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62C6F" w14:textId="022AB3AF" w:rsidR="00BB74F8" w:rsidRPr="000A64D8" w:rsidRDefault="00BB74F8" w:rsidP="00BB74F8">
      <w:pPr>
        <w:tabs>
          <w:tab w:val="right" w:pos="10000"/>
        </w:tabs>
        <w:spacing w:after="0"/>
        <w:rPr>
          <w:rFonts w:ascii="Arial" w:hAnsi="Arial" w:cs="Arial"/>
          <w:b/>
          <w:sz w:val="24"/>
          <w:szCs w:val="24"/>
        </w:rPr>
      </w:pPr>
      <w:r w:rsidRPr="000A64D8">
        <w:rPr>
          <w:rFonts w:ascii="Arial" w:hAnsi="Arial" w:cs="Arial"/>
          <w:b/>
          <w:sz w:val="24"/>
          <w:szCs w:val="24"/>
        </w:rPr>
        <w:t>3GPP TSG</w:t>
      </w:r>
      <w:r w:rsidR="00ED77D9">
        <w:rPr>
          <w:rFonts w:ascii="Arial" w:hAnsi="Arial" w:cs="Arial"/>
          <w:b/>
          <w:sz w:val="24"/>
          <w:szCs w:val="24"/>
        </w:rPr>
        <w:t xml:space="preserve"> </w:t>
      </w:r>
      <w:r w:rsidRPr="000A64D8">
        <w:rPr>
          <w:rFonts w:ascii="Arial" w:hAnsi="Arial" w:cs="Arial"/>
          <w:b/>
          <w:sz w:val="24"/>
          <w:szCs w:val="24"/>
        </w:rPr>
        <w:t>RAN WG1 #</w:t>
      </w:r>
      <w:r w:rsidR="00ED77D9">
        <w:rPr>
          <w:rFonts w:ascii="Arial" w:hAnsi="Arial" w:cs="Arial"/>
          <w:b/>
          <w:sz w:val="24"/>
          <w:szCs w:val="24"/>
        </w:rPr>
        <w:t>1</w:t>
      </w:r>
      <w:r w:rsidR="00E82B8C">
        <w:rPr>
          <w:rFonts w:ascii="Arial" w:hAnsi="Arial" w:cs="Arial"/>
          <w:b/>
          <w:sz w:val="24"/>
          <w:szCs w:val="24"/>
        </w:rPr>
        <w:t>1</w:t>
      </w:r>
      <w:r w:rsidR="0060193F">
        <w:rPr>
          <w:rFonts w:ascii="Arial" w:hAnsi="Arial" w:cs="Arial"/>
          <w:b/>
          <w:sz w:val="24"/>
          <w:szCs w:val="24"/>
        </w:rPr>
        <w:t>6</w:t>
      </w:r>
      <w:r w:rsidR="009C4080">
        <w:rPr>
          <w:rFonts w:ascii="Arial" w:hAnsi="Arial" w:cs="Arial"/>
          <w:b/>
          <w:sz w:val="24"/>
          <w:szCs w:val="24"/>
        </w:rPr>
        <w:t>bis</w:t>
      </w:r>
      <w:r w:rsidRPr="000A64D8">
        <w:rPr>
          <w:rFonts w:ascii="Arial" w:hAnsi="Arial" w:cs="Arial"/>
          <w:b/>
          <w:sz w:val="24"/>
          <w:szCs w:val="24"/>
        </w:rPr>
        <w:t xml:space="preserve"> </w:t>
      </w:r>
      <w:r w:rsidRPr="000A64D8">
        <w:rPr>
          <w:rFonts w:ascii="Arial" w:hAnsi="Arial" w:cs="Arial"/>
          <w:b/>
          <w:sz w:val="24"/>
          <w:szCs w:val="24"/>
        </w:rPr>
        <w:tab/>
      </w:r>
      <w:r w:rsidR="004D1248" w:rsidRPr="00204D58">
        <w:rPr>
          <w:rFonts w:ascii="Arial" w:hAnsi="Arial" w:cs="Arial"/>
          <w:b/>
          <w:sz w:val="24"/>
          <w:szCs w:val="24"/>
        </w:rPr>
        <w:t>R1-</w:t>
      </w:r>
      <w:r w:rsidR="00B75202" w:rsidRPr="003425BA">
        <w:rPr>
          <w:rFonts w:ascii="Arial" w:hAnsi="Arial" w:cs="Arial"/>
          <w:b/>
          <w:sz w:val="24"/>
          <w:szCs w:val="24"/>
        </w:rPr>
        <w:t>240</w:t>
      </w:r>
      <w:r w:rsidR="00B75202">
        <w:rPr>
          <w:rFonts w:ascii="Arial" w:hAnsi="Arial" w:cs="Arial"/>
          <w:b/>
          <w:sz w:val="24"/>
          <w:szCs w:val="24"/>
        </w:rPr>
        <w:t>3188</w:t>
      </w:r>
    </w:p>
    <w:p w14:paraId="7E7375E9" w14:textId="6504DBB8" w:rsidR="00BB74F8" w:rsidRPr="007124E3" w:rsidRDefault="007124E3" w:rsidP="00BB74F8">
      <w:pPr>
        <w:tabs>
          <w:tab w:val="right" w:pos="9630"/>
        </w:tabs>
        <w:spacing w:after="0"/>
        <w:jc w:val="both"/>
        <w:rPr>
          <w:rFonts w:ascii="Arial" w:hAnsi="Arial" w:cs="Arial"/>
          <w:b/>
          <w:sz w:val="24"/>
          <w:szCs w:val="24"/>
        </w:rPr>
      </w:pPr>
      <w:r w:rsidRPr="007124E3">
        <w:rPr>
          <w:rFonts w:ascii="Arial" w:hAnsi="Arial" w:cs="Arial"/>
          <w:b/>
          <w:sz w:val="24"/>
          <w:szCs w:val="24"/>
        </w:rPr>
        <w:t>Changsha, Hunan Province, China, April 15</w:t>
      </w:r>
      <w:r w:rsidRPr="007124E3">
        <w:rPr>
          <w:rFonts w:ascii="Arial" w:hAnsi="Arial" w:cs="Arial" w:hint="eastAsia"/>
          <w:b/>
          <w:sz w:val="24"/>
          <w:szCs w:val="24"/>
        </w:rPr>
        <w:t>th</w:t>
      </w:r>
      <w:r w:rsidRPr="007124E3">
        <w:rPr>
          <w:rFonts w:ascii="Arial" w:hAnsi="Arial" w:cs="Arial"/>
          <w:b/>
          <w:sz w:val="24"/>
          <w:szCs w:val="24"/>
        </w:rPr>
        <w:t xml:space="preserve"> – 19</w:t>
      </w:r>
      <w:r w:rsidRPr="007124E3">
        <w:rPr>
          <w:rFonts w:ascii="Arial" w:hAnsi="Arial" w:cs="Arial" w:hint="eastAsia"/>
          <w:b/>
          <w:sz w:val="24"/>
          <w:szCs w:val="24"/>
        </w:rPr>
        <w:t>t</w:t>
      </w:r>
      <w:r w:rsidRPr="007124E3">
        <w:rPr>
          <w:rFonts w:ascii="Arial" w:hAnsi="Arial" w:cs="Arial"/>
          <w:b/>
          <w:sz w:val="24"/>
          <w:szCs w:val="24"/>
        </w:rPr>
        <w:t>h, 2024</w:t>
      </w:r>
    </w:p>
    <w:p w14:paraId="6B4A7F21" w14:textId="77777777" w:rsidR="00BB74F8" w:rsidRPr="000A64D8" w:rsidRDefault="00BB74F8" w:rsidP="00BB74F8">
      <w:pPr>
        <w:pStyle w:val="Footer"/>
        <w:jc w:val="both"/>
        <w:rPr>
          <w:noProof w:val="0"/>
        </w:rPr>
      </w:pPr>
    </w:p>
    <w:p w14:paraId="23FBFE57" w14:textId="04AF46CB" w:rsidR="00BB74F8" w:rsidRPr="000A64D8" w:rsidRDefault="00BB74F8" w:rsidP="00BB74F8">
      <w:pPr>
        <w:tabs>
          <w:tab w:val="left" w:pos="1985"/>
        </w:tabs>
        <w:jc w:val="both"/>
        <w:rPr>
          <w:rFonts w:ascii="Arial" w:hAnsi="Arial"/>
          <w:sz w:val="24"/>
        </w:rPr>
      </w:pPr>
      <w:r w:rsidRPr="001645C1">
        <w:rPr>
          <w:rFonts w:ascii="Arial" w:hAnsi="Arial"/>
          <w:b/>
          <w:sz w:val="24"/>
        </w:rPr>
        <w:t>Agenda item:</w:t>
      </w:r>
      <w:r w:rsidRPr="001645C1">
        <w:rPr>
          <w:rFonts w:ascii="Arial" w:hAnsi="Arial"/>
          <w:sz w:val="24"/>
        </w:rPr>
        <w:tab/>
      </w:r>
      <w:bookmarkStart w:id="0" w:name="Source"/>
      <w:bookmarkEnd w:id="0"/>
      <w:r w:rsidR="001645C1" w:rsidRPr="001645C1">
        <w:rPr>
          <w:rFonts w:ascii="Arial" w:hAnsi="Arial"/>
          <w:sz w:val="24"/>
        </w:rPr>
        <w:t>9</w:t>
      </w:r>
      <w:r w:rsidRPr="001645C1">
        <w:rPr>
          <w:rFonts w:ascii="Arial" w:hAnsi="Arial"/>
          <w:sz w:val="24"/>
        </w:rPr>
        <w:t>.</w:t>
      </w:r>
      <w:r w:rsidR="001645C1" w:rsidRPr="001645C1">
        <w:rPr>
          <w:rFonts w:ascii="Arial" w:hAnsi="Arial"/>
          <w:sz w:val="24"/>
        </w:rPr>
        <w:t>2</w:t>
      </w:r>
      <w:r w:rsidRPr="001645C1">
        <w:rPr>
          <w:rFonts w:ascii="Arial" w:hAnsi="Arial"/>
          <w:sz w:val="24"/>
        </w:rPr>
        <w:t>.</w:t>
      </w:r>
      <w:r w:rsidR="0027311A" w:rsidRPr="001645C1">
        <w:rPr>
          <w:rFonts w:ascii="Arial" w:hAnsi="Arial"/>
          <w:sz w:val="24"/>
        </w:rPr>
        <w:t>2</w:t>
      </w:r>
    </w:p>
    <w:p w14:paraId="15591212" w14:textId="77777777" w:rsidR="00BB74F8" w:rsidRPr="000A64D8" w:rsidRDefault="00BB74F8" w:rsidP="00BB74F8">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516F470" w14:textId="399C3A17" w:rsidR="00BB74F8" w:rsidRPr="000A64D8" w:rsidRDefault="00BB74F8" w:rsidP="003E2FA8">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DB0D2C" w:rsidRPr="00DB0D2C">
        <w:rPr>
          <w:rFonts w:ascii="Arial" w:hAnsi="Arial"/>
          <w:sz w:val="24"/>
        </w:rPr>
        <w:t>CSI</w:t>
      </w:r>
      <w:r w:rsidR="009843A3">
        <w:rPr>
          <w:rFonts w:ascii="Arial" w:hAnsi="Arial"/>
          <w:sz w:val="24"/>
        </w:rPr>
        <w:t xml:space="preserve"> </w:t>
      </w:r>
      <w:r w:rsidR="009843A3">
        <w:rPr>
          <w:rFonts w:ascii="Arial" w:hAnsi="Arial" w:hint="eastAsia"/>
          <w:sz w:val="24"/>
          <w:lang w:eastAsia="zh-CN"/>
        </w:rPr>
        <w:t>en</w:t>
      </w:r>
      <w:r w:rsidR="009843A3">
        <w:rPr>
          <w:rFonts w:ascii="Arial" w:hAnsi="Arial"/>
          <w:sz w:val="24"/>
        </w:rPr>
        <w:t>hancement</w:t>
      </w:r>
      <w:r w:rsidR="00A3161C">
        <w:rPr>
          <w:rFonts w:ascii="Arial" w:hAnsi="Arial"/>
          <w:sz w:val="24"/>
        </w:rPr>
        <w:t>s</w:t>
      </w:r>
      <w:r w:rsidR="009843A3">
        <w:rPr>
          <w:rFonts w:ascii="Arial" w:hAnsi="Arial"/>
          <w:sz w:val="24"/>
        </w:rPr>
        <w:t xml:space="preserve"> </w:t>
      </w:r>
      <w:r w:rsidR="002C03E1">
        <w:rPr>
          <w:rFonts w:ascii="Arial" w:hAnsi="Arial"/>
          <w:sz w:val="24"/>
        </w:rPr>
        <w:t xml:space="preserve">for </w:t>
      </w:r>
      <w:r w:rsidR="001A7EB2">
        <w:rPr>
          <w:rFonts w:ascii="Arial" w:hAnsi="Arial"/>
          <w:sz w:val="24"/>
        </w:rPr>
        <w:t>&gt;32</w:t>
      </w:r>
      <w:r w:rsidR="002C03E1">
        <w:rPr>
          <w:rFonts w:ascii="Arial" w:hAnsi="Arial"/>
          <w:sz w:val="24"/>
        </w:rPr>
        <w:t xml:space="preserve"> ports and </w:t>
      </w:r>
      <w:r w:rsidR="00AD437E">
        <w:rPr>
          <w:rFonts w:ascii="Arial" w:hAnsi="Arial"/>
          <w:sz w:val="24"/>
        </w:rPr>
        <w:t xml:space="preserve">UE-assisted </w:t>
      </w:r>
      <w:r w:rsidR="00F34860">
        <w:rPr>
          <w:rFonts w:ascii="Arial" w:hAnsi="Arial"/>
          <w:sz w:val="24"/>
        </w:rPr>
        <w:t>C</w:t>
      </w:r>
      <w:r w:rsidR="002C03E1">
        <w:rPr>
          <w:rFonts w:ascii="Arial" w:hAnsi="Arial"/>
          <w:sz w:val="24"/>
        </w:rPr>
        <w:t>JT</w:t>
      </w:r>
      <w:r w:rsidR="00131826">
        <w:rPr>
          <w:rFonts w:ascii="Arial" w:hAnsi="Arial"/>
          <w:sz w:val="24"/>
        </w:rPr>
        <w:t xml:space="preserve"> with non-ideal </w:t>
      </w:r>
      <w:r w:rsidR="003E2FA8">
        <w:rPr>
          <w:rFonts w:ascii="Arial" w:hAnsi="Arial"/>
          <w:sz w:val="24"/>
        </w:rPr>
        <w:t xml:space="preserve">TRP </w:t>
      </w:r>
      <w:r w:rsidR="00131826">
        <w:rPr>
          <w:rFonts w:ascii="Arial" w:hAnsi="Arial"/>
          <w:sz w:val="24"/>
        </w:rPr>
        <w:t>synchronization</w:t>
      </w:r>
    </w:p>
    <w:p w14:paraId="2CAC337F" w14:textId="77777777" w:rsidR="00BB74F8" w:rsidRDefault="00BB74F8" w:rsidP="00BB74F8">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Discussion/Decision</w:t>
      </w:r>
    </w:p>
    <w:p w14:paraId="65405B90" w14:textId="77777777" w:rsidR="00BB74F8" w:rsidRPr="00183CB7" w:rsidRDefault="00BB74F8" w:rsidP="00BB74F8">
      <w:pPr>
        <w:pStyle w:val="Heading1"/>
      </w:pPr>
      <w:bookmarkStart w:id="2" w:name="_Ref111062800"/>
      <w:r w:rsidRPr="00183CB7">
        <w:t>Introduction</w:t>
      </w:r>
      <w:bookmarkEnd w:id="2"/>
    </w:p>
    <w:p w14:paraId="75DD1A0B" w14:textId="00B18FB3" w:rsidR="00C32B38" w:rsidRDefault="00B957CA" w:rsidP="000B0038">
      <w:pPr>
        <w:overflowPunct/>
        <w:autoSpaceDE/>
        <w:autoSpaceDN/>
        <w:adjustRightInd/>
        <w:jc w:val="both"/>
        <w:textAlignment w:val="auto"/>
        <w:rPr>
          <w:lang w:val="en-GB"/>
        </w:rPr>
      </w:pPr>
      <w:r>
        <w:rPr>
          <w:lang w:val="en-GB"/>
        </w:rPr>
        <w:t xml:space="preserve">In this contribution, we </w:t>
      </w:r>
      <w:r w:rsidR="00601BCD">
        <w:rPr>
          <w:lang w:val="en-GB"/>
        </w:rPr>
        <w:t xml:space="preserve">continue to </w:t>
      </w:r>
      <w:r>
        <w:rPr>
          <w:lang w:val="en-GB"/>
        </w:rPr>
        <w:t>discuss</w:t>
      </w:r>
      <w:r w:rsidR="006E37B4">
        <w:rPr>
          <w:lang w:val="en-GB"/>
        </w:rPr>
        <w:t xml:space="preserve"> </w:t>
      </w:r>
      <w:r w:rsidR="006E37B4">
        <w:rPr>
          <w:rFonts w:hint="eastAsia"/>
          <w:lang w:val="en-GB" w:eastAsia="zh-CN"/>
        </w:rPr>
        <w:t>the</w:t>
      </w:r>
      <w:r w:rsidR="006E37B4">
        <w:rPr>
          <w:lang w:val="en-GB" w:eastAsia="zh-CN"/>
        </w:rPr>
        <w:t xml:space="preserve"> following</w:t>
      </w:r>
      <w:r>
        <w:rPr>
          <w:lang w:val="en-GB"/>
        </w:rPr>
        <w:t xml:space="preserve"> </w:t>
      </w:r>
      <w:r w:rsidR="00D14382">
        <w:rPr>
          <w:lang w:val="en-GB"/>
        </w:rPr>
        <w:t xml:space="preserve">two </w:t>
      </w:r>
      <w:r w:rsidR="00FD2243">
        <w:rPr>
          <w:lang w:val="en-GB"/>
        </w:rPr>
        <w:t xml:space="preserve">objectives of </w:t>
      </w:r>
      <w:r w:rsidR="00FD2243">
        <w:rPr>
          <w:lang w:val="en-GB" w:eastAsia="zh-CN"/>
        </w:rPr>
        <w:t>Rel-19 MIMO</w:t>
      </w:r>
      <w:r w:rsidR="00D723AA">
        <w:rPr>
          <w:lang w:val="en-GB" w:eastAsia="zh-CN"/>
        </w:rPr>
        <w:t xml:space="preserve"> </w:t>
      </w:r>
      <w:r w:rsidR="00D723AA">
        <w:rPr>
          <w:lang w:val="en-GB" w:eastAsia="zh-CN"/>
        </w:rPr>
        <w:fldChar w:fldCharType="begin"/>
      </w:r>
      <w:r w:rsidR="00D723AA">
        <w:rPr>
          <w:lang w:val="en-GB" w:eastAsia="zh-CN"/>
        </w:rPr>
        <w:instrText xml:space="preserve"> REF _Ref156297614 \r \h </w:instrText>
      </w:r>
      <w:r w:rsidR="00D723AA">
        <w:rPr>
          <w:lang w:val="en-GB" w:eastAsia="zh-CN"/>
        </w:rPr>
      </w:r>
      <w:r w:rsidR="00D723AA">
        <w:rPr>
          <w:lang w:val="en-GB" w:eastAsia="zh-CN"/>
        </w:rPr>
        <w:fldChar w:fldCharType="separate"/>
      </w:r>
      <w:r w:rsidR="00B71B99">
        <w:rPr>
          <w:lang w:val="en-GB" w:eastAsia="zh-CN"/>
        </w:rPr>
        <w:t>[1]</w:t>
      </w:r>
      <w:r w:rsidR="00D723AA">
        <w:rPr>
          <w:lang w:val="en-GB" w:eastAsia="zh-CN"/>
        </w:rPr>
        <w:fldChar w:fldCharType="end"/>
      </w:r>
      <w:r w:rsidR="00D723AA">
        <w:rPr>
          <w:lang w:val="en-GB" w:eastAsia="zh-CN"/>
        </w:rPr>
        <w:t>:</w:t>
      </w:r>
    </w:p>
    <w:tbl>
      <w:tblPr>
        <w:tblStyle w:val="TableGrid"/>
        <w:tblW w:w="0" w:type="auto"/>
        <w:tblLook w:val="04A0" w:firstRow="1" w:lastRow="0" w:firstColumn="1" w:lastColumn="0" w:noHBand="0" w:noVBand="1"/>
      </w:tblPr>
      <w:tblGrid>
        <w:gridCol w:w="9962"/>
      </w:tblGrid>
      <w:tr w:rsidR="00DC2810" w14:paraId="5EB0B98C" w14:textId="77777777" w:rsidTr="00DC2810">
        <w:tc>
          <w:tcPr>
            <w:tcW w:w="9962" w:type="dxa"/>
          </w:tcPr>
          <w:p w14:paraId="67EF6732" w14:textId="335E7A66" w:rsidR="00742A8D" w:rsidRPr="00DC2810" w:rsidRDefault="00742A8D" w:rsidP="0052262C">
            <w:pPr>
              <w:overflowPunct/>
              <w:autoSpaceDE/>
              <w:autoSpaceDN/>
              <w:adjustRightInd/>
              <w:snapToGrid w:val="0"/>
              <w:spacing w:after="0"/>
              <w:ind w:left="720"/>
              <w:textAlignment w:val="auto"/>
              <w:rPr>
                <w:rFonts w:eastAsia="Times New Roman"/>
                <w:szCs w:val="24"/>
              </w:rPr>
            </w:pPr>
            <w:bookmarkStart w:id="3" w:name="_Hlk145555364"/>
            <w:bookmarkStart w:id="4" w:name="_Hlk146642115"/>
            <w:r>
              <w:rPr>
                <w:rFonts w:eastAsia="Times New Roman"/>
                <w:szCs w:val="24"/>
              </w:rPr>
              <w:t xml:space="preserve">… </w:t>
            </w:r>
          </w:p>
          <w:bookmarkEnd w:id="3"/>
          <w:p w14:paraId="28DECC0A" w14:textId="77777777" w:rsidR="00DC2810" w:rsidRPr="00DC2810" w:rsidRDefault="00DC2810" w:rsidP="00DC2810">
            <w:pPr>
              <w:overflowPunct/>
              <w:autoSpaceDE/>
              <w:autoSpaceDN/>
              <w:adjustRightInd/>
              <w:snapToGrid w:val="0"/>
              <w:spacing w:before="0" w:after="0" w:line="240" w:lineRule="auto"/>
              <w:textAlignment w:val="auto"/>
              <w:rPr>
                <w:rFonts w:eastAsia="Times New Roman"/>
                <w:szCs w:val="24"/>
              </w:rPr>
            </w:pPr>
          </w:p>
          <w:p w14:paraId="06466478" w14:textId="77777777" w:rsidR="00DC2810" w:rsidRPr="00DC2810" w:rsidRDefault="00DC2810" w:rsidP="00AC01F6">
            <w:pPr>
              <w:numPr>
                <w:ilvl w:val="0"/>
                <w:numId w:val="7"/>
              </w:numPr>
              <w:tabs>
                <w:tab w:val="left" w:pos="720"/>
              </w:tabs>
              <w:overflowPunct/>
              <w:autoSpaceDE/>
              <w:autoSpaceDN/>
              <w:adjustRightInd/>
              <w:snapToGrid w:val="0"/>
              <w:spacing w:before="0" w:after="0" w:line="240" w:lineRule="auto"/>
              <w:textAlignment w:val="auto"/>
              <w:rPr>
                <w:rFonts w:eastAsia="Times New Roman"/>
                <w:szCs w:val="24"/>
              </w:rPr>
            </w:pPr>
            <w:bookmarkStart w:id="5" w:name="_Hlk146697700"/>
            <w:r w:rsidRPr="00DC2810">
              <w:rPr>
                <w:rFonts w:eastAsia="Times New Roman"/>
                <w:szCs w:val="24"/>
              </w:rPr>
              <w:t>Specify CSI support for up to 128 CSI-RS ports, targeting FR1</w:t>
            </w:r>
          </w:p>
          <w:p w14:paraId="5588F1FC" w14:textId="77777777" w:rsidR="00DC2810" w:rsidRPr="00DC2810" w:rsidRDefault="00DC2810" w:rsidP="00AC01F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 codebook refinement supporting up to a total of 128 CSI-RS ports across all resources, assuming legacy CSI-RS resources (with up to 32 CSI-RS ports per resource), based on extension of legacy codebooks</w:t>
            </w:r>
          </w:p>
          <w:p w14:paraId="01B838B4" w14:textId="77777777" w:rsidR="00DC2810" w:rsidRPr="00DC2810" w:rsidRDefault="00DC2810" w:rsidP="00AC01F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363F0F0" w14:textId="77777777" w:rsidR="00DC2810" w:rsidRPr="00DC2810" w:rsidRDefault="00DC2810" w:rsidP="00AC01F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Extension of CRI(s)-based CSI reporting (CQI/PMI/RI calculated per CRI for ≥1 CRIs) for hybrid beamforming supporting up to a total of 128 CSI-RS ports across all resources, with up to 32 CSI-RS ports per resource, without new codebook design</w:t>
            </w:r>
            <w:bookmarkEnd w:id="5"/>
          </w:p>
          <w:p w14:paraId="7C1EECB8" w14:textId="77777777" w:rsidR="00DC2810" w:rsidRPr="00DC2810" w:rsidRDefault="00DC2810" w:rsidP="00DC2810">
            <w:pPr>
              <w:overflowPunct/>
              <w:autoSpaceDE/>
              <w:autoSpaceDN/>
              <w:adjustRightInd/>
              <w:snapToGrid w:val="0"/>
              <w:spacing w:before="0" w:after="0" w:line="240" w:lineRule="auto"/>
              <w:textAlignment w:val="auto"/>
              <w:rPr>
                <w:rFonts w:eastAsia="Times New Roman"/>
                <w:szCs w:val="24"/>
              </w:rPr>
            </w:pPr>
          </w:p>
          <w:p w14:paraId="496C5544" w14:textId="77777777" w:rsidR="00DC2810" w:rsidRPr="00DC2810" w:rsidRDefault="00DC2810" w:rsidP="00AC01F6">
            <w:pPr>
              <w:numPr>
                <w:ilvl w:val="0"/>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 xml:space="preserve">Specify UE reporting enhancement for CJT deployments under non-ideal synchronization and backhaul, targeting FR1, both FDD and TDD </w:t>
            </w:r>
          </w:p>
          <w:p w14:paraId="5C0FE672" w14:textId="77777777" w:rsidR="00DC2810" w:rsidRDefault="00DC2810" w:rsidP="00AC01F6">
            <w:pPr>
              <w:numPr>
                <w:ilvl w:val="0"/>
                <w:numId w:val="8"/>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Inter-TRP time misalignment and frequency/phase offset measurement and reporting, assuming legacy CSI-RS design, with stand-alone aperiodic reporting on PUSCH</w:t>
            </w:r>
          </w:p>
          <w:bookmarkEnd w:id="4"/>
          <w:p w14:paraId="4A9DBE23" w14:textId="4EDF8D63" w:rsidR="00DC2810" w:rsidRDefault="0052262C" w:rsidP="00D551DE">
            <w:pPr>
              <w:overflowPunct/>
              <w:autoSpaceDE/>
              <w:autoSpaceDN/>
              <w:adjustRightInd/>
              <w:snapToGrid w:val="0"/>
              <w:spacing w:after="0"/>
              <w:ind w:left="576"/>
              <w:textAlignment w:val="auto"/>
            </w:pPr>
            <w:r>
              <w:t>…</w:t>
            </w:r>
            <w:r w:rsidR="00A80102">
              <w:t xml:space="preserve"> </w:t>
            </w:r>
          </w:p>
          <w:p w14:paraId="46E873D6" w14:textId="2939D6A6" w:rsidR="0052262C" w:rsidRPr="00DC2810" w:rsidRDefault="0052262C" w:rsidP="0052262C">
            <w:pPr>
              <w:overflowPunct/>
              <w:autoSpaceDE/>
              <w:autoSpaceDN/>
              <w:adjustRightInd/>
              <w:snapToGrid w:val="0"/>
              <w:spacing w:after="0"/>
              <w:ind w:left="576"/>
              <w:textAlignment w:val="auto"/>
            </w:pPr>
          </w:p>
        </w:tc>
      </w:tr>
    </w:tbl>
    <w:p w14:paraId="628F0456" w14:textId="77777777" w:rsidR="00C5152B" w:rsidRDefault="00C5152B" w:rsidP="000B0038">
      <w:pPr>
        <w:overflowPunct/>
        <w:autoSpaceDE/>
        <w:autoSpaceDN/>
        <w:adjustRightInd/>
        <w:jc w:val="both"/>
        <w:textAlignment w:val="auto"/>
        <w:rPr>
          <w:lang w:val="en-GB"/>
        </w:rPr>
      </w:pPr>
    </w:p>
    <w:p w14:paraId="73D74FAB" w14:textId="3C27FEC0" w:rsidR="00DF6E07" w:rsidRDefault="00403DA7" w:rsidP="00DF6E07">
      <w:pPr>
        <w:pStyle w:val="Heading1"/>
        <w:rPr>
          <w:lang w:eastAsia="zh-CN"/>
        </w:rPr>
      </w:pPr>
      <w:r>
        <w:rPr>
          <w:rFonts w:hint="eastAsia"/>
          <w:lang w:eastAsia="zh-CN"/>
        </w:rPr>
        <w:t>Type</w:t>
      </w:r>
      <w:r>
        <w:rPr>
          <w:lang w:eastAsia="zh-CN"/>
        </w:rPr>
        <w:t xml:space="preserve">-I/II </w:t>
      </w:r>
      <w:r w:rsidR="0023354C" w:rsidRPr="0023354C">
        <w:rPr>
          <w:lang w:eastAsia="zh-CN"/>
        </w:rPr>
        <w:t>enhancements for up to 128 ports</w:t>
      </w:r>
    </w:p>
    <w:p w14:paraId="539E0DF5" w14:textId="49650BA6" w:rsidR="003300DF" w:rsidRDefault="00AF4BD8">
      <w:pPr>
        <w:pStyle w:val="Heading2"/>
        <w:rPr>
          <w:lang w:eastAsia="zh-CN"/>
        </w:rPr>
      </w:pPr>
      <w:r>
        <w:rPr>
          <w:rFonts w:hint="eastAsia"/>
          <w:lang w:eastAsia="zh-CN"/>
        </w:rPr>
        <w:t>N</w:t>
      </w:r>
      <w:r>
        <w:rPr>
          <w:lang w:eastAsia="zh-CN"/>
        </w:rPr>
        <w:t>ew {N</w:t>
      </w:r>
      <w:r w:rsidRPr="00AF4BD8">
        <w:rPr>
          <w:vertAlign w:val="subscript"/>
          <w:lang w:eastAsia="zh-CN"/>
        </w:rPr>
        <w:t>1</w:t>
      </w:r>
      <w:r>
        <w:rPr>
          <w:lang w:eastAsia="zh-CN"/>
        </w:rPr>
        <w:t>,</w:t>
      </w:r>
      <w:r w:rsidR="008C613E">
        <w:rPr>
          <w:lang w:eastAsia="zh-CN"/>
        </w:rPr>
        <w:t xml:space="preserve"> </w:t>
      </w:r>
      <w:r>
        <w:rPr>
          <w:lang w:eastAsia="zh-CN"/>
        </w:rPr>
        <w:t>N</w:t>
      </w:r>
      <w:r w:rsidRPr="00AF4BD8">
        <w:rPr>
          <w:vertAlign w:val="subscript"/>
          <w:lang w:eastAsia="zh-CN"/>
        </w:rPr>
        <w:t>2</w:t>
      </w:r>
      <w:r>
        <w:rPr>
          <w:lang w:eastAsia="zh-CN"/>
        </w:rPr>
        <w:t>}</w:t>
      </w:r>
    </w:p>
    <w:p w14:paraId="5BCA39E3" w14:textId="2B926210" w:rsidR="00AF4BD8" w:rsidRDefault="00AF4BD8" w:rsidP="00AF4BD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F4BD8" w14:paraId="5B520B48" w14:textId="77777777" w:rsidTr="00AF4BD8">
        <w:tc>
          <w:tcPr>
            <w:tcW w:w="9962" w:type="dxa"/>
          </w:tcPr>
          <w:p w14:paraId="5FAFA9C6" w14:textId="77777777" w:rsidR="00442DF3" w:rsidRPr="00A26A10" w:rsidRDefault="00442DF3" w:rsidP="00442DF3">
            <w:pPr>
              <w:spacing w:before="0" w:after="0" w:line="240" w:lineRule="auto"/>
              <w:rPr>
                <w:rFonts w:eastAsia="DengXian"/>
                <w:highlight w:val="green"/>
              </w:rPr>
            </w:pPr>
            <w:r w:rsidRPr="00A26A10">
              <w:rPr>
                <w:rFonts w:eastAsia="DengXian"/>
                <w:b/>
                <w:bCs/>
                <w:highlight w:val="green"/>
              </w:rPr>
              <w:t>Agreement</w:t>
            </w:r>
          </w:p>
          <w:p w14:paraId="7110F315" w14:textId="77777777" w:rsidR="00442DF3" w:rsidRPr="00A26A10" w:rsidRDefault="00442DF3" w:rsidP="00442DF3">
            <w:pPr>
              <w:snapToGrid w:val="0"/>
              <w:spacing w:before="0" w:after="0" w:line="240" w:lineRule="auto"/>
              <w:jc w:val="left"/>
              <w:rPr>
                <w:rFonts w:ascii="Times" w:eastAsia="Batang" w:hAnsi="Times"/>
                <w:b/>
                <w:u w:val="single"/>
                <w:lang w:val="en-GB"/>
              </w:rPr>
            </w:pPr>
            <w:r w:rsidRPr="00A26A10">
              <w:rPr>
                <w:rFonts w:ascii="Times" w:eastAsia="Batang" w:hAnsi="Times"/>
                <w:lang w:val="en-GB"/>
              </w:rPr>
              <w:t xml:space="preserve">For the </w:t>
            </w:r>
            <w:r w:rsidRPr="00A26A10">
              <w:rPr>
                <w:rFonts w:ascii="Times" w:eastAsia="Batang" w:hAnsi="Times"/>
                <w:iCs/>
                <w:lang w:val="en-GB"/>
              </w:rPr>
              <w:t xml:space="preserve">Rel-19 Type-II codebook refinement based on Rel-16 </w:t>
            </w:r>
            <w:proofErr w:type="spellStart"/>
            <w:r w:rsidRPr="00A26A10">
              <w:rPr>
                <w:rFonts w:ascii="Times" w:eastAsia="Batang" w:hAnsi="Times"/>
                <w:iCs/>
                <w:lang w:val="en-GB"/>
              </w:rPr>
              <w:t>eType</w:t>
            </w:r>
            <w:proofErr w:type="spellEnd"/>
            <w:r w:rsidRPr="00A26A10">
              <w:rPr>
                <w:rFonts w:ascii="Times" w:eastAsia="Batang" w:hAnsi="Times"/>
                <w:iCs/>
                <w:lang w:val="en-GB"/>
              </w:rPr>
              <w:t xml:space="preserve">-II and Rel-18 Type-II Doppler for up to 128 CSI-RS ports, as well as </w:t>
            </w:r>
            <w:r w:rsidRPr="003366A8">
              <w:rPr>
                <w:rFonts w:ascii="Times" w:eastAsia="Batang" w:hAnsi="Times"/>
                <w:iCs/>
                <w:highlight w:val="cyan"/>
                <w:lang w:val="en-GB"/>
              </w:rPr>
              <w:t>Rel-19 Type-I</w:t>
            </w:r>
            <w:r w:rsidRPr="00A26A10">
              <w:rPr>
                <w:rFonts w:ascii="Times" w:eastAsia="Batang" w:hAnsi="Times"/>
                <w:iCs/>
                <w:lang w:val="en-GB"/>
              </w:rPr>
              <w:t xml:space="preserve"> codebook refinement for up to 128 CSI-RS ports, support the following </w:t>
            </w:r>
            <w:r w:rsidRPr="00A26A10">
              <w:rPr>
                <w:rFonts w:ascii="Times" w:eastAsia="Batang" w:hAnsi="Times"/>
                <w:lang w:val="en-GB"/>
              </w:rPr>
              <w:t>(N</w:t>
            </w:r>
            <w:r w:rsidRPr="00A26A10">
              <w:rPr>
                <w:rFonts w:ascii="Times" w:eastAsia="Batang" w:hAnsi="Times"/>
                <w:vertAlign w:val="subscript"/>
                <w:lang w:val="en-GB"/>
              </w:rPr>
              <w:t>1</w:t>
            </w:r>
            <w:r w:rsidRPr="00A26A10">
              <w:rPr>
                <w:rFonts w:ascii="Times" w:eastAsia="Batang" w:hAnsi="Times"/>
                <w:lang w:val="en-GB"/>
              </w:rPr>
              <w:t>, N</w:t>
            </w:r>
            <w:r w:rsidRPr="00A26A10">
              <w:rPr>
                <w:rFonts w:ascii="Times" w:eastAsia="Batang" w:hAnsi="Times"/>
                <w:vertAlign w:val="subscript"/>
                <w:lang w:val="en-GB"/>
              </w:rPr>
              <w:t>2</w:t>
            </w:r>
            <w:r w:rsidRPr="00A26A10">
              <w:rPr>
                <w:rFonts w:ascii="Times" w:eastAsia="Batang" w:hAnsi="Times"/>
                <w:lang w:val="en-GB"/>
              </w:rPr>
              <w:t>) values</w:t>
            </w:r>
            <w:r w:rsidRPr="00A26A10">
              <w:rPr>
                <w:rFonts w:ascii="Times" w:eastAsia="Batang" w:hAnsi="Times"/>
                <w:iCs/>
                <w:lang w:val="en-GB"/>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tblGrid>
            <w:tr w:rsidR="00442DF3" w:rsidRPr="00A26A10" w14:paraId="6D645FD3" w14:textId="77777777" w:rsidTr="00AD5DF8">
              <w:trPr>
                <w:trHeight w:val="51"/>
                <w:jc w:val="center"/>
              </w:trPr>
              <w:tc>
                <w:tcPr>
                  <w:tcW w:w="2721" w:type="dxa"/>
                  <w:shd w:val="clear" w:color="auto" w:fill="auto"/>
                </w:tcPr>
                <w:p w14:paraId="324A6AE2" w14:textId="77777777" w:rsidR="00442DF3" w:rsidRPr="00A26A10" w:rsidRDefault="00442DF3" w:rsidP="00442DF3">
                  <w:pPr>
                    <w:snapToGrid w:val="0"/>
                    <w:spacing w:after="0"/>
                    <w:rPr>
                      <w:rFonts w:ascii="Times" w:eastAsia="Batang" w:hAnsi="Times"/>
                      <w:b/>
                      <w:iCs/>
                      <w:lang w:val="en-GB"/>
                    </w:rPr>
                  </w:pPr>
                  <w:r w:rsidRPr="00A26A10">
                    <w:rPr>
                      <w:rFonts w:ascii="Times" w:eastAsia="Batang" w:hAnsi="Times"/>
                      <w:b/>
                      <w:lang w:val="en-GB"/>
                    </w:rPr>
                    <w:t>Total # CSI-RS ports across aggregated resources (=P)</w:t>
                  </w:r>
                </w:p>
              </w:tc>
              <w:tc>
                <w:tcPr>
                  <w:tcW w:w="1257" w:type="dxa"/>
                  <w:shd w:val="clear" w:color="auto" w:fill="auto"/>
                </w:tcPr>
                <w:p w14:paraId="6BF33C7C" w14:textId="77777777" w:rsidR="00442DF3" w:rsidRPr="00A26A10" w:rsidRDefault="00442DF3" w:rsidP="00442DF3">
                  <w:pPr>
                    <w:snapToGrid w:val="0"/>
                    <w:spacing w:after="0"/>
                    <w:rPr>
                      <w:rFonts w:ascii="Times" w:eastAsia="Batang" w:hAnsi="Times"/>
                      <w:b/>
                      <w:iCs/>
                      <w:lang w:val="en-GB"/>
                    </w:rPr>
                  </w:pPr>
                  <w:r w:rsidRPr="00A26A10">
                    <w:rPr>
                      <w:rFonts w:ascii="Times" w:eastAsia="Batang" w:hAnsi="Times"/>
                      <w:b/>
                      <w:lang w:val="en-GB"/>
                    </w:rPr>
                    <w:t>(N</w:t>
                  </w:r>
                  <w:r w:rsidRPr="00A26A10">
                    <w:rPr>
                      <w:rFonts w:ascii="Times" w:eastAsia="Batang" w:hAnsi="Times"/>
                      <w:b/>
                      <w:vertAlign w:val="subscript"/>
                      <w:lang w:val="en-GB"/>
                    </w:rPr>
                    <w:t>1</w:t>
                  </w:r>
                  <w:r w:rsidRPr="00A26A10">
                    <w:rPr>
                      <w:rFonts w:ascii="Times" w:eastAsia="Batang" w:hAnsi="Times"/>
                      <w:b/>
                      <w:lang w:val="en-GB"/>
                    </w:rPr>
                    <w:t>, N</w:t>
                  </w:r>
                  <w:r w:rsidRPr="00A26A10">
                    <w:rPr>
                      <w:rFonts w:ascii="Times" w:eastAsia="Batang" w:hAnsi="Times"/>
                      <w:b/>
                      <w:vertAlign w:val="subscript"/>
                      <w:lang w:val="en-GB"/>
                    </w:rPr>
                    <w:t>2</w:t>
                  </w:r>
                  <w:r w:rsidRPr="00A26A10">
                    <w:rPr>
                      <w:rFonts w:ascii="Times" w:eastAsia="Batang" w:hAnsi="Times"/>
                      <w:b/>
                      <w:lang w:val="en-GB"/>
                    </w:rPr>
                    <w:t>)</w:t>
                  </w:r>
                </w:p>
              </w:tc>
            </w:tr>
            <w:tr w:rsidR="00442DF3" w:rsidRPr="00A26A10" w14:paraId="4E360DDE" w14:textId="77777777" w:rsidTr="00AD5DF8">
              <w:trPr>
                <w:trHeight w:val="80"/>
                <w:jc w:val="center"/>
              </w:trPr>
              <w:tc>
                <w:tcPr>
                  <w:tcW w:w="2721" w:type="dxa"/>
                  <w:vMerge w:val="restart"/>
                  <w:shd w:val="clear" w:color="auto" w:fill="auto"/>
                </w:tcPr>
                <w:p w14:paraId="3EBD0861"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48</w:t>
                  </w:r>
                </w:p>
              </w:tc>
              <w:tc>
                <w:tcPr>
                  <w:tcW w:w="1257" w:type="dxa"/>
                  <w:shd w:val="clear" w:color="auto" w:fill="auto"/>
                </w:tcPr>
                <w:p w14:paraId="74F74C46"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(8,3)</w:t>
                  </w:r>
                </w:p>
              </w:tc>
            </w:tr>
            <w:tr w:rsidR="00442DF3" w:rsidRPr="00A26A10" w14:paraId="3087EFB6" w14:textId="77777777" w:rsidTr="00AD5DF8">
              <w:trPr>
                <w:trHeight w:val="80"/>
                <w:jc w:val="center"/>
              </w:trPr>
              <w:tc>
                <w:tcPr>
                  <w:tcW w:w="2721" w:type="dxa"/>
                  <w:vMerge/>
                  <w:shd w:val="clear" w:color="auto" w:fill="auto"/>
                </w:tcPr>
                <w:p w14:paraId="0ABEE1FB" w14:textId="77777777" w:rsidR="00442DF3" w:rsidRPr="00A26A10" w:rsidRDefault="00442DF3" w:rsidP="00442DF3">
                  <w:pPr>
                    <w:snapToGrid w:val="0"/>
                    <w:spacing w:after="0"/>
                    <w:rPr>
                      <w:rFonts w:ascii="Times" w:eastAsia="Batang" w:hAnsi="Times"/>
                      <w:iCs/>
                      <w:lang w:val="en-GB"/>
                    </w:rPr>
                  </w:pPr>
                </w:p>
              </w:tc>
              <w:tc>
                <w:tcPr>
                  <w:tcW w:w="1257" w:type="dxa"/>
                  <w:shd w:val="clear" w:color="auto" w:fill="auto"/>
                </w:tcPr>
                <w:p w14:paraId="57F015FA"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(6,4)</w:t>
                  </w:r>
                </w:p>
              </w:tc>
            </w:tr>
            <w:tr w:rsidR="00442DF3" w:rsidRPr="00A26A10" w14:paraId="422BD6A1" w14:textId="77777777" w:rsidTr="00AD5DF8">
              <w:trPr>
                <w:trHeight w:val="152"/>
                <w:jc w:val="center"/>
              </w:trPr>
              <w:tc>
                <w:tcPr>
                  <w:tcW w:w="2721" w:type="dxa"/>
                  <w:vMerge w:val="restart"/>
                  <w:shd w:val="clear" w:color="auto" w:fill="auto"/>
                </w:tcPr>
                <w:p w14:paraId="6A03F56D"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64</w:t>
                  </w:r>
                </w:p>
              </w:tc>
              <w:tc>
                <w:tcPr>
                  <w:tcW w:w="1257" w:type="dxa"/>
                  <w:shd w:val="clear" w:color="auto" w:fill="auto"/>
                </w:tcPr>
                <w:p w14:paraId="34EB4E69"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(16,2)</w:t>
                  </w:r>
                </w:p>
              </w:tc>
            </w:tr>
            <w:tr w:rsidR="00442DF3" w:rsidRPr="00A26A10" w14:paraId="16246DBD" w14:textId="77777777" w:rsidTr="00AD5DF8">
              <w:trPr>
                <w:trHeight w:val="55"/>
                <w:jc w:val="center"/>
              </w:trPr>
              <w:tc>
                <w:tcPr>
                  <w:tcW w:w="2721" w:type="dxa"/>
                  <w:vMerge/>
                  <w:shd w:val="clear" w:color="auto" w:fill="auto"/>
                </w:tcPr>
                <w:p w14:paraId="26D5B914" w14:textId="77777777" w:rsidR="00442DF3" w:rsidRPr="00A26A10" w:rsidRDefault="00442DF3" w:rsidP="00442DF3">
                  <w:pPr>
                    <w:snapToGrid w:val="0"/>
                    <w:spacing w:after="0"/>
                    <w:rPr>
                      <w:rFonts w:ascii="Times" w:eastAsia="Batang" w:hAnsi="Times"/>
                      <w:iCs/>
                      <w:lang w:val="en-GB"/>
                    </w:rPr>
                  </w:pPr>
                </w:p>
              </w:tc>
              <w:tc>
                <w:tcPr>
                  <w:tcW w:w="1257" w:type="dxa"/>
                  <w:shd w:val="clear" w:color="auto" w:fill="auto"/>
                </w:tcPr>
                <w:p w14:paraId="7029FEE4"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(8,4)</w:t>
                  </w:r>
                </w:p>
              </w:tc>
            </w:tr>
            <w:tr w:rsidR="00442DF3" w:rsidRPr="00A26A10" w14:paraId="23F251BA" w14:textId="77777777" w:rsidTr="00AD5DF8">
              <w:trPr>
                <w:trHeight w:val="125"/>
                <w:jc w:val="center"/>
              </w:trPr>
              <w:tc>
                <w:tcPr>
                  <w:tcW w:w="2721" w:type="dxa"/>
                  <w:vMerge w:val="restart"/>
                  <w:shd w:val="clear" w:color="auto" w:fill="auto"/>
                </w:tcPr>
                <w:p w14:paraId="0E929759"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128</w:t>
                  </w:r>
                </w:p>
              </w:tc>
              <w:tc>
                <w:tcPr>
                  <w:tcW w:w="1257" w:type="dxa"/>
                  <w:shd w:val="clear" w:color="auto" w:fill="auto"/>
                </w:tcPr>
                <w:p w14:paraId="28C4E0D7"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(16,4)</w:t>
                  </w:r>
                </w:p>
              </w:tc>
            </w:tr>
            <w:tr w:rsidR="00442DF3" w:rsidRPr="00A26A10" w14:paraId="2B35CE24" w14:textId="77777777" w:rsidTr="00AD5DF8">
              <w:trPr>
                <w:trHeight w:val="51"/>
                <w:jc w:val="center"/>
              </w:trPr>
              <w:tc>
                <w:tcPr>
                  <w:tcW w:w="2721" w:type="dxa"/>
                  <w:vMerge/>
                  <w:shd w:val="clear" w:color="auto" w:fill="auto"/>
                </w:tcPr>
                <w:p w14:paraId="22361A33" w14:textId="77777777" w:rsidR="00442DF3" w:rsidRPr="00A26A10" w:rsidRDefault="00442DF3" w:rsidP="00442DF3">
                  <w:pPr>
                    <w:snapToGrid w:val="0"/>
                    <w:spacing w:after="0"/>
                    <w:rPr>
                      <w:rFonts w:ascii="Times" w:eastAsia="Batang" w:hAnsi="Times"/>
                      <w:iCs/>
                      <w:lang w:val="en-GB"/>
                    </w:rPr>
                  </w:pPr>
                </w:p>
              </w:tc>
              <w:tc>
                <w:tcPr>
                  <w:tcW w:w="1257" w:type="dxa"/>
                  <w:shd w:val="clear" w:color="auto" w:fill="auto"/>
                </w:tcPr>
                <w:p w14:paraId="1097D0E6"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(8,8)</w:t>
                  </w:r>
                </w:p>
              </w:tc>
            </w:tr>
          </w:tbl>
          <w:p w14:paraId="4A31F29A" w14:textId="77777777" w:rsidR="00442DF3" w:rsidRPr="00A26A10" w:rsidRDefault="00442DF3" w:rsidP="00442DF3">
            <w:pPr>
              <w:spacing w:before="0" w:after="0" w:line="240" w:lineRule="auto"/>
              <w:jc w:val="left"/>
              <w:rPr>
                <w:rFonts w:ascii="Times" w:eastAsia="Batang" w:hAnsi="Times"/>
                <w:szCs w:val="24"/>
                <w:lang w:val="en-GB" w:eastAsia="x-none"/>
              </w:rPr>
            </w:pPr>
            <w:r w:rsidRPr="00A26A10">
              <w:rPr>
                <w:rFonts w:ascii="Times" w:eastAsia="Batang" w:hAnsi="Times"/>
                <w:szCs w:val="24"/>
                <w:lang w:val="en-GB" w:eastAsia="x-none"/>
              </w:rPr>
              <w:t xml:space="preserve">The support of </w:t>
            </w:r>
            <w:r w:rsidRPr="00A26A10">
              <w:rPr>
                <w:rFonts w:ascii="Times" w:eastAsia="Batang" w:hAnsi="Times"/>
                <w:lang w:val="en-GB"/>
              </w:rPr>
              <w:t>total # CSI-RS ports across aggregated resources (=P) and (N</w:t>
            </w:r>
            <w:r w:rsidRPr="00A26A10">
              <w:rPr>
                <w:rFonts w:ascii="Times" w:eastAsia="Batang" w:hAnsi="Times"/>
                <w:vertAlign w:val="subscript"/>
                <w:lang w:val="en-GB"/>
              </w:rPr>
              <w:t>1</w:t>
            </w:r>
            <w:r w:rsidRPr="00A26A10">
              <w:rPr>
                <w:rFonts w:ascii="Times" w:eastAsia="Batang" w:hAnsi="Times"/>
                <w:lang w:val="en-GB"/>
              </w:rPr>
              <w:t>, N</w:t>
            </w:r>
            <w:r w:rsidRPr="00A26A10">
              <w:rPr>
                <w:rFonts w:ascii="Times" w:eastAsia="Batang" w:hAnsi="Times"/>
                <w:vertAlign w:val="subscript"/>
                <w:lang w:val="en-GB"/>
              </w:rPr>
              <w:t>2</w:t>
            </w:r>
            <w:r w:rsidRPr="00A26A10">
              <w:rPr>
                <w:rFonts w:ascii="Times" w:eastAsia="Batang" w:hAnsi="Times"/>
                <w:lang w:val="en-GB"/>
              </w:rPr>
              <w:t>) are subject to UE capability.</w:t>
            </w:r>
          </w:p>
          <w:p w14:paraId="7934C845" w14:textId="77777777" w:rsidR="00442DF3" w:rsidRPr="00A26A10" w:rsidRDefault="00442DF3" w:rsidP="00442DF3">
            <w:pPr>
              <w:numPr>
                <w:ilvl w:val="0"/>
                <w:numId w:val="38"/>
              </w:numPr>
              <w:overflowPunct/>
              <w:autoSpaceDE/>
              <w:autoSpaceDN/>
              <w:adjustRightInd/>
              <w:snapToGrid w:val="0"/>
              <w:spacing w:before="0" w:after="0" w:line="240" w:lineRule="auto"/>
              <w:jc w:val="left"/>
              <w:textAlignment w:val="auto"/>
              <w:rPr>
                <w:rFonts w:ascii="Times" w:eastAsia="Batang" w:hAnsi="Times"/>
                <w:lang w:val="en-GB" w:eastAsia="x-none"/>
              </w:rPr>
            </w:pPr>
            <w:r w:rsidRPr="00A26A10">
              <w:rPr>
                <w:rFonts w:ascii="Times" w:eastAsia="Batang" w:hAnsi="Times"/>
                <w:lang w:val="en-GB" w:eastAsia="x-none"/>
              </w:rPr>
              <w:t xml:space="preserve">For the </w:t>
            </w:r>
            <w:r w:rsidRPr="00A26A10">
              <w:rPr>
                <w:rFonts w:ascii="Times" w:eastAsia="Batang" w:hAnsi="Times"/>
                <w:iCs/>
                <w:lang w:val="en-GB" w:eastAsia="x-none"/>
              </w:rPr>
              <w:t xml:space="preserve">Rel-19 Type-II codebook refinement based on Rel-16 </w:t>
            </w:r>
            <w:proofErr w:type="spellStart"/>
            <w:r w:rsidRPr="00A26A10">
              <w:rPr>
                <w:rFonts w:ascii="Times" w:eastAsia="Batang" w:hAnsi="Times"/>
                <w:iCs/>
                <w:lang w:val="en-GB" w:eastAsia="x-none"/>
              </w:rPr>
              <w:t>eType</w:t>
            </w:r>
            <w:proofErr w:type="spellEnd"/>
            <w:r w:rsidRPr="00A26A10">
              <w:rPr>
                <w:rFonts w:ascii="Times" w:eastAsia="Batang" w:hAnsi="Times"/>
                <w:iCs/>
                <w:lang w:val="en-GB" w:eastAsia="x-none"/>
              </w:rPr>
              <w:t xml:space="preserve">-II regular codebook, </w:t>
            </w:r>
            <w:r w:rsidRPr="00A26A10">
              <w:rPr>
                <w:rFonts w:ascii="Times" w:eastAsia="Batang" w:hAnsi="Times"/>
                <w:lang w:val="en-GB" w:eastAsia="x-none"/>
              </w:rPr>
              <w:t>the (N</w:t>
            </w:r>
            <w:r w:rsidRPr="00A26A10">
              <w:rPr>
                <w:rFonts w:ascii="Times" w:eastAsia="Batang" w:hAnsi="Times"/>
                <w:vertAlign w:val="subscript"/>
                <w:lang w:val="en-GB" w:eastAsia="x-none"/>
              </w:rPr>
              <w:t>1</w:t>
            </w:r>
            <w:r w:rsidRPr="00A26A10">
              <w:rPr>
                <w:rFonts w:ascii="Times" w:eastAsia="Batang" w:hAnsi="Times"/>
                <w:lang w:val="en-GB" w:eastAsia="x-none"/>
              </w:rPr>
              <w:t>,N</w:t>
            </w:r>
            <w:r w:rsidRPr="00A26A10">
              <w:rPr>
                <w:rFonts w:ascii="Times" w:eastAsia="Batang" w:hAnsi="Times"/>
                <w:vertAlign w:val="subscript"/>
                <w:lang w:val="en-GB" w:eastAsia="x-none"/>
              </w:rPr>
              <w:t>2</w:t>
            </w:r>
            <w:r w:rsidRPr="00A26A10">
              <w:rPr>
                <w:rFonts w:ascii="Times" w:eastAsia="Batang" w:hAnsi="Times"/>
                <w:lang w:val="en-GB" w:eastAsia="x-none"/>
              </w:rPr>
              <w:t>) values for P=64 are supported as a part of the respective basic feature, while those for P=48 and P=128 are supported as two separate UE capabilities</w:t>
            </w:r>
          </w:p>
          <w:p w14:paraId="78F40675" w14:textId="77777777" w:rsidR="00442DF3" w:rsidRPr="00A26A10" w:rsidRDefault="00442DF3" w:rsidP="00442DF3">
            <w:pPr>
              <w:numPr>
                <w:ilvl w:val="0"/>
                <w:numId w:val="38"/>
              </w:numPr>
              <w:overflowPunct/>
              <w:autoSpaceDE/>
              <w:autoSpaceDN/>
              <w:adjustRightInd/>
              <w:snapToGrid w:val="0"/>
              <w:spacing w:before="0" w:after="0" w:line="240" w:lineRule="auto"/>
              <w:jc w:val="left"/>
              <w:textAlignment w:val="auto"/>
              <w:rPr>
                <w:rFonts w:ascii="Times" w:eastAsia="Batang" w:hAnsi="Times"/>
                <w:lang w:val="en-GB" w:eastAsia="x-none"/>
              </w:rPr>
            </w:pPr>
            <w:r w:rsidRPr="00A26A10">
              <w:rPr>
                <w:rFonts w:ascii="Times" w:eastAsia="Batang" w:hAnsi="Times"/>
                <w:lang w:val="en-GB" w:eastAsia="x-none"/>
              </w:rPr>
              <w:t xml:space="preserve">For the </w:t>
            </w:r>
            <w:r w:rsidRPr="00A26A10">
              <w:rPr>
                <w:rFonts w:ascii="Times" w:eastAsia="Batang" w:hAnsi="Times"/>
                <w:iCs/>
                <w:lang w:val="en-GB" w:eastAsia="x-none"/>
              </w:rPr>
              <w:t xml:space="preserve">Rel-19 Type-II codebook refinement based on Rel-18 Type-II Doppler regular codebook, </w:t>
            </w:r>
            <w:r w:rsidRPr="00A26A10">
              <w:rPr>
                <w:rFonts w:ascii="Times" w:eastAsia="Batang" w:hAnsi="Times"/>
                <w:lang w:val="en-GB" w:eastAsia="x-none"/>
              </w:rPr>
              <w:t>the (N</w:t>
            </w:r>
            <w:r w:rsidRPr="00A26A10">
              <w:rPr>
                <w:rFonts w:ascii="Times" w:eastAsia="Batang" w:hAnsi="Times"/>
                <w:vertAlign w:val="subscript"/>
                <w:lang w:val="en-GB" w:eastAsia="x-none"/>
              </w:rPr>
              <w:t>1</w:t>
            </w:r>
            <w:r w:rsidRPr="00A26A10">
              <w:rPr>
                <w:rFonts w:ascii="Times" w:eastAsia="Batang" w:hAnsi="Times"/>
                <w:lang w:val="en-GB" w:eastAsia="x-none"/>
              </w:rPr>
              <w:t>,N</w:t>
            </w:r>
            <w:r w:rsidRPr="00A26A10">
              <w:rPr>
                <w:rFonts w:ascii="Times" w:eastAsia="Batang" w:hAnsi="Times"/>
                <w:vertAlign w:val="subscript"/>
                <w:lang w:val="en-GB" w:eastAsia="x-none"/>
              </w:rPr>
              <w:t>2</w:t>
            </w:r>
            <w:r w:rsidRPr="00A26A10">
              <w:rPr>
                <w:rFonts w:ascii="Times" w:eastAsia="Batang" w:hAnsi="Times"/>
                <w:lang w:val="en-GB" w:eastAsia="x-none"/>
              </w:rPr>
              <w:t>) values for P=64 are supported as a part of the respective basic feature, while those for P=48 and P=128 are supported as two separate UE capabilities</w:t>
            </w:r>
          </w:p>
          <w:p w14:paraId="38EC464F" w14:textId="77777777" w:rsidR="00AF4BD8" w:rsidRPr="00442DF3" w:rsidRDefault="00AF4BD8" w:rsidP="00442DF3">
            <w:pPr>
              <w:spacing w:before="0" w:after="0" w:line="240" w:lineRule="auto"/>
              <w:rPr>
                <w:lang w:val="en-GB" w:eastAsia="zh-CN"/>
              </w:rPr>
            </w:pPr>
          </w:p>
        </w:tc>
      </w:tr>
    </w:tbl>
    <w:p w14:paraId="23A62A62" w14:textId="77777777" w:rsidR="00AF4BD8" w:rsidRDefault="00AF4BD8" w:rsidP="00AF4BD8">
      <w:pPr>
        <w:rPr>
          <w:lang w:val="en-GB" w:eastAsia="zh-CN"/>
        </w:rPr>
      </w:pPr>
    </w:p>
    <w:p w14:paraId="08769E35" w14:textId="0E5A02AA" w:rsidR="007B3C8C" w:rsidRDefault="001D02DC" w:rsidP="00AF4BD8">
      <w:pPr>
        <w:rPr>
          <w:lang w:val="en-GB" w:eastAsia="zh-CN"/>
        </w:rPr>
      </w:pPr>
      <w:r>
        <w:rPr>
          <w:lang w:val="en-GB" w:eastAsia="zh-CN"/>
        </w:rPr>
        <w:t xml:space="preserve">We observed that </w:t>
      </w:r>
      <w:r w:rsidR="00543F46">
        <w:rPr>
          <w:lang w:val="en-GB" w:eastAsia="zh-CN"/>
        </w:rPr>
        <w:t>i</w:t>
      </w:r>
      <w:r w:rsidR="004909B2">
        <w:rPr>
          <w:lang w:val="en-GB" w:eastAsia="zh-CN"/>
        </w:rPr>
        <w:t xml:space="preserve">n the above agreement, </w:t>
      </w:r>
      <w:r w:rsidR="007B3C8C">
        <w:rPr>
          <w:rFonts w:hint="eastAsia"/>
          <w:lang w:val="en-GB" w:eastAsia="zh-CN"/>
        </w:rPr>
        <w:t>T</w:t>
      </w:r>
      <w:r w:rsidR="007B3C8C">
        <w:rPr>
          <w:lang w:val="en-GB" w:eastAsia="zh-CN"/>
        </w:rPr>
        <w:t>ype-I is mis-described for UE capability.</w:t>
      </w:r>
      <w:r w:rsidR="00222C1D">
        <w:rPr>
          <w:lang w:val="en-GB" w:eastAsia="zh-CN"/>
        </w:rPr>
        <w:t xml:space="preserve"> Therefore, we propose</w:t>
      </w:r>
      <w:r w:rsidR="00215524">
        <w:rPr>
          <w:lang w:val="en-GB" w:eastAsia="zh-CN"/>
        </w:rPr>
        <w:t>:</w:t>
      </w:r>
    </w:p>
    <w:p w14:paraId="2139FD87" w14:textId="1E579CDA" w:rsidR="00AF4BD8" w:rsidRPr="00263419" w:rsidRDefault="008C613E" w:rsidP="00AF4BD8">
      <w:pPr>
        <w:rPr>
          <w:b/>
          <w:bCs/>
          <w:lang w:eastAsia="zh-CN"/>
        </w:rPr>
      </w:pPr>
      <w:r w:rsidRPr="008C613E">
        <w:rPr>
          <w:rFonts w:hint="eastAsia"/>
          <w:b/>
          <w:bCs/>
          <w:u w:val="single"/>
          <w:lang w:val="en-GB" w:eastAsia="zh-CN"/>
        </w:rPr>
        <w:t>P</w:t>
      </w:r>
      <w:r w:rsidRPr="008C613E">
        <w:rPr>
          <w:b/>
          <w:bCs/>
          <w:u w:val="single"/>
          <w:lang w:val="en-GB" w:eastAsia="zh-CN"/>
        </w:rPr>
        <w:t>roposal 1</w:t>
      </w:r>
      <w:r w:rsidRPr="008C613E">
        <w:rPr>
          <w:b/>
          <w:bCs/>
          <w:lang w:val="en-GB" w:eastAsia="zh-CN"/>
        </w:rPr>
        <w:t xml:space="preserve">: </w:t>
      </w:r>
      <w:r>
        <w:rPr>
          <w:b/>
          <w:bCs/>
          <w:lang w:val="en-GB" w:eastAsia="zh-CN"/>
        </w:rPr>
        <w:t xml:space="preserve">For </w:t>
      </w:r>
      <w:r w:rsidR="009601DA">
        <w:rPr>
          <w:b/>
          <w:bCs/>
          <w:lang w:val="en-GB" w:eastAsia="zh-CN"/>
        </w:rPr>
        <w:t xml:space="preserve">Rel-19 </w:t>
      </w:r>
      <w:r>
        <w:rPr>
          <w:b/>
          <w:bCs/>
          <w:lang w:val="en-GB" w:eastAsia="zh-CN"/>
        </w:rPr>
        <w:t>Type-I</w:t>
      </w:r>
      <w:r w:rsidR="005115DF">
        <w:rPr>
          <w:b/>
          <w:bCs/>
          <w:lang w:val="en-GB" w:eastAsia="zh-CN"/>
        </w:rPr>
        <w:t xml:space="preserve"> </w:t>
      </w:r>
      <w:r w:rsidR="00592470">
        <w:rPr>
          <w:b/>
          <w:bCs/>
          <w:lang w:val="en-GB" w:eastAsia="zh-CN"/>
        </w:rPr>
        <w:t xml:space="preserve">codebook </w:t>
      </w:r>
      <w:r w:rsidR="005115DF">
        <w:rPr>
          <w:b/>
          <w:bCs/>
          <w:lang w:val="en-GB" w:eastAsia="zh-CN"/>
        </w:rPr>
        <w:t xml:space="preserve">enhancement, </w:t>
      </w:r>
      <w:r w:rsidR="009601DA" w:rsidRPr="009601DA">
        <w:rPr>
          <w:b/>
          <w:bCs/>
          <w:lang w:val="en-GB" w:eastAsia="zh-CN"/>
        </w:rPr>
        <w:t>the (N1,N2) values for P=64 are supported as a part of the respective basic feature, while those for P=48 and P=128 are supported as two separate UE capabilities</w:t>
      </w:r>
      <w:r w:rsidR="003A7A56">
        <w:rPr>
          <w:b/>
          <w:bCs/>
          <w:lang w:val="en-GB" w:eastAsia="zh-CN"/>
        </w:rPr>
        <w:t>.</w:t>
      </w:r>
    </w:p>
    <w:p w14:paraId="534346EC" w14:textId="219E5E8D" w:rsidR="00206579" w:rsidRDefault="0082404C">
      <w:pPr>
        <w:pStyle w:val="Heading2"/>
        <w:rPr>
          <w:lang w:eastAsia="zh-CN"/>
        </w:rPr>
      </w:pPr>
      <w:r>
        <w:rPr>
          <w:rFonts w:hint="eastAsia"/>
          <w:lang w:eastAsia="zh-CN"/>
        </w:rPr>
        <w:t>T</w:t>
      </w:r>
      <w:r>
        <w:rPr>
          <w:lang w:eastAsia="zh-CN"/>
        </w:rPr>
        <w:t>ype-I codebook enhancement</w:t>
      </w:r>
    </w:p>
    <w:p w14:paraId="0293F62D" w14:textId="144AE748" w:rsidR="0082404C" w:rsidRDefault="00AB0229" w:rsidP="0082404C">
      <w:pPr>
        <w:rPr>
          <w:lang w:val="en-GB" w:eastAsia="zh-CN"/>
        </w:rPr>
      </w:pPr>
      <w:r>
        <w:rPr>
          <w:rFonts w:hint="eastAsia"/>
          <w:lang w:val="en-GB" w:eastAsia="zh-CN"/>
        </w:rPr>
        <w:t>R</w:t>
      </w:r>
      <w:r>
        <w:rPr>
          <w:lang w:val="en-GB" w:eastAsia="zh-CN"/>
        </w:rPr>
        <w:t>AN1#116 agreement</w:t>
      </w:r>
      <w:r w:rsidR="000451B5">
        <w:rPr>
          <w:lang w:val="en-GB" w:eastAsia="zh-CN"/>
        </w:rPr>
        <w:t xml:space="preserve"> </w:t>
      </w:r>
      <w:r w:rsidR="002B3847">
        <w:rPr>
          <w:lang w:val="en-GB" w:eastAsia="zh-CN"/>
        </w:rPr>
        <w:fldChar w:fldCharType="begin"/>
      </w:r>
      <w:r w:rsidR="002B3847">
        <w:rPr>
          <w:lang w:val="en-GB" w:eastAsia="zh-CN"/>
        </w:rPr>
        <w:instrText xml:space="preserve"> REF _Ref162452224 \r \h </w:instrText>
      </w:r>
      <w:r w:rsidR="002B3847">
        <w:rPr>
          <w:lang w:val="en-GB" w:eastAsia="zh-CN"/>
        </w:rPr>
      </w:r>
      <w:r w:rsidR="002B3847">
        <w:rPr>
          <w:lang w:val="en-GB" w:eastAsia="zh-CN"/>
        </w:rPr>
        <w:fldChar w:fldCharType="separate"/>
      </w:r>
      <w:r w:rsidR="00B71B99">
        <w:rPr>
          <w:lang w:val="en-GB" w:eastAsia="zh-CN"/>
        </w:rPr>
        <w:t>[2]</w:t>
      </w:r>
      <w:r w:rsidR="002B3847">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33786C" w:rsidRPr="0021616B" w14:paraId="75A72823" w14:textId="77777777" w:rsidTr="00AD5DF8">
        <w:tc>
          <w:tcPr>
            <w:tcW w:w="9962" w:type="dxa"/>
          </w:tcPr>
          <w:p w14:paraId="5CCB2781" w14:textId="77777777" w:rsidR="00C77138" w:rsidRPr="00C77138" w:rsidRDefault="00C77138" w:rsidP="00C77138">
            <w:pPr>
              <w:overflowPunct/>
              <w:autoSpaceDE/>
              <w:autoSpaceDN/>
              <w:adjustRightInd/>
              <w:spacing w:before="0" w:after="0" w:line="240" w:lineRule="auto"/>
              <w:textAlignment w:val="auto"/>
              <w:rPr>
                <w:rFonts w:eastAsia="DengXian" w:cs="Arial"/>
                <w:kern w:val="2"/>
                <w:highlight w:val="green"/>
                <w:lang w:eastAsia="zh-CN"/>
                <w14:ligatures w14:val="standardContextual"/>
              </w:rPr>
            </w:pPr>
            <w:r w:rsidRPr="00C77138">
              <w:rPr>
                <w:rFonts w:eastAsia="DengXian" w:cs="Arial"/>
                <w:b/>
                <w:bCs/>
                <w:kern w:val="2"/>
                <w:highlight w:val="green"/>
                <w:lang w:eastAsia="zh-CN"/>
                <w14:ligatures w14:val="standardContextual"/>
              </w:rPr>
              <w:t>Agreement</w:t>
            </w:r>
          </w:p>
          <w:p w14:paraId="78B75E7F"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iCs/>
                <w:lang w:val="en-GB"/>
              </w:rPr>
            </w:pPr>
            <w:r w:rsidRPr="00C77138">
              <w:rPr>
                <w:rFonts w:ascii="Times" w:eastAsia="Batang" w:hAnsi="Times"/>
                <w:iCs/>
                <w:lang w:val="en-GB"/>
              </w:rPr>
              <w:t>For the Rel-19 Type-I codebook refinement for up to 128 CSI-RS ports, at least for RI=1-4, study and decide, by RAN1#116bis, from the following:</w:t>
            </w:r>
          </w:p>
          <w:p w14:paraId="2DB117C9"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Scheme1 (baseline):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for the Rel-15 Type-I single-panel codebook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w:t>
            </w:r>
          </w:p>
          <w:p w14:paraId="7DEA585A"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FFS: Whether to further down-select between mode-1 (L=1) and mode-2 (L=4) </w:t>
            </w:r>
          </w:p>
          <w:p w14:paraId="224C68D6"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hint="eastAsia"/>
                <w:lang w:val="en-GB" w:eastAsia="x-none"/>
              </w:rPr>
              <w:t>F</w:t>
            </w:r>
            <w:r w:rsidRPr="00C77138">
              <w:rPr>
                <w:rFonts w:ascii="Times" w:eastAsia="Batang" w:hAnsi="Times"/>
                <w:lang w:val="en-GB" w:eastAsia="x-none"/>
              </w:rPr>
              <w:t>FS: For rank-3/4, follow legacy mechanisms for &lt;16 ports, or for &gt;=16 ports</w:t>
            </w:r>
          </w:p>
          <w:p w14:paraId="685EA232"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Scheme2: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w:t>
            </w:r>
          </w:p>
          <w:p w14:paraId="11814ACF"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1</w:t>
            </w:r>
            <w:r w:rsidRPr="00C77138">
              <w:rPr>
                <w:rFonts w:ascii="Times" w:eastAsia="Batang" w:hAnsi="Times"/>
                <w:lang w:val="en-GB" w:eastAsia="x-none"/>
              </w:rPr>
              <w:t xml:space="preserve"> structure: </w:t>
            </w:r>
          </w:p>
          <w:p w14:paraId="281F973B"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For each layer, reuse legacy Rel-16 </w:t>
            </w:r>
            <w:proofErr w:type="spellStart"/>
            <w:r w:rsidRPr="00C77138">
              <w:rPr>
                <w:rFonts w:ascii="Times" w:eastAsia="Batang" w:hAnsi="Times"/>
                <w:lang w:val="en-GB" w:eastAsia="x-none"/>
              </w:rPr>
              <w:t>eType</w:t>
            </w:r>
            <w:proofErr w:type="spellEnd"/>
            <w:r w:rsidRPr="00C77138">
              <w:rPr>
                <w:rFonts w:ascii="Times" w:eastAsia="Batang" w:hAnsi="Times"/>
                <w:lang w:val="en-GB" w:eastAsia="x-none"/>
              </w:rPr>
              <w:t>-II SD basis with L=1 to determine the DFT-based SD basis candidates</w:t>
            </w:r>
          </w:p>
          <w:p w14:paraId="5EF97678"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lang w:val="en-GB" w:eastAsia="zh-CN"/>
              </w:rPr>
              <w:t xml:space="preserve">FFS: Whether the indication of selected SD basis indices follows Rel-16 </w:t>
            </w:r>
            <w:proofErr w:type="spellStart"/>
            <w:r w:rsidRPr="00C77138">
              <w:rPr>
                <w:rFonts w:ascii="Times" w:eastAsia="Malgun Gothic" w:hAnsi="Times"/>
                <w:lang w:val="en-GB" w:eastAsia="zh-CN"/>
              </w:rPr>
              <w:t>eType</w:t>
            </w:r>
            <w:proofErr w:type="spellEnd"/>
            <w:r w:rsidRPr="00C77138">
              <w:rPr>
                <w:rFonts w:ascii="Times" w:eastAsia="Malgun Gothic" w:hAnsi="Times"/>
                <w:lang w:val="en-GB" w:eastAsia="zh-CN"/>
              </w:rPr>
              <w:t xml:space="preserve"> II or Rel-15 Type I</w:t>
            </w:r>
          </w:p>
          <w:p w14:paraId="2342B0BD"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4≥RI&gt;1, L=1 SD basis vector is independently selected for different layers</w:t>
            </w:r>
          </w:p>
          <w:p w14:paraId="5082FFA7"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color w:val="FF0000"/>
                <w:lang w:val="en-GB" w:eastAsia="x-none"/>
              </w:rPr>
            </w:pPr>
            <w:r w:rsidRPr="00C77138">
              <w:rPr>
                <w:rFonts w:ascii="Times" w:eastAsia="Malgun Gothic" w:hAnsi="Times" w:hint="eastAsia"/>
                <w:color w:val="FF0000"/>
                <w:lang w:val="en-GB" w:eastAsia="zh-CN"/>
              </w:rPr>
              <w:t>F</w:t>
            </w:r>
            <w:r w:rsidRPr="00C77138">
              <w:rPr>
                <w:rFonts w:ascii="Times" w:eastAsia="Malgun Gothic" w:hAnsi="Times"/>
                <w:color w:val="FF0000"/>
                <w:lang w:val="en-GB" w:eastAsia="zh-CN"/>
              </w:rPr>
              <w:t>FS: SD basis selection restriction to reduce SD overhead for RI&gt;4</w:t>
            </w:r>
          </w:p>
          <w:p w14:paraId="4C967DF6"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2</w:t>
            </w:r>
            <w:r w:rsidRPr="00C77138">
              <w:rPr>
                <w:rFonts w:ascii="Times" w:eastAsia="Batang" w:hAnsi="Times"/>
                <w:lang w:val="en-GB" w:eastAsia="x-none"/>
              </w:rPr>
              <w:t xml:space="preserve"> structure: Layer-specific inter-polarization M-PSK co-phasing where M is further down-selected from {2, 4, 8, 16} </w:t>
            </w:r>
          </w:p>
          <w:p w14:paraId="446B2D78"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5EBC2C09"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Additional support for L&gt;1</w:t>
            </w:r>
          </w:p>
          <w:p w14:paraId="73F22E22"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Scheme2B: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w:t>
            </w:r>
          </w:p>
          <w:p w14:paraId="2CE0B887"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1</w:t>
            </w:r>
            <w:r w:rsidRPr="00C77138">
              <w:rPr>
                <w:rFonts w:ascii="Times" w:eastAsia="Batang" w:hAnsi="Times"/>
                <w:lang w:val="en-GB" w:eastAsia="x-none"/>
              </w:rPr>
              <w:t xml:space="preserve"> structure: </w:t>
            </w:r>
          </w:p>
          <w:p w14:paraId="4413D55B"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ko-KR"/>
              </w:rPr>
            </w:pPr>
            <w:r w:rsidRPr="00C77138">
              <w:rPr>
                <w:rFonts w:ascii="Times" w:eastAsia="Batang" w:hAnsi="Times"/>
                <w:lang w:val="en-GB" w:eastAsia="x-none"/>
              </w:rPr>
              <w:t xml:space="preserve">For each layer, determine L=1 DFT-based SD basis candidate </w:t>
            </w:r>
          </w:p>
          <w:p w14:paraId="47ECD462"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zh-CN"/>
              </w:rPr>
              <w:t xml:space="preserve">FFS: Whether the indication of selected SD basis indices follows Rel-16 </w:t>
            </w:r>
            <w:proofErr w:type="spellStart"/>
            <w:r w:rsidRPr="00C77138">
              <w:rPr>
                <w:rFonts w:ascii="Times" w:eastAsia="Batang" w:hAnsi="Times"/>
                <w:lang w:val="en-GB" w:eastAsia="zh-CN"/>
              </w:rPr>
              <w:t>eType</w:t>
            </w:r>
            <w:proofErr w:type="spellEnd"/>
            <w:r w:rsidRPr="00C77138">
              <w:rPr>
                <w:rFonts w:ascii="Times" w:eastAsia="Batang" w:hAnsi="Times"/>
                <w:lang w:val="en-GB" w:eastAsia="zh-CN"/>
              </w:rPr>
              <w:t>-II or Rel-15 Type-I</w:t>
            </w:r>
          </w:p>
          <w:p w14:paraId="639C82A6"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 </w:t>
            </w:r>
          </w:p>
          <w:p w14:paraId="064D0C59"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4≥RI&gt;1, L=1 SD basis vector is independently selected for different layers</w:t>
            </w:r>
          </w:p>
          <w:p w14:paraId="54DF7757"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ko-KR"/>
              </w:rPr>
            </w:pPr>
            <w:r w:rsidRPr="00C77138">
              <w:rPr>
                <w:rFonts w:ascii="Times" w:eastAsia="Batang" w:hAnsi="Times"/>
                <w:color w:val="FF0000"/>
                <w:lang w:val="en-GB" w:eastAsia="x-none"/>
              </w:rPr>
              <w:t xml:space="preserve">FFS: Common SD vector selection for a pair of layers (reduced total number of bits for SD basis vector selection), </w:t>
            </w:r>
            <w:r w:rsidRPr="00C77138">
              <w:rPr>
                <w:rFonts w:ascii="Times" w:eastAsia="Malgun Gothic" w:hAnsi="Times"/>
                <w:color w:val="FF0000"/>
                <w:lang w:val="en-GB" w:eastAsia="zh-CN"/>
              </w:rPr>
              <w:t>SD basis selection restriction to reduce SD overhead for RI&gt;4</w:t>
            </w:r>
          </w:p>
          <w:p w14:paraId="1BF2299D"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2</w:t>
            </w:r>
            <w:r w:rsidRPr="00C77138">
              <w:rPr>
                <w:rFonts w:ascii="Times" w:eastAsia="Batang" w:hAnsi="Times"/>
                <w:lang w:val="en-GB" w:eastAsia="x-none"/>
              </w:rPr>
              <w:t xml:space="preserve"> structure: </w:t>
            </w:r>
          </w:p>
          <w:p w14:paraId="343319D1"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Option 1: Layer-specific inter-polarization amplitude and phase scaling (single scaling coefficient per polarization) </w:t>
            </w:r>
          </w:p>
          <w:p w14:paraId="27724018"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lastRenderedPageBreak/>
              <w:t xml:space="preserve">FFS: WB/SB amplitude and phase reporting. </w:t>
            </w:r>
          </w:p>
          <w:p w14:paraId="65119209"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Option 2: Layer-specific intra-polarization (two scaling coefficients per polarization) amplitude and phase scaling. </w:t>
            </w:r>
          </w:p>
          <w:p w14:paraId="6E1C61BF"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WB/SB amplitude and phase reporting.</w:t>
            </w:r>
          </w:p>
          <w:p w14:paraId="51DECD9A"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ko-KR"/>
              </w:rPr>
            </w:pPr>
            <w:r w:rsidRPr="00C77138">
              <w:rPr>
                <w:rFonts w:ascii="Times" w:eastAsia="Batang" w:hAnsi="Times"/>
                <w:lang w:val="en-GB" w:eastAsia="x-none"/>
              </w:rPr>
              <w:t>FFS: Rel-15 3-bit WB amplitude and M-PSK co-phasing and M is further down-selected from {2, 4, 8, 16}.</w:t>
            </w:r>
          </w:p>
          <w:p w14:paraId="6B827877"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Scheme3: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w:t>
            </w:r>
          </w:p>
          <w:p w14:paraId="0754602D"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1</w:t>
            </w:r>
            <w:r w:rsidRPr="00C77138">
              <w:rPr>
                <w:rFonts w:ascii="Times" w:eastAsia="Batang" w:hAnsi="Times"/>
                <w:lang w:val="en-GB" w:eastAsia="x-none"/>
              </w:rPr>
              <w:t xml:space="preserve"> structure: </w:t>
            </w:r>
          </w:p>
          <w:p w14:paraId="4AFA4409"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Reuse legacy Rel-16 </w:t>
            </w:r>
            <w:proofErr w:type="spellStart"/>
            <w:r w:rsidRPr="00C77138">
              <w:rPr>
                <w:rFonts w:ascii="Times" w:eastAsia="Batang" w:hAnsi="Times"/>
                <w:lang w:val="en-GB" w:eastAsia="x-none"/>
              </w:rPr>
              <w:t>eType</w:t>
            </w:r>
            <w:proofErr w:type="spellEnd"/>
            <w:r w:rsidRPr="00C77138">
              <w:rPr>
                <w:rFonts w:ascii="Times" w:eastAsia="Batang" w:hAnsi="Times"/>
                <w:lang w:val="en-GB" w:eastAsia="x-none"/>
              </w:rPr>
              <w:t xml:space="preserve">-II SD basis with L&gt;1 </w:t>
            </w:r>
            <w:r w:rsidRPr="00C77138">
              <w:rPr>
                <w:rFonts w:ascii="Times" w:eastAsia="Batang" w:hAnsi="Times"/>
                <w:color w:val="FF0000"/>
                <w:lang w:val="en-GB" w:eastAsia="x-none"/>
              </w:rPr>
              <w:t xml:space="preserve">to determine the DFT-based SD basis candidates, and </w:t>
            </w:r>
            <w:r w:rsidRPr="00C77138">
              <w:rPr>
                <w:rFonts w:ascii="Times" w:eastAsia="Malgun Gothic" w:hAnsi="Times"/>
                <w:color w:val="FF0000"/>
                <w:lang w:val="en-GB" w:eastAsia="zh-CN"/>
              </w:rPr>
              <w:t xml:space="preserve">indication of SD basis indices follows Rel-16 </w:t>
            </w:r>
            <w:proofErr w:type="spellStart"/>
            <w:r w:rsidRPr="00C77138">
              <w:rPr>
                <w:rFonts w:ascii="Times" w:eastAsia="Malgun Gothic" w:hAnsi="Times"/>
                <w:color w:val="FF0000"/>
                <w:lang w:val="en-GB" w:eastAsia="zh-CN"/>
              </w:rPr>
              <w:t>eType</w:t>
            </w:r>
            <w:proofErr w:type="spellEnd"/>
            <w:r w:rsidRPr="00C77138">
              <w:rPr>
                <w:rFonts w:ascii="Times" w:eastAsia="Malgun Gothic" w:hAnsi="Times"/>
                <w:color w:val="FF0000"/>
                <w:lang w:val="en-GB" w:eastAsia="zh-CN"/>
              </w:rPr>
              <w:t>-II</w:t>
            </w:r>
          </w:p>
          <w:p w14:paraId="7E10F51E"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4≥RI&gt;1, L&gt;1 SD basis vectors are commonly selected across layers</w:t>
            </w:r>
          </w:p>
          <w:p w14:paraId="6B9876A8"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color w:val="FF0000"/>
                <w:lang w:val="en-GB" w:eastAsia="x-none"/>
              </w:rPr>
            </w:pPr>
            <w:r w:rsidRPr="00C77138">
              <w:rPr>
                <w:rFonts w:ascii="Times" w:eastAsia="Malgun Gothic" w:hAnsi="Times" w:hint="eastAsia"/>
                <w:color w:val="FF0000"/>
                <w:lang w:val="en-GB" w:eastAsia="zh-CN"/>
              </w:rPr>
              <w:t>F</w:t>
            </w:r>
            <w:r w:rsidRPr="00C77138">
              <w:rPr>
                <w:rFonts w:ascii="Times" w:eastAsia="Malgun Gothic" w:hAnsi="Times"/>
                <w:color w:val="FF0000"/>
                <w:lang w:val="en-GB" w:eastAsia="zh-CN"/>
              </w:rPr>
              <w:t>FS: SD basis selection restriction to reduce SD overhead for RI&gt;4</w:t>
            </w:r>
          </w:p>
          <w:p w14:paraId="530D077C"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2</w:t>
            </w:r>
            <w:r w:rsidRPr="00C77138">
              <w:rPr>
                <w:rFonts w:ascii="Times" w:eastAsia="Batang" w:hAnsi="Times"/>
                <w:lang w:val="en-GB" w:eastAsia="x-none"/>
              </w:rPr>
              <w:t xml:space="preserve"> structure: </w:t>
            </w:r>
          </w:p>
          <w:p w14:paraId="35E51503"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Option 1: Layer-specific sub-band SD basis selection (1 out of L) and inter-polarization M-PSK co-phasing where M is further down-selected from {2, 4, 8, 16}</w:t>
            </w:r>
          </w:p>
          <w:p w14:paraId="3063DC52"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Option 2: Layer-specific wideband SD basis linear combination and inter-polarization </w:t>
            </w:r>
            <w:r w:rsidRPr="00C77138">
              <w:rPr>
                <w:rFonts w:ascii="Times" w:eastAsia="Batang" w:hAnsi="Times"/>
                <w:iCs/>
                <w:lang w:val="en-GB" w:eastAsia="x-none"/>
              </w:rPr>
              <w:t xml:space="preserve">scaling coefficient (e.g., amplitude scaling + </w:t>
            </w:r>
            <w:r w:rsidRPr="00C77138">
              <w:rPr>
                <w:rFonts w:ascii="Times" w:eastAsia="Batang" w:hAnsi="Times"/>
                <w:lang w:val="en-GB" w:eastAsia="x-none"/>
              </w:rPr>
              <w:t>M-PSK co-phasing) where M is further down-selected from {2, 4, 8, 16}</w:t>
            </w:r>
          </w:p>
          <w:p w14:paraId="02081387"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Scheme4: Using legacy Rel-15 Type-I codebook including legacy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per NZP CSI-RS resource (or port group) where the PMI (associated with W</w:t>
            </w:r>
            <w:r w:rsidRPr="00C77138">
              <w:rPr>
                <w:rFonts w:ascii="Times" w:eastAsia="Batang" w:hAnsi="Times"/>
                <w:vertAlign w:val="subscript"/>
                <w:lang w:val="en-GB" w:eastAsia="x-none"/>
              </w:rPr>
              <w:t>1</w:t>
            </w:r>
            <w:r w:rsidRPr="00C77138">
              <w:rPr>
                <w:rFonts w:ascii="Times" w:eastAsia="Batang" w:hAnsi="Times"/>
                <w:lang w:val="en-GB" w:eastAsia="x-none"/>
              </w:rPr>
              <w:t xml:space="preserve"> and W</w:t>
            </w:r>
            <w:r w:rsidRPr="00C77138">
              <w:rPr>
                <w:rFonts w:ascii="Times" w:eastAsia="Batang" w:hAnsi="Times"/>
                <w:vertAlign w:val="subscript"/>
                <w:lang w:val="en-GB" w:eastAsia="x-none"/>
              </w:rPr>
              <w:t>2</w:t>
            </w:r>
            <w:r w:rsidRPr="00C77138">
              <w:rPr>
                <w:rFonts w:ascii="Times" w:eastAsia="Batang" w:hAnsi="Times"/>
                <w:lang w:val="en-GB" w:eastAsia="x-none"/>
              </w:rPr>
              <w:t>) is calculated according to</w:t>
            </w:r>
          </w:p>
          <w:p w14:paraId="0AE1DE70" w14:textId="77777777" w:rsidR="00C77138" w:rsidRPr="00C77138" w:rsidRDefault="00C77138" w:rsidP="00C77138">
            <w:pPr>
              <w:widowControl w:val="0"/>
              <w:numPr>
                <w:ilvl w:val="1"/>
                <w:numId w:val="35"/>
              </w:numPr>
              <w:suppressAutoHyphens/>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W1 structure: Reuse legacy Rel-15 Type-I SD basis with L=1 or L=4 for either each or some of the NZP CSI-RS resources (or port groups)</w:t>
            </w:r>
          </w:p>
          <w:p w14:paraId="161F319B"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W2 structure: inter-NZP CSI-RS resource (or port group) co-phasing along with reusing legacy Rel-15 Type-I inter-polarization co-phasing per NZP CSI-RS resource (or port group)</w:t>
            </w:r>
          </w:p>
          <w:p w14:paraId="45BEB348" w14:textId="77777777" w:rsidR="00C77138" w:rsidRPr="00C77138" w:rsidRDefault="00C77138" w:rsidP="00C77138">
            <w:pPr>
              <w:widowControl w:val="0"/>
              <w:numPr>
                <w:ilvl w:val="2"/>
                <w:numId w:val="35"/>
              </w:numPr>
              <w:suppressAutoHyphens/>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cs="Times"/>
                <w:lang w:val="en-GB" w:eastAsia="zh-CN"/>
              </w:rPr>
              <w:t>inter-CSI-RS resource (or port group) co-phasing is used to combine the different PMIs to come up with a single precoder with &gt;32 ports</w:t>
            </w:r>
          </w:p>
          <w:p w14:paraId="3FF0B3A6"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Scheme5: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 extending the set of orthogonal beams for the selection of the second beam based on the Rel-15 Type-I single-panel codebook</w:t>
            </w:r>
          </w:p>
          <w:p w14:paraId="1028CB6A"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(i</w:t>
            </w:r>
            <w:r w:rsidRPr="00C77138">
              <w:rPr>
                <w:rFonts w:ascii="Times" w:eastAsia="Batang" w:hAnsi="Times"/>
                <w:vertAlign w:val="subscript"/>
                <w:lang w:val="en-GB" w:eastAsia="x-none"/>
              </w:rPr>
              <w:t>1,1</w:t>
            </w:r>
            <w:r w:rsidRPr="00C77138">
              <w:rPr>
                <w:rFonts w:ascii="Times" w:eastAsia="Batang" w:hAnsi="Times"/>
                <w:lang w:val="en-GB" w:eastAsia="x-none"/>
              </w:rPr>
              <w:t>, i</w:t>
            </w:r>
            <w:r w:rsidRPr="00C77138">
              <w:rPr>
                <w:rFonts w:ascii="Times" w:eastAsia="Batang" w:hAnsi="Times"/>
                <w:vertAlign w:val="subscript"/>
                <w:lang w:val="en-GB" w:eastAsia="x-none"/>
              </w:rPr>
              <w:t>1,2</w:t>
            </w:r>
            <w:r w:rsidRPr="00C77138">
              <w:rPr>
                <w:rFonts w:ascii="Times" w:eastAsia="Batang" w:hAnsi="Times"/>
                <w:lang w:val="en-GB" w:eastAsia="x-none"/>
              </w:rPr>
              <w:t>) is used to refer to the 1</w:t>
            </w:r>
            <w:r w:rsidRPr="00C77138">
              <w:rPr>
                <w:rFonts w:ascii="Times" w:eastAsia="Batang" w:hAnsi="Times"/>
                <w:vertAlign w:val="superscript"/>
                <w:lang w:val="en-GB" w:eastAsia="x-none"/>
              </w:rPr>
              <w:t>st</w:t>
            </w:r>
            <w:r w:rsidRPr="00C77138">
              <w:rPr>
                <w:rFonts w:ascii="Times" w:eastAsia="Batang" w:hAnsi="Times"/>
                <w:lang w:val="en-GB" w:eastAsia="x-none"/>
              </w:rPr>
              <w:t xml:space="preserve"> beam as in legacy Rel-15 Type-I</w:t>
            </w:r>
          </w:p>
          <w:p w14:paraId="08104866"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The 2</w:t>
            </w:r>
            <w:r w:rsidRPr="00C77138">
              <w:rPr>
                <w:rFonts w:ascii="Times" w:eastAsia="Batang" w:hAnsi="Times"/>
                <w:vertAlign w:val="superscript"/>
                <w:lang w:val="en-GB" w:eastAsia="x-none"/>
              </w:rPr>
              <w:t>nd</w:t>
            </w:r>
            <w:r w:rsidRPr="00C77138">
              <w:rPr>
                <w:rFonts w:ascii="Times" w:eastAsia="Batang" w:hAnsi="Times"/>
                <w:lang w:val="en-GB" w:eastAsia="x-none"/>
              </w:rPr>
              <w:t xml:space="preserve"> beam is selected from the extended set of orthogonal beams of size: </w:t>
            </w:r>
            <m:oMath>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sSub>
                <m:sSubPr>
                  <m:ctrlPr>
                    <w:rPr>
                      <w:rFonts w:ascii="Cambria Math" w:eastAsia="Batang" w:hAnsi="Cambria Math"/>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m:t>
              </m:r>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sSub>
                <m:sSubPr>
                  <m:ctrlPr>
                    <w:rPr>
                      <w:rFonts w:ascii="Cambria Math" w:eastAsia="Batang" w:hAnsi="Cambria Math"/>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m:t>
              </m:r>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oMath>
          </w:p>
          <w:p w14:paraId="73B62EF1"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whether to apply any restrictions to the extended orthogonal set of beams</w:t>
            </w:r>
          </w:p>
          <w:p w14:paraId="2F33D51A"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cs="Times"/>
                <w:lang w:val="en-GB" w:eastAsia="zh-CN"/>
              </w:rPr>
              <w:t>Scheme6: Adding new (N</w:t>
            </w:r>
            <w:r w:rsidRPr="00C77138">
              <w:rPr>
                <w:rFonts w:ascii="Times" w:eastAsia="Malgun Gothic" w:hAnsi="Times" w:cs="Times"/>
                <w:vertAlign w:val="subscript"/>
                <w:lang w:val="en-GB" w:eastAsia="zh-CN"/>
              </w:rPr>
              <w:t>1</w:t>
            </w:r>
            <w:r w:rsidRPr="00C77138">
              <w:rPr>
                <w:rFonts w:ascii="Times" w:eastAsia="Malgun Gothic" w:hAnsi="Times" w:cs="Times"/>
                <w:lang w:val="en-GB" w:eastAsia="zh-CN"/>
              </w:rPr>
              <w:t>, N</w:t>
            </w:r>
            <w:r w:rsidRPr="00C77138">
              <w:rPr>
                <w:rFonts w:ascii="Times" w:eastAsia="Malgun Gothic" w:hAnsi="Times" w:cs="Times"/>
                <w:vertAlign w:val="subscript"/>
                <w:lang w:val="en-GB" w:eastAsia="zh-CN"/>
              </w:rPr>
              <w:t>2</w:t>
            </w:r>
            <w:r w:rsidRPr="00C77138">
              <w:rPr>
                <w:rFonts w:ascii="Times" w:eastAsia="Malgun Gothic" w:hAnsi="Times" w:cs="Times"/>
                <w:lang w:val="en-GB" w:eastAsia="zh-CN"/>
              </w:rPr>
              <w:t>) values where 2N</w:t>
            </w:r>
            <w:r w:rsidRPr="00C77138">
              <w:rPr>
                <w:rFonts w:ascii="Times" w:eastAsia="Malgun Gothic" w:hAnsi="Times" w:cs="Times"/>
                <w:vertAlign w:val="subscript"/>
                <w:lang w:val="en-GB" w:eastAsia="zh-CN"/>
              </w:rPr>
              <w:t>1</w:t>
            </w:r>
            <w:r w:rsidRPr="00C77138">
              <w:rPr>
                <w:rFonts w:ascii="Times" w:eastAsia="Malgun Gothic" w:hAnsi="Times" w:cs="Times"/>
                <w:lang w:val="en-GB" w:eastAsia="zh-CN"/>
              </w:rPr>
              <w:t>N</w:t>
            </w:r>
            <w:r w:rsidRPr="00C77138">
              <w:rPr>
                <w:rFonts w:ascii="Times" w:eastAsia="Malgun Gothic" w:hAnsi="Times" w:cs="Times"/>
                <w:vertAlign w:val="subscript"/>
                <w:lang w:val="en-GB" w:eastAsia="zh-CN"/>
              </w:rPr>
              <w:t>2</w:t>
            </w:r>
            <w:r w:rsidRPr="00C77138">
              <w:rPr>
                <w:rFonts w:ascii="Times" w:eastAsia="Malgun Gothic" w:hAnsi="Times" w:cs="Times"/>
                <w:lang w:val="en-GB" w:eastAsia="zh-CN"/>
              </w:rPr>
              <w:t xml:space="preserve"> (&gt;32) is the total number of CSI-RS ports across aggregated NZP CSI-RS resources, and </w:t>
            </w:r>
          </w:p>
          <w:p w14:paraId="72832288"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Malgun Gothic" w:hAnsi="Times" w:cs="Times"/>
                <w:lang w:val="en-GB" w:eastAsia="zh-CN"/>
              </w:rPr>
            </w:pPr>
            <w:r w:rsidRPr="00C77138">
              <w:rPr>
                <w:rFonts w:ascii="Times" w:eastAsia="Malgun Gothic" w:hAnsi="Times" w:cs="Times"/>
                <w:lang w:val="en-GB" w:eastAsia="zh-CN"/>
              </w:rPr>
              <w:t xml:space="preserve">Beam(s) is(are) selected for each antenna group or NZP CSI-RS resource. </w:t>
            </w:r>
          </w:p>
          <w:p w14:paraId="2BD09E50"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cs="Times"/>
                <w:lang w:val="en-GB" w:eastAsia="zh-CN"/>
              </w:rPr>
              <w:t>Inter-group (or CSI-RS resource) co-phasing along with inter-polarization co-phasing per group (or CSI-RS resource) are used to combine different beam(s), FFS using scalar quantization or vector quantization for the co-</w:t>
            </w:r>
            <w:proofErr w:type="spellStart"/>
            <w:r w:rsidRPr="00C77138">
              <w:rPr>
                <w:rFonts w:ascii="Times" w:eastAsia="Malgun Gothic" w:hAnsi="Times" w:cs="Times"/>
                <w:lang w:val="en-GB" w:eastAsia="zh-CN"/>
              </w:rPr>
              <w:t>phasings</w:t>
            </w:r>
            <w:proofErr w:type="spellEnd"/>
            <w:r w:rsidRPr="00C77138">
              <w:rPr>
                <w:rFonts w:ascii="Times" w:eastAsia="Malgun Gothic" w:hAnsi="Times" w:cs="Times"/>
                <w:lang w:val="en-GB" w:eastAsia="zh-CN"/>
              </w:rPr>
              <w:t xml:space="preserve"> </w:t>
            </w:r>
          </w:p>
          <w:p w14:paraId="7D5633E8"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FFS (by RAN1#116bis): Down-select (O</w:t>
            </w:r>
            <w:r w:rsidRPr="00C77138">
              <w:rPr>
                <w:rFonts w:ascii="Times" w:eastAsia="Batang" w:hAnsi="Times"/>
                <w:vertAlign w:val="subscript"/>
                <w:lang w:val="en-GB"/>
              </w:rPr>
              <w:t>1</w:t>
            </w:r>
            <w:r w:rsidRPr="00C77138">
              <w:rPr>
                <w:rFonts w:ascii="Times" w:eastAsia="Batang" w:hAnsi="Times"/>
                <w:lang w:val="en-GB"/>
              </w:rPr>
              <w:t>, O</w:t>
            </w:r>
            <w:r w:rsidRPr="00C77138">
              <w:rPr>
                <w:rFonts w:ascii="Times" w:eastAsia="Batang" w:hAnsi="Times"/>
                <w:vertAlign w:val="subscript"/>
                <w:lang w:val="en-GB"/>
              </w:rPr>
              <w:t>2</w:t>
            </w:r>
            <w:r w:rsidRPr="00C77138">
              <w:rPr>
                <w:rFonts w:ascii="Times" w:eastAsia="Batang" w:hAnsi="Times"/>
                <w:lang w:val="en-GB"/>
              </w:rPr>
              <w:t>) value between (2,2) and (4,4), whether (O</w:t>
            </w:r>
            <w:r w:rsidRPr="00C77138">
              <w:rPr>
                <w:rFonts w:ascii="Times" w:eastAsia="Batang" w:hAnsi="Times"/>
                <w:vertAlign w:val="subscript"/>
                <w:lang w:val="en-GB"/>
              </w:rPr>
              <w:t>1</w:t>
            </w:r>
            <w:r w:rsidRPr="00C77138">
              <w:rPr>
                <w:rFonts w:ascii="Times" w:eastAsia="Batang" w:hAnsi="Times"/>
                <w:lang w:val="en-GB"/>
              </w:rPr>
              <w:t>, O</w:t>
            </w:r>
            <w:r w:rsidRPr="00C77138">
              <w:rPr>
                <w:rFonts w:ascii="Times" w:eastAsia="Batang" w:hAnsi="Times"/>
                <w:vertAlign w:val="subscript"/>
                <w:lang w:val="en-GB"/>
              </w:rPr>
              <w:t>2</w:t>
            </w:r>
            <w:r w:rsidRPr="00C77138">
              <w:rPr>
                <w:rFonts w:ascii="Times" w:eastAsia="Batang" w:hAnsi="Times"/>
                <w:lang w:val="en-GB"/>
              </w:rPr>
              <w:t>) and/or (q</w:t>
            </w:r>
            <w:r w:rsidRPr="00C77138">
              <w:rPr>
                <w:rFonts w:ascii="Times" w:eastAsia="Batang" w:hAnsi="Times"/>
                <w:vertAlign w:val="subscript"/>
                <w:lang w:val="en-GB"/>
              </w:rPr>
              <w:t>1</w:t>
            </w:r>
            <w:r w:rsidRPr="00C77138">
              <w:rPr>
                <w:rFonts w:ascii="Times" w:eastAsia="Batang" w:hAnsi="Times"/>
                <w:lang w:val="en-GB"/>
              </w:rPr>
              <w:t>, q</w:t>
            </w:r>
            <w:r w:rsidRPr="00C77138">
              <w:rPr>
                <w:rFonts w:ascii="Times" w:eastAsia="Batang" w:hAnsi="Times"/>
                <w:vertAlign w:val="subscript"/>
                <w:lang w:val="en-GB"/>
              </w:rPr>
              <w:t>2</w:t>
            </w:r>
            <w:r w:rsidRPr="00C77138">
              <w:rPr>
                <w:rFonts w:ascii="Times" w:eastAsia="Batang" w:hAnsi="Times"/>
                <w:lang w:val="en-GB"/>
              </w:rPr>
              <w:t>) is layer-common or layer-specific</w:t>
            </w:r>
          </w:p>
          <w:p w14:paraId="6F124B1B"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FFS (by RAN1#116bis): Whether extension of Rel-15 Type-I MP codebook for Rel-19 Type-I is also supported</w:t>
            </w:r>
          </w:p>
          <w:p w14:paraId="2BD84684"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 xml:space="preserve">FFS (by RAN1#116bis): Whether to introduce larger L values (e.g. 6, 8, 10) </w:t>
            </w:r>
          </w:p>
          <w:p w14:paraId="23160B99"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FFS: Whether to refine CBSR design to reduce RRC overhead</w:t>
            </w:r>
          </w:p>
          <w:p w14:paraId="7054860A" w14:textId="77777777" w:rsidR="0033786C" w:rsidRPr="0021616B" w:rsidRDefault="0033786C" w:rsidP="00C77138">
            <w:pPr>
              <w:spacing w:before="0" w:after="0" w:line="240" w:lineRule="auto"/>
              <w:rPr>
                <w:lang w:val="en-GB" w:eastAsia="zh-CN"/>
              </w:rPr>
            </w:pPr>
          </w:p>
        </w:tc>
      </w:tr>
    </w:tbl>
    <w:p w14:paraId="4914D89B" w14:textId="77777777" w:rsidR="00AB0229" w:rsidRDefault="00AB0229" w:rsidP="0082404C">
      <w:pPr>
        <w:rPr>
          <w:lang w:val="en-GB" w:eastAsia="zh-CN"/>
        </w:rPr>
      </w:pPr>
    </w:p>
    <w:p w14:paraId="4211DBEA" w14:textId="043C9907" w:rsidR="00AB0229" w:rsidRDefault="007157F7" w:rsidP="0082404C">
      <w:pPr>
        <w:rPr>
          <w:lang w:val="en-GB" w:eastAsia="zh-CN"/>
        </w:rPr>
      </w:pPr>
      <w:r>
        <w:rPr>
          <w:lang w:val="en-GB" w:eastAsia="zh-CN"/>
        </w:rPr>
        <w:t xml:space="preserve">During </w:t>
      </w:r>
      <w:r w:rsidR="002B3847">
        <w:rPr>
          <w:rFonts w:hint="eastAsia"/>
          <w:lang w:val="en-GB" w:eastAsia="zh-CN"/>
        </w:rPr>
        <w:t>P</w:t>
      </w:r>
      <w:r w:rsidR="002B3847">
        <w:rPr>
          <w:lang w:val="en-GB" w:eastAsia="zh-CN"/>
        </w:rPr>
        <w:t xml:space="preserve">re-RAN1#116bis </w:t>
      </w:r>
      <w:r w:rsidR="00735F6E">
        <w:rPr>
          <w:lang w:val="en-GB" w:eastAsia="zh-CN"/>
        </w:rPr>
        <w:t>offline</w:t>
      </w:r>
      <w:r w:rsidR="008A010A">
        <w:rPr>
          <w:lang w:val="en-GB" w:eastAsia="zh-CN"/>
        </w:rPr>
        <w:t xml:space="preserve"> discussion</w:t>
      </w:r>
      <w:r w:rsidR="004608A9">
        <w:rPr>
          <w:lang w:val="en-GB" w:eastAsia="zh-CN"/>
        </w:rPr>
        <w:t>, the following</w:t>
      </w:r>
      <w:r w:rsidR="00735F6E">
        <w:rPr>
          <w:lang w:val="en-GB" w:eastAsia="zh-CN"/>
        </w:rPr>
        <w:t xml:space="preserve"> proposal </w:t>
      </w:r>
      <w:r w:rsidR="002C5EDA">
        <w:rPr>
          <w:lang w:val="en-GB" w:eastAsia="zh-CN"/>
        </w:rPr>
        <w:t>is widely supported</w:t>
      </w:r>
      <w:r w:rsidR="00735F6E">
        <w:rPr>
          <w:lang w:val="en-GB" w:eastAsia="zh-CN"/>
        </w:rPr>
        <w:t xml:space="preserve"> </w:t>
      </w:r>
      <w:r w:rsidR="00735F6E">
        <w:rPr>
          <w:lang w:val="en-GB" w:eastAsia="zh-CN"/>
        </w:rPr>
        <w:fldChar w:fldCharType="begin"/>
      </w:r>
      <w:r w:rsidR="00735F6E">
        <w:rPr>
          <w:lang w:val="en-GB" w:eastAsia="zh-CN"/>
        </w:rPr>
        <w:instrText xml:space="preserve"> REF _Ref162452257 \r \h </w:instrText>
      </w:r>
      <w:r w:rsidR="00735F6E">
        <w:rPr>
          <w:lang w:val="en-GB" w:eastAsia="zh-CN"/>
        </w:rPr>
      </w:r>
      <w:r w:rsidR="00735F6E">
        <w:rPr>
          <w:lang w:val="en-GB" w:eastAsia="zh-CN"/>
        </w:rPr>
        <w:fldChar w:fldCharType="separate"/>
      </w:r>
      <w:r w:rsidR="00B71B99">
        <w:rPr>
          <w:lang w:val="en-GB" w:eastAsia="zh-CN"/>
        </w:rPr>
        <w:t>[3]</w:t>
      </w:r>
      <w:r w:rsidR="00735F6E">
        <w:rPr>
          <w:lang w:val="en-GB" w:eastAsia="zh-CN"/>
        </w:rPr>
        <w:fldChar w:fldCharType="end"/>
      </w:r>
      <w:r w:rsidR="00735F6E">
        <w:rPr>
          <w:lang w:val="en-GB" w:eastAsia="zh-CN"/>
        </w:rPr>
        <w:t>:</w:t>
      </w:r>
    </w:p>
    <w:tbl>
      <w:tblPr>
        <w:tblStyle w:val="TableGrid"/>
        <w:tblW w:w="0" w:type="auto"/>
        <w:tblLook w:val="04A0" w:firstRow="1" w:lastRow="0" w:firstColumn="1" w:lastColumn="0" w:noHBand="0" w:noVBand="1"/>
      </w:tblPr>
      <w:tblGrid>
        <w:gridCol w:w="9962"/>
      </w:tblGrid>
      <w:tr w:rsidR="0033786C" w14:paraId="361BB4CF" w14:textId="77777777" w:rsidTr="0033786C">
        <w:tc>
          <w:tcPr>
            <w:tcW w:w="9962" w:type="dxa"/>
          </w:tcPr>
          <w:p w14:paraId="07AC5DCC" w14:textId="77777777" w:rsidR="0096050F" w:rsidRPr="00E1049D" w:rsidRDefault="0096050F" w:rsidP="0096050F">
            <w:pPr>
              <w:snapToGrid w:val="0"/>
              <w:spacing w:before="0" w:after="0" w:line="240" w:lineRule="auto"/>
              <w:rPr>
                <w:iCs/>
                <w:lang w:val="en-GB"/>
              </w:rPr>
            </w:pPr>
            <w:r w:rsidRPr="00E1049D">
              <w:rPr>
                <w:b/>
                <w:u w:val="single"/>
                <w:lang w:val="en-GB"/>
              </w:rPr>
              <w:t>Proposal 1.A.1</w:t>
            </w:r>
            <w:r w:rsidRPr="00E1049D">
              <w:rPr>
                <w:lang w:val="en-GB"/>
              </w:rPr>
              <w:t xml:space="preserve">: </w:t>
            </w:r>
            <w:r w:rsidRPr="00E1049D">
              <w:rPr>
                <w:iCs/>
                <w:lang w:val="en-GB"/>
              </w:rPr>
              <w:t>For the Rel-19 Type-I single-panel (SP) codebook refinement for up to 128 CSI-RS ports, for RI=1-4, support the following:</w:t>
            </w:r>
          </w:p>
          <w:p w14:paraId="7A9706DD" w14:textId="77777777" w:rsidR="0096050F" w:rsidRPr="00E1049D" w:rsidRDefault="0096050F" w:rsidP="0096050F">
            <w:pPr>
              <w:numPr>
                <w:ilvl w:val="0"/>
                <w:numId w:val="36"/>
              </w:numPr>
              <w:overflowPunct/>
              <w:autoSpaceDE/>
              <w:autoSpaceDN/>
              <w:adjustRightInd/>
              <w:snapToGrid w:val="0"/>
              <w:spacing w:before="0" w:after="0" w:line="240" w:lineRule="auto"/>
              <w:textAlignment w:val="auto"/>
              <w:rPr>
                <w:lang w:val="en-GB"/>
              </w:rPr>
            </w:pPr>
            <w:r w:rsidRPr="00E1049D">
              <w:rPr>
                <w:lang w:val="en-GB"/>
              </w:rPr>
              <w:t>Mode-A (based on Scheme1 in RAN1#116 agreement): Adding new (N</w:t>
            </w:r>
            <w:r w:rsidRPr="00E1049D">
              <w:rPr>
                <w:vertAlign w:val="subscript"/>
                <w:lang w:val="en-GB"/>
              </w:rPr>
              <w:t>1</w:t>
            </w:r>
            <w:r w:rsidRPr="00E1049D">
              <w:rPr>
                <w:lang w:val="en-GB"/>
              </w:rPr>
              <w:t>, N</w:t>
            </w:r>
            <w:r w:rsidRPr="00E1049D">
              <w:rPr>
                <w:vertAlign w:val="subscript"/>
                <w:lang w:val="en-GB"/>
              </w:rPr>
              <w:t>2</w:t>
            </w:r>
            <w:r w:rsidRPr="00E1049D">
              <w:rPr>
                <w:lang w:val="en-GB"/>
              </w:rPr>
              <w:t>) values for the Rel-15 Type-I single-panel codebook mode-1 (L=1) where 2N</w:t>
            </w:r>
            <w:r w:rsidRPr="00E1049D">
              <w:rPr>
                <w:vertAlign w:val="subscript"/>
                <w:lang w:val="en-GB"/>
              </w:rPr>
              <w:t>1</w:t>
            </w:r>
            <w:r w:rsidRPr="00E1049D">
              <w:rPr>
                <w:lang w:val="en-GB"/>
              </w:rPr>
              <w:t>N</w:t>
            </w:r>
            <w:r w:rsidRPr="00E1049D">
              <w:rPr>
                <w:vertAlign w:val="subscript"/>
                <w:lang w:val="en-GB"/>
              </w:rPr>
              <w:t>2</w:t>
            </w:r>
            <w:r w:rsidRPr="00E1049D">
              <w:rPr>
                <w:lang w:val="en-GB"/>
              </w:rPr>
              <w:t xml:space="preserve"> (&gt;32) is the total number of CSI-RS ports across aggregated NZP CSI-RS resources, and for rank-3/4, follow legacy mechanisms for &lt;16 ports</w:t>
            </w:r>
          </w:p>
          <w:p w14:paraId="0EEF4F7D" w14:textId="77777777" w:rsidR="0096050F" w:rsidRPr="00E1049D" w:rsidRDefault="0096050F" w:rsidP="0096050F">
            <w:pPr>
              <w:numPr>
                <w:ilvl w:val="0"/>
                <w:numId w:val="35"/>
              </w:numPr>
              <w:overflowPunct/>
              <w:autoSpaceDE/>
              <w:autoSpaceDN/>
              <w:adjustRightInd/>
              <w:snapToGrid w:val="0"/>
              <w:spacing w:before="0" w:after="0" w:line="240" w:lineRule="auto"/>
              <w:textAlignment w:val="auto"/>
              <w:rPr>
                <w:lang w:val="en-GB"/>
              </w:rPr>
            </w:pPr>
            <w:r w:rsidRPr="00E1049D">
              <w:rPr>
                <w:lang w:val="en-GB"/>
              </w:rPr>
              <w:t>Mode-B (based on Scheme2 in RAN1#116bis agreement): Adding new (N</w:t>
            </w:r>
            <w:r w:rsidRPr="00E1049D">
              <w:rPr>
                <w:vertAlign w:val="subscript"/>
                <w:lang w:val="en-GB"/>
              </w:rPr>
              <w:t>1</w:t>
            </w:r>
            <w:r w:rsidRPr="00E1049D">
              <w:rPr>
                <w:lang w:val="en-GB"/>
              </w:rPr>
              <w:t>, N</w:t>
            </w:r>
            <w:r w:rsidRPr="00E1049D">
              <w:rPr>
                <w:vertAlign w:val="subscript"/>
                <w:lang w:val="en-GB"/>
              </w:rPr>
              <w:t>2</w:t>
            </w:r>
            <w:r w:rsidRPr="00E1049D">
              <w:rPr>
                <w:lang w:val="en-GB"/>
              </w:rPr>
              <w:t>) values where 2N</w:t>
            </w:r>
            <w:r w:rsidRPr="00E1049D">
              <w:rPr>
                <w:vertAlign w:val="subscript"/>
                <w:lang w:val="en-GB"/>
              </w:rPr>
              <w:t>1</w:t>
            </w:r>
            <w:r w:rsidRPr="00E1049D">
              <w:rPr>
                <w:lang w:val="en-GB"/>
              </w:rPr>
              <w:t>N</w:t>
            </w:r>
            <w:r w:rsidRPr="00E1049D">
              <w:rPr>
                <w:vertAlign w:val="subscript"/>
                <w:lang w:val="en-GB"/>
              </w:rPr>
              <w:t>2</w:t>
            </w:r>
            <w:r w:rsidRPr="00E1049D">
              <w:rPr>
                <w:lang w:val="en-GB"/>
              </w:rPr>
              <w:t xml:space="preserve"> (&gt;32) is the total number of CSI-RS ports across aggregated NZP CSI-RS resources, and</w:t>
            </w:r>
          </w:p>
          <w:p w14:paraId="0DC923FD" w14:textId="77777777" w:rsidR="0096050F" w:rsidRPr="00E1049D" w:rsidRDefault="0096050F" w:rsidP="0096050F">
            <w:pPr>
              <w:numPr>
                <w:ilvl w:val="1"/>
                <w:numId w:val="35"/>
              </w:numPr>
              <w:overflowPunct/>
              <w:autoSpaceDE/>
              <w:autoSpaceDN/>
              <w:adjustRightInd/>
              <w:snapToGrid w:val="0"/>
              <w:spacing w:before="0" w:after="0" w:line="240" w:lineRule="auto"/>
              <w:textAlignment w:val="auto"/>
              <w:rPr>
                <w:lang w:val="en-GB"/>
              </w:rPr>
            </w:pPr>
            <w:r w:rsidRPr="00E1049D">
              <w:rPr>
                <w:lang w:val="en-GB"/>
              </w:rPr>
              <w:lastRenderedPageBreak/>
              <w:t>W</w:t>
            </w:r>
            <w:r w:rsidRPr="00E1049D">
              <w:rPr>
                <w:vertAlign w:val="subscript"/>
                <w:lang w:val="en-GB"/>
              </w:rPr>
              <w:t>1</w:t>
            </w:r>
            <w:r w:rsidRPr="00E1049D">
              <w:rPr>
                <w:lang w:val="en-GB"/>
              </w:rPr>
              <w:t xml:space="preserve"> structure: </w:t>
            </w:r>
          </w:p>
          <w:p w14:paraId="78764F83" w14:textId="77777777" w:rsidR="0096050F" w:rsidRPr="00E1049D" w:rsidRDefault="0096050F" w:rsidP="0096050F">
            <w:pPr>
              <w:numPr>
                <w:ilvl w:val="2"/>
                <w:numId w:val="35"/>
              </w:numPr>
              <w:overflowPunct/>
              <w:autoSpaceDE/>
              <w:autoSpaceDN/>
              <w:adjustRightInd/>
              <w:snapToGrid w:val="0"/>
              <w:spacing w:before="0" w:after="0" w:line="240" w:lineRule="auto"/>
              <w:textAlignment w:val="auto"/>
              <w:rPr>
                <w:lang w:val="en-GB"/>
              </w:rPr>
            </w:pPr>
            <w:r w:rsidRPr="00E1049D">
              <w:rPr>
                <w:lang w:val="en-GB"/>
              </w:rPr>
              <w:t xml:space="preserve">For each layer, reuse legacy Rel-16 </w:t>
            </w:r>
            <w:proofErr w:type="spellStart"/>
            <w:r w:rsidRPr="00E1049D">
              <w:rPr>
                <w:lang w:val="en-GB"/>
              </w:rPr>
              <w:t>eType</w:t>
            </w:r>
            <w:proofErr w:type="spellEnd"/>
            <w:r w:rsidRPr="00E1049D">
              <w:rPr>
                <w:lang w:val="en-GB"/>
              </w:rPr>
              <w:t>-II SD basis with L=1 to determine the DFT-based SD basis candidates</w:t>
            </w:r>
          </w:p>
          <w:p w14:paraId="6DD5540A" w14:textId="77777777" w:rsidR="0096050F" w:rsidRPr="00E1049D" w:rsidRDefault="0096050F" w:rsidP="0096050F">
            <w:pPr>
              <w:numPr>
                <w:ilvl w:val="2"/>
                <w:numId w:val="35"/>
              </w:numPr>
              <w:overflowPunct/>
              <w:autoSpaceDE/>
              <w:autoSpaceDN/>
              <w:adjustRightInd/>
              <w:snapToGrid w:val="0"/>
              <w:spacing w:before="0" w:after="0" w:line="240" w:lineRule="auto"/>
              <w:textAlignment w:val="auto"/>
              <w:rPr>
                <w:lang w:val="en-GB"/>
              </w:rPr>
            </w:pPr>
            <w:r w:rsidRPr="00E1049D">
              <w:rPr>
                <w:lang w:val="en-GB"/>
              </w:rPr>
              <w:t>For 1&lt;RI≤4, L=1 SD basis vector is independently selected for different layers</w:t>
            </w:r>
          </w:p>
          <w:p w14:paraId="2C0602CA" w14:textId="77777777" w:rsidR="0096050F" w:rsidRPr="00E1049D" w:rsidRDefault="0096050F" w:rsidP="0096050F">
            <w:pPr>
              <w:numPr>
                <w:ilvl w:val="3"/>
                <w:numId w:val="35"/>
              </w:numPr>
              <w:overflowPunct/>
              <w:autoSpaceDE/>
              <w:autoSpaceDN/>
              <w:adjustRightInd/>
              <w:snapToGrid w:val="0"/>
              <w:spacing w:before="0" w:after="0" w:line="240" w:lineRule="auto"/>
              <w:textAlignment w:val="auto"/>
              <w:rPr>
                <w:lang w:val="en-GB"/>
              </w:rPr>
            </w:pPr>
            <w:r w:rsidRPr="00E1049D">
              <w:rPr>
                <w:lang w:val="en-GB"/>
              </w:rPr>
              <w:t>The SD basis selection indication includes layer-common (q</w:t>
            </w:r>
            <w:r w:rsidRPr="00E1049D">
              <w:rPr>
                <w:vertAlign w:val="subscript"/>
                <w:lang w:val="en-GB"/>
              </w:rPr>
              <w:t>1</w:t>
            </w:r>
            <w:r w:rsidRPr="00E1049D">
              <w:rPr>
                <w:lang w:val="en-GB"/>
              </w:rPr>
              <w:t>,q</w:t>
            </w:r>
            <w:r w:rsidRPr="00E1049D">
              <w:rPr>
                <w:vertAlign w:val="subscript"/>
                <w:lang w:val="en-GB"/>
              </w:rPr>
              <w:t>2</w:t>
            </w:r>
            <w:r w:rsidRPr="00E1049D">
              <w:rPr>
                <w:lang w:val="en-GB"/>
              </w:rPr>
              <w:t xml:space="preserve">) and </w:t>
            </w:r>
            <m:oMath>
              <m:d>
                <m:dPr>
                  <m:begChr m:val="⌈"/>
                  <m:endChr m:val="⌉"/>
                  <m:ctrlPr>
                    <w:rPr>
                      <w:rFonts w:ascii="Cambria Math" w:hAnsi="Cambria Math"/>
                      <w:i/>
                      <w:lang w:val="en-GB"/>
                    </w:rPr>
                  </m:ctrlPr>
                </m:dPr>
                <m:e>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lang w:val="en-GB"/>
                            </w:rPr>
                            <m:t>log</m:t>
                          </m:r>
                        </m:e>
                        <m:sub>
                          <m:r>
                            <w:rPr>
                              <w:rFonts w:ascii="Cambria Math" w:hAnsi="Cambria Math"/>
                              <w:lang w:val="en-GB"/>
                            </w:rPr>
                            <m:t>2</m:t>
                          </m:r>
                        </m:sub>
                      </m:sSub>
                    </m:fName>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1</m:t>
                              </m:r>
                            </m:sub>
                          </m:sSub>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2</m:t>
                              </m:r>
                            </m:sub>
                          </m:sSub>
                        </m:e>
                      </m:d>
                    </m:e>
                  </m:func>
                </m:e>
              </m:d>
            </m:oMath>
            <w:r w:rsidRPr="00E1049D">
              <w:rPr>
                <w:lang w:val="en-GB"/>
              </w:rPr>
              <w:t xml:space="preserve"> bits for each layer</w:t>
            </w:r>
          </w:p>
          <w:p w14:paraId="7DA5BC4C" w14:textId="77777777" w:rsidR="0096050F" w:rsidRPr="00E1049D" w:rsidRDefault="0096050F" w:rsidP="0096050F">
            <w:pPr>
              <w:numPr>
                <w:ilvl w:val="3"/>
                <w:numId w:val="35"/>
              </w:numPr>
              <w:overflowPunct/>
              <w:autoSpaceDE/>
              <w:autoSpaceDN/>
              <w:adjustRightInd/>
              <w:snapToGrid w:val="0"/>
              <w:spacing w:before="0" w:after="0" w:line="240" w:lineRule="auto"/>
              <w:textAlignment w:val="auto"/>
              <w:rPr>
                <w:lang w:val="en-GB"/>
              </w:rPr>
            </w:pPr>
            <w:r w:rsidRPr="00E1049D">
              <w:rPr>
                <w:lang w:val="en-GB"/>
              </w:rPr>
              <w:t>Note: This implies that each of the SD basis vectors is selected from a group of N</w:t>
            </w:r>
            <w:r w:rsidRPr="00E1049D">
              <w:rPr>
                <w:vertAlign w:val="subscript"/>
                <w:lang w:val="en-GB"/>
              </w:rPr>
              <w:t>1</w:t>
            </w:r>
            <w:r w:rsidRPr="00E1049D">
              <w:rPr>
                <w:lang w:val="en-GB"/>
              </w:rPr>
              <w:t>N</w:t>
            </w:r>
            <w:r w:rsidRPr="00E1049D">
              <w:rPr>
                <w:vertAlign w:val="subscript"/>
                <w:lang w:val="en-GB"/>
              </w:rPr>
              <w:t>2</w:t>
            </w:r>
            <w:r w:rsidRPr="00E1049D">
              <w:rPr>
                <w:lang w:val="en-GB"/>
              </w:rPr>
              <w:t xml:space="preserve"> orthogonal basis vectors</w:t>
            </w:r>
          </w:p>
          <w:p w14:paraId="5A35A34C" w14:textId="15617A0F" w:rsidR="0096050F" w:rsidRPr="00AB24FA" w:rsidRDefault="0096050F" w:rsidP="0096050F">
            <w:pPr>
              <w:numPr>
                <w:ilvl w:val="1"/>
                <w:numId w:val="35"/>
              </w:numPr>
              <w:overflowPunct/>
              <w:autoSpaceDE/>
              <w:autoSpaceDN/>
              <w:adjustRightInd/>
              <w:snapToGrid w:val="0"/>
              <w:spacing w:before="0" w:after="0" w:line="240" w:lineRule="auto"/>
              <w:textAlignment w:val="auto"/>
              <w:rPr>
                <w:lang w:val="en-GB"/>
              </w:rPr>
            </w:pPr>
            <w:r w:rsidRPr="00E1049D">
              <w:rPr>
                <w:lang w:val="en-GB"/>
              </w:rPr>
              <w:t>W</w:t>
            </w:r>
            <w:r w:rsidRPr="00E1049D">
              <w:rPr>
                <w:vertAlign w:val="subscript"/>
                <w:lang w:val="en-GB"/>
              </w:rPr>
              <w:t>2</w:t>
            </w:r>
            <w:r w:rsidRPr="00E1049D">
              <w:rPr>
                <w:lang w:val="en-GB"/>
              </w:rPr>
              <w:t xml:space="preserve"> structure: Layer-specific inter-polarization co-phasing with the </w:t>
            </w:r>
            <w:r w:rsidRPr="00AB24FA">
              <w:rPr>
                <w:lang w:val="en-GB"/>
              </w:rPr>
              <w:t>alphabet {+1, +j, -1, -j}</w:t>
            </w:r>
          </w:p>
          <w:p w14:paraId="56C685D5" w14:textId="5C0656DB" w:rsidR="0096050F" w:rsidRPr="00E1049D" w:rsidRDefault="0096050F" w:rsidP="0096050F">
            <w:pPr>
              <w:snapToGrid w:val="0"/>
              <w:spacing w:before="0" w:after="0" w:line="240" w:lineRule="auto"/>
              <w:rPr>
                <w:lang w:val="en-GB"/>
              </w:rPr>
            </w:pPr>
            <w:r w:rsidRPr="00E1049D">
              <w:rPr>
                <w:lang w:val="en-GB"/>
              </w:rPr>
              <w:t>FFS (RAN1#116bis): For Rel-19 Type-I SP, whether to support Mode-C based on Scheme5 in RAN1#116 agreement with L=1 for RI=2-4</w:t>
            </w:r>
          </w:p>
          <w:p w14:paraId="19091373" w14:textId="77777777" w:rsidR="0096050F" w:rsidRPr="00E1049D" w:rsidRDefault="0096050F" w:rsidP="0096050F">
            <w:pPr>
              <w:snapToGrid w:val="0"/>
              <w:spacing w:before="0" w:after="0" w:line="240" w:lineRule="auto"/>
              <w:rPr>
                <w:lang w:val="en-GB"/>
              </w:rPr>
            </w:pPr>
            <w:r w:rsidRPr="00E1049D">
              <w:rPr>
                <w:lang w:val="en-GB"/>
              </w:rPr>
              <w:t>FFS (RAN1#116bis): For Rel-19 Type-I SP, whether inter-polarization amplitude for Mode-B can also be supported</w:t>
            </w:r>
          </w:p>
          <w:p w14:paraId="0C3BD8CE" w14:textId="77777777" w:rsidR="0096050F" w:rsidRPr="00E1049D" w:rsidRDefault="0096050F" w:rsidP="0096050F">
            <w:pPr>
              <w:snapToGrid w:val="0"/>
              <w:spacing w:before="0" w:after="0" w:line="240" w:lineRule="auto"/>
              <w:rPr>
                <w:lang w:val="en-GB"/>
              </w:rPr>
            </w:pPr>
            <w:r w:rsidRPr="00E1049D">
              <w:rPr>
                <w:lang w:val="en-GB"/>
              </w:rPr>
              <w:t>FFS: Discuss further if Rel-19 Type-I MP extension based on scheme 4 is needed</w:t>
            </w:r>
          </w:p>
          <w:p w14:paraId="3F9AF0FB" w14:textId="77777777" w:rsidR="0033786C" w:rsidRDefault="0033786C" w:rsidP="0096050F">
            <w:pPr>
              <w:spacing w:before="0" w:after="0" w:line="240" w:lineRule="auto"/>
              <w:rPr>
                <w:lang w:val="en-GB" w:eastAsia="zh-CN"/>
              </w:rPr>
            </w:pPr>
          </w:p>
        </w:tc>
      </w:tr>
    </w:tbl>
    <w:p w14:paraId="1DD8A557" w14:textId="77777777" w:rsidR="0082404C" w:rsidRDefault="0082404C" w:rsidP="0082404C">
      <w:pPr>
        <w:rPr>
          <w:lang w:val="en-GB" w:eastAsia="zh-CN"/>
        </w:rPr>
      </w:pPr>
    </w:p>
    <w:p w14:paraId="1316F846" w14:textId="6E67735E" w:rsidR="001872E3" w:rsidRPr="0068749B" w:rsidRDefault="001872E3" w:rsidP="001872E3">
      <w:pPr>
        <w:pStyle w:val="Heading3"/>
        <w:rPr>
          <w:lang w:eastAsia="zh-CN"/>
        </w:rPr>
      </w:pPr>
      <w:r w:rsidRPr="0068749B">
        <w:rPr>
          <w:lang w:eastAsia="zh-CN"/>
        </w:rPr>
        <w:t xml:space="preserve">Comparison between mode A </w:t>
      </w:r>
      <w:r w:rsidR="003C579B" w:rsidRPr="0068749B">
        <w:rPr>
          <w:lang w:eastAsia="zh-CN"/>
        </w:rPr>
        <w:t>(64/128 CSI-RS ports)</w:t>
      </w:r>
      <w:r w:rsidRPr="0068749B">
        <w:rPr>
          <w:lang w:eastAsia="zh-CN"/>
        </w:rPr>
        <w:t xml:space="preserve"> and </w:t>
      </w:r>
      <w:r w:rsidR="006B4730" w:rsidRPr="0068749B">
        <w:rPr>
          <w:lang w:eastAsia="zh-CN"/>
        </w:rPr>
        <w:t>32</w:t>
      </w:r>
      <w:r w:rsidR="00974C6F" w:rsidRPr="0068749B">
        <w:rPr>
          <w:lang w:eastAsia="zh-CN"/>
        </w:rPr>
        <w:t xml:space="preserve"> CSI-RS ports</w:t>
      </w:r>
    </w:p>
    <w:p w14:paraId="5599261C" w14:textId="71ACD07D" w:rsidR="003F68F0" w:rsidRPr="006A26D5" w:rsidRDefault="000B01D4" w:rsidP="003F68F0">
      <w:pPr>
        <w:jc w:val="both"/>
        <w:rPr>
          <w:lang w:val="en-GB" w:eastAsia="zh-CN"/>
        </w:rPr>
      </w:pPr>
      <w:r>
        <w:rPr>
          <w:lang w:val="en-GB" w:eastAsia="zh-CN"/>
        </w:rPr>
        <w:t>Mode A apparently is</w:t>
      </w:r>
      <w:r w:rsidR="003F68F0" w:rsidRPr="006A26D5">
        <w:rPr>
          <w:lang w:val="en-GB" w:eastAsia="zh-CN"/>
        </w:rPr>
        <w:t xml:space="preserve"> the “low-hanging fruit”</w:t>
      </w:r>
      <w:r w:rsidR="00C134EC">
        <w:rPr>
          <w:lang w:val="en-GB" w:eastAsia="zh-CN"/>
        </w:rPr>
        <w:t>. It</w:t>
      </w:r>
      <w:r w:rsidR="003F68F0" w:rsidRPr="006A26D5">
        <w:rPr>
          <w:lang w:val="en-GB" w:eastAsia="zh-CN"/>
        </w:rPr>
        <w:t xml:space="preserve"> can be deployed by UE and gNB vendors as a baseline mode quickly, which will bring already significant gain to cell phone users. The possibility of fast commercialization of this baseline mode </w:t>
      </w:r>
      <w:r w:rsidR="00C17461">
        <w:rPr>
          <w:lang w:val="en-GB" w:eastAsia="zh-CN"/>
        </w:rPr>
        <w:t xml:space="preserve">A </w:t>
      </w:r>
      <w:r w:rsidR="003F68F0" w:rsidRPr="006A26D5">
        <w:rPr>
          <w:lang w:val="en-GB" w:eastAsia="zh-CN"/>
        </w:rPr>
        <w:t xml:space="preserve">is a huge benefit that RAN1 should consider. Given the specification effort to standardize this baseline mode </w:t>
      </w:r>
      <w:r w:rsidR="00944A34">
        <w:rPr>
          <w:lang w:val="en-GB" w:eastAsia="zh-CN"/>
        </w:rPr>
        <w:t>A</w:t>
      </w:r>
      <w:r w:rsidR="003F68F0" w:rsidRPr="006A26D5">
        <w:rPr>
          <w:lang w:val="en-GB" w:eastAsia="zh-CN"/>
        </w:rPr>
        <w:t xml:space="preserve"> is trivial, in the meantime, RAN1 can use most of the TUs in subsequent meetings to study </w:t>
      </w:r>
      <w:r w:rsidR="00A86ED2">
        <w:rPr>
          <w:lang w:val="en-GB" w:eastAsia="zh-CN"/>
        </w:rPr>
        <w:t>and specify mode B and C</w:t>
      </w:r>
      <w:r w:rsidR="003F68F0" w:rsidRPr="006A26D5">
        <w:rPr>
          <w:lang w:val="en-GB" w:eastAsia="zh-CN"/>
        </w:rPr>
        <w:t xml:space="preserve">. </w:t>
      </w:r>
    </w:p>
    <w:p w14:paraId="6F57E77F" w14:textId="5AC52593" w:rsidR="003F68F0" w:rsidRDefault="003F68F0" w:rsidP="003F68F0">
      <w:pPr>
        <w:jc w:val="both"/>
        <w:rPr>
          <w:lang w:val="en-GB" w:eastAsia="zh-CN"/>
        </w:rPr>
      </w:pPr>
      <w:r w:rsidRPr="006A26D5">
        <w:rPr>
          <w:lang w:val="en-GB" w:eastAsia="zh-CN"/>
        </w:rPr>
        <w:t>With the above motivation to define the baseline mode</w:t>
      </w:r>
      <w:r w:rsidR="00A86ED2">
        <w:rPr>
          <w:lang w:val="en-GB" w:eastAsia="zh-CN"/>
        </w:rPr>
        <w:t xml:space="preserve"> A</w:t>
      </w:r>
      <w:r w:rsidRPr="006A26D5">
        <w:rPr>
          <w:lang w:val="en-GB" w:eastAsia="zh-CN"/>
        </w:rPr>
        <w:t xml:space="preserve">, we studied the performance of mode </w:t>
      </w:r>
      <w:r w:rsidR="00A86ED2">
        <w:rPr>
          <w:lang w:val="en-GB" w:eastAsia="zh-CN"/>
        </w:rPr>
        <w:t>A</w:t>
      </w:r>
      <w:r w:rsidRPr="006A26D5">
        <w:rPr>
          <w:lang w:val="en-GB" w:eastAsia="zh-CN"/>
        </w:rPr>
        <w:t xml:space="preserve"> with system level simulations. The key simulation assumptions are listed as below.</w:t>
      </w:r>
    </w:p>
    <w:tbl>
      <w:tblPr>
        <w:tblStyle w:val="TableGrid"/>
        <w:tblW w:w="0" w:type="auto"/>
        <w:tblInd w:w="1435" w:type="dxa"/>
        <w:tblLook w:val="04A0" w:firstRow="1" w:lastRow="0" w:firstColumn="1" w:lastColumn="0" w:noHBand="0" w:noVBand="1"/>
      </w:tblPr>
      <w:tblGrid>
        <w:gridCol w:w="2583"/>
        <w:gridCol w:w="4320"/>
      </w:tblGrid>
      <w:tr w:rsidR="003F68F0" w14:paraId="4B5DF9E6" w14:textId="77777777">
        <w:tc>
          <w:tcPr>
            <w:tcW w:w="2583" w:type="dxa"/>
            <w:vAlign w:val="center"/>
          </w:tcPr>
          <w:p w14:paraId="1A58DF7C" w14:textId="77777777" w:rsidR="003F68F0" w:rsidRPr="00236CF6" w:rsidRDefault="003F68F0">
            <w:pPr>
              <w:spacing w:before="0" w:after="0"/>
              <w:rPr>
                <w:lang w:val="en-GB" w:eastAsia="zh-CN"/>
              </w:rPr>
            </w:pPr>
            <w:r w:rsidRPr="00D1093B">
              <w:rPr>
                <w:b/>
                <w:color w:val="000000" w:themeColor="text1"/>
                <w:kern w:val="24"/>
              </w:rPr>
              <w:t>Parameters</w:t>
            </w:r>
          </w:p>
        </w:tc>
        <w:tc>
          <w:tcPr>
            <w:tcW w:w="4320" w:type="dxa"/>
            <w:vAlign w:val="center"/>
          </w:tcPr>
          <w:p w14:paraId="5E8264B2" w14:textId="77777777" w:rsidR="003F68F0" w:rsidRPr="00236CF6" w:rsidRDefault="003F68F0">
            <w:pPr>
              <w:spacing w:before="0" w:after="0"/>
              <w:rPr>
                <w:lang w:val="en-GB" w:eastAsia="zh-CN"/>
              </w:rPr>
            </w:pPr>
          </w:p>
        </w:tc>
      </w:tr>
      <w:tr w:rsidR="003F68F0" w14:paraId="6CBE189F" w14:textId="77777777">
        <w:tc>
          <w:tcPr>
            <w:tcW w:w="2583" w:type="dxa"/>
            <w:vAlign w:val="center"/>
          </w:tcPr>
          <w:p w14:paraId="6F48C258" w14:textId="77777777" w:rsidR="003F68F0" w:rsidRPr="00651979" w:rsidRDefault="003F68F0">
            <w:pPr>
              <w:spacing w:before="0" w:after="0"/>
              <w:rPr>
                <w:lang w:val="en-GB" w:eastAsia="zh-CN"/>
              </w:rPr>
            </w:pPr>
            <w:r w:rsidRPr="00651979">
              <w:rPr>
                <w:color w:val="000000" w:themeColor="text1"/>
                <w:kern w:val="24"/>
              </w:rPr>
              <w:t>DL precoder</w:t>
            </w:r>
          </w:p>
        </w:tc>
        <w:tc>
          <w:tcPr>
            <w:tcW w:w="4320" w:type="dxa"/>
            <w:vAlign w:val="center"/>
          </w:tcPr>
          <w:p w14:paraId="5554A959" w14:textId="77777777" w:rsidR="003F68F0" w:rsidRPr="00651979" w:rsidRDefault="003F68F0">
            <w:pPr>
              <w:pStyle w:val="NormalWeb"/>
              <w:spacing w:before="0" w:beforeAutospacing="0" w:after="0" w:afterAutospacing="0"/>
              <w:textAlignment w:val="center"/>
              <w:rPr>
                <w:color w:val="000000" w:themeColor="text1"/>
                <w:kern w:val="24"/>
                <w:sz w:val="20"/>
                <w:szCs w:val="20"/>
              </w:rPr>
            </w:pPr>
            <w:r>
              <w:rPr>
                <w:color w:val="000000" w:themeColor="text1"/>
                <w:kern w:val="24"/>
                <w:sz w:val="20"/>
                <w:szCs w:val="20"/>
              </w:rPr>
              <w:t>L</w:t>
            </w:r>
            <w:r w:rsidRPr="00651979">
              <w:rPr>
                <w:color w:val="000000" w:themeColor="text1"/>
                <w:kern w:val="24"/>
                <w:sz w:val="20"/>
                <w:szCs w:val="20"/>
              </w:rPr>
              <w:t>egacy Type-I single panel codebook with extended {N1,</w:t>
            </w:r>
            <w:r>
              <w:rPr>
                <w:color w:val="000000" w:themeColor="text1"/>
                <w:kern w:val="24"/>
                <w:sz w:val="20"/>
                <w:szCs w:val="20"/>
              </w:rPr>
              <w:t xml:space="preserve"> </w:t>
            </w:r>
            <w:r w:rsidRPr="00651979">
              <w:rPr>
                <w:color w:val="000000" w:themeColor="text1"/>
                <w:kern w:val="24"/>
                <w:sz w:val="20"/>
                <w:szCs w:val="20"/>
              </w:rPr>
              <w:t xml:space="preserve">N2} </w:t>
            </w:r>
          </w:p>
          <w:p w14:paraId="2BF18D15" w14:textId="77777777" w:rsidR="003F68F0" w:rsidRPr="00651979" w:rsidRDefault="003F68F0">
            <w:pPr>
              <w:pStyle w:val="NormalWeb"/>
              <w:spacing w:before="0" w:beforeAutospacing="0" w:after="0" w:afterAutospacing="0"/>
              <w:textAlignment w:val="center"/>
              <w:rPr>
                <w:lang w:val="en-GB" w:eastAsia="zh-CN"/>
              </w:rPr>
            </w:pPr>
            <w:r w:rsidRPr="00651979">
              <w:rPr>
                <w:color w:val="000000" w:themeColor="text1"/>
                <w:kern w:val="24"/>
                <w:sz w:val="20"/>
                <w:szCs w:val="20"/>
              </w:rPr>
              <w:t>O1 = 4, O2 = 4 (for N2 &gt;=1)</w:t>
            </w:r>
          </w:p>
        </w:tc>
      </w:tr>
      <w:tr w:rsidR="003F68F0" w14:paraId="433BCFA4" w14:textId="77777777">
        <w:tc>
          <w:tcPr>
            <w:tcW w:w="2583" w:type="dxa"/>
            <w:vAlign w:val="center"/>
          </w:tcPr>
          <w:p w14:paraId="53C37C3A" w14:textId="77777777" w:rsidR="003F68F0" w:rsidRPr="00651979" w:rsidRDefault="003F68F0">
            <w:pPr>
              <w:spacing w:before="0" w:after="0"/>
              <w:rPr>
                <w:lang w:val="en-GB" w:eastAsia="zh-CN"/>
              </w:rPr>
            </w:pPr>
            <w:r w:rsidRPr="00651979">
              <w:rPr>
                <w:color w:val="000000" w:themeColor="text1"/>
                <w:kern w:val="24"/>
              </w:rPr>
              <w:t>Scenario</w:t>
            </w:r>
          </w:p>
        </w:tc>
        <w:tc>
          <w:tcPr>
            <w:tcW w:w="4320" w:type="dxa"/>
            <w:vAlign w:val="center"/>
          </w:tcPr>
          <w:p w14:paraId="0D81AFA4" w14:textId="77777777" w:rsidR="003F68F0" w:rsidRPr="00651979" w:rsidRDefault="003F68F0">
            <w:pPr>
              <w:spacing w:before="0" w:after="0"/>
              <w:rPr>
                <w:lang w:val="en-GB" w:eastAsia="zh-CN"/>
              </w:rPr>
            </w:pPr>
            <w:r w:rsidRPr="00651979">
              <w:rPr>
                <w:color w:val="000000" w:themeColor="text1"/>
                <w:kern w:val="24"/>
              </w:rPr>
              <w:t>Umi ISD 200</w:t>
            </w:r>
          </w:p>
        </w:tc>
      </w:tr>
      <w:tr w:rsidR="003F68F0" w14:paraId="7FCDE1AF" w14:textId="77777777">
        <w:tc>
          <w:tcPr>
            <w:tcW w:w="2583" w:type="dxa"/>
            <w:vAlign w:val="center"/>
          </w:tcPr>
          <w:p w14:paraId="68998EBB" w14:textId="77777777" w:rsidR="003F68F0" w:rsidRPr="00651979" w:rsidRDefault="003F68F0">
            <w:pPr>
              <w:spacing w:before="0" w:after="0"/>
              <w:rPr>
                <w:lang w:val="en-GB" w:eastAsia="zh-CN"/>
              </w:rPr>
            </w:pPr>
            <w:r w:rsidRPr="00651979">
              <w:rPr>
                <w:color w:val="000000" w:themeColor="text1"/>
                <w:kern w:val="24"/>
              </w:rPr>
              <w:t>Carrier frequency</w:t>
            </w:r>
          </w:p>
        </w:tc>
        <w:tc>
          <w:tcPr>
            <w:tcW w:w="4320" w:type="dxa"/>
            <w:vAlign w:val="center"/>
          </w:tcPr>
          <w:p w14:paraId="66059910" w14:textId="77777777" w:rsidR="003F68F0" w:rsidRPr="00651979" w:rsidRDefault="003F68F0">
            <w:pPr>
              <w:spacing w:before="0" w:after="0"/>
              <w:rPr>
                <w:lang w:val="en-GB" w:eastAsia="zh-CN"/>
              </w:rPr>
            </w:pPr>
            <w:r w:rsidRPr="00651979">
              <w:rPr>
                <w:color w:val="000000" w:themeColor="text1"/>
                <w:kern w:val="24"/>
              </w:rPr>
              <w:t>6 GHz</w:t>
            </w:r>
          </w:p>
        </w:tc>
      </w:tr>
      <w:tr w:rsidR="003F68F0" w14:paraId="7AD85E24" w14:textId="77777777">
        <w:tc>
          <w:tcPr>
            <w:tcW w:w="2583" w:type="dxa"/>
            <w:vAlign w:val="center"/>
          </w:tcPr>
          <w:p w14:paraId="185805D7" w14:textId="77777777" w:rsidR="003F68F0" w:rsidRPr="00651979" w:rsidRDefault="003F68F0">
            <w:pPr>
              <w:spacing w:before="0" w:after="0"/>
              <w:rPr>
                <w:lang w:val="en-GB" w:eastAsia="zh-CN"/>
              </w:rPr>
            </w:pPr>
            <w:r w:rsidRPr="00651979">
              <w:rPr>
                <w:color w:val="000000" w:themeColor="text1"/>
                <w:kern w:val="24"/>
              </w:rPr>
              <w:t>Simulation BW</w:t>
            </w:r>
          </w:p>
        </w:tc>
        <w:tc>
          <w:tcPr>
            <w:tcW w:w="4320" w:type="dxa"/>
            <w:vAlign w:val="center"/>
          </w:tcPr>
          <w:p w14:paraId="03E4C7F9" w14:textId="77777777" w:rsidR="003F68F0" w:rsidRPr="00651979" w:rsidRDefault="003F68F0">
            <w:pPr>
              <w:spacing w:before="0" w:after="0"/>
              <w:rPr>
                <w:lang w:val="en-GB" w:eastAsia="zh-CN"/>
              </w:rPr>
            </w:pPr>
            <w:r w:rsidRPr="00651979">
              <w:rPr>
                <w:color w:val="000000" w:themeColor="text1"/>
                <w:kern w:val="24"/>
              </w:rPr>
              <w:t>20MHz (50 RBs)</w:t>
            </w:r>
          </w:p>
        </w:tc>
      </w:tr>
      <w:tr w:rsidR="003F68F0" w14:paraId="5FE01A9D" w14:textId="77777777">
        <w:tc>
          <w:tcPr>
            <w:tcW w:w="2583" w:type="dxa"/>
            <w:vAlign w:val="center"/>
          </w:tcPr>
          <w:p w14:paraId="59A07E3E" w14:textId="77777777" w:rsidR="003F68F0" w:rsidRPr="005F4EAF" w:rsidRDefault="003F68F0">
            <w:pPr>
              <w:spacing w:before="0" w:after="0"/>
              <w:rPr>
                <w:lang w:val="en-GB" w:eastAsia="zh-CN"/>
              </w:rPr>
            </w:pPr>
            <w:r w:rsidRPr="005F4EAF">
              <w:rPr>
                <w:color w:val="000000" w:themeColor="text1"/>
                <w:kern w:val="24"/>
                <w:lang w:val="en-GB"/>
              </w:rPr>
              <w:t>gNB antenna array</w:t>
            </w:r>
          </w:p>
        </w:tc>
        <w:tc>
          <w:tcPr>
            <w:tcW w:w="4320" w:type="dxa"/>
            <w:vAlign w:val="center"/>
          </w:tcPr>
          <w:p w14:paraId="7D17F167" w14:textId="77777777" w:rsidR="003F68F0" w:rsidRPr="005F4EAF" w:rsidRDefault="003F68F0">
            <w:pPr>
              <w:spacing w:before="0" w:after="0"/>
              <w:rPr>
                <w:color w:val="000000" w:themeColor="text1"/>
                <w:kern w:val="24"/>
              </w:rPr>
            </w:pPr>
            <w:r w:rsidRPr="005F4EAF">
              <w:rPr>
                <w:color w:val="000000" w:themeColor="text1"/>
                <w:kern w:val="24"/>
              </w:rPr>
              <w:t>(M,N,P)=(4</w:t>
            </w:r>
            <w:r>
              <w:rPr>
                <w:color w:val="000000" w:themeColor="text1"/>
                <w:kern w:val="24"/>
              </w:rPr>
              <w:t>, 16</w:t>
            </w:r>
            <w:r w:rsidRPr="005F4EAF">
              <w:rPr>
                <w:color w:val="000000" w:themeColor="text1"/>
                <w:kern w:val="24"/>
              </w:rPr>
              <w:t>,</w:t>
            </w:r>
            <w:r>
              <w:rPr>
                <w:color w:val="000000" w:themeColor="text1"/>
                <w:kern w:val="24"/>
              </w:rPr>
              <w:t xml:space="preserve"> </w:t>
            </w:r>
            <w:r w:rsidRPr="005F4EAF">
              <w:rPr>
                <w:color w:val="000000" w:themeColor="text1"/>
                <w:kern w:val="24"/>
              </w:rPr>
              <w:t>2)</w:t>
            </w:r>
          </w:p>
          <w:p w14:paraId="1A94F74E" w14:textId="77777777" w:rsidR="003F68F0" w:rsidRPr="005F4EAF" w:rsidRDefault="003F68F0">
            <w:pPr>
              <w:spacing w:before="0" w:after="0"/>
              <w:rPr>
                <w:color w:val="000000" w:themeColor="text1"/>
                <w:kern w:val="24"/>
                <w:sz w:val="22"/>
                <w:szCs w:val="22"/>
                <w:lang w:eastAsia="ja-JP"/>
              </w:rPr>
            </w:pPr>
            <w:r w:rsidRPr="005F4EAF">
              <w:rPr>
                <w:color w:val="000000" w:themeColor="text1"/>
                <w:kern w:val="24"/>
                <w:lang w:val="en-GB"/>
              </w:rPr>
              <w:t>D</w:t>
            </w:r>
            <w:r w:rsidRPr="005F4EAF">
              <w:rPr>
                <w:color w:val="000000" w:themeColor="text1"/>
                <w:kern w:val="24"/>
                <w:position w:val="-6"/>
                <w:vertAlign w:val="subscript"/>
                <w:lang w:val="en-GB"/>
              </w:rPr>
              <w:t>H</w:t>
            </w:r>
            <w:r w:rsidRPr="005F4EAF">
              <w:rPr>
                <w:color w:val="000000" w:themeColor="text1"/>
                <w:kern w:val="24"/>
                <w:lang w:val="en-GB"/>
              </w:rPr>
              <w:t xml:space="preserve"> = 0.5λ, d</w:t>
            </w:r>
            <w:r w:rsidRPr="005F4EAF">
              <w:rPr>
                <w:color w:val="000000" w:themeColor="text1"/>
                <w:kern w:val="24"/>
                <w:position w:val="-6"/>
                <w:vertAlign w:val="subscript"/>
                <w:lang w:val="en-GB"/>
              </w:rPr>
              <w:t>V</w:t>
            </w:r>
            <w:r w:rsidRPr="005F4EAF">
              <w:rPr>
                <w:color w:val="000000" w:themeColor="text1"/>
                <w:kern w:val="24"/>
                <w:lang w:val="en-GB"/>
              </w:rPr>
              <w:t xml:space="preserve"> = 0.8λ, 256 ±45° x-pol antennas</w:t>
            </w:r>
          </w:p>
        </w:tc>
      </w:tr>
      <w:tr w:rsidR="003F68F0" w14:paraId="618409D9" w14:textId="77777777">
        <w:tc>
          <w:tcPr>
            <w:tcW w:w="2583" w:type="dxa"/>
            <w:vAlign w:val="center"/>
          </w:tcPr>
          <w:p w14:paraId="3369EA7A" w14:textId="77777777" w:rsidR="003F68F0" w:rsidRPr="005F4EAF" w:rsidRDefault="003F68F0">
            <w:pPr>
              <w:spacing w:before="0" w:after="0"/>
              <w:rPr>
                <w:lang w:val="en-GB" w:eastAsia="zh-CN"/>
              </w:rPr>
            </w:pPr>
            <w:r w:rsidRPr="005F4EAF">
              <w:rPr>
                <w:color w:val="000000" w:themeColor="text1"/>
                <w:kern w:val="24"/>
              </w:rPr>
              <w:t>UE ant</w:t>
            </w:r>
          </w:p>
        </w:tc>
        <w:tc>
          <w:tcPr>
            <w:tcW w:w="4320" w:type="dxa"/>
            <w:vAlign w:val="center"/>
          </w:tcPr>
          <w:p w14:paraId="01552450" w14:textId="77777777" w:rsidR="003F68F0" w:rsidRPr="005F4EAF" w:rsidRDefault="003F68F0">
            <w:pPr>
              <w:spacing w:before="0" w:after="0"/>
              <w:rPr>
                <w:color w:val="000000" w:themeColor="text1"/>
                <w:kern w:val="24"/>
              </w:rPr>
            </w:pPr>
            <w:r w:rsidRPr="005F4EAF">
              <w:rPr>
                <w:color w:val="000000" w:themeColor="text1"/>
                <w:kern w:val="24"/>
              </w:rPr>
              <w:t>(M,N,P) = (1, 2, 2)</w:t>
            </w:r>
          </w:p>
          <w:p w14:paraId="3A5ECA4F" w14:textId="77777777" w:rsidR="003F68F0" w:rsidRPr="005F4EAF" w:rsidRDefault="003F68F0">
            <w:pPr>
              <w:spacing w:before="0" w:after="0"/>
              <w:rPr>
                <w:color w:val="000000" w:themeColor="text1"/>
                <w:kern w:val="24"/>
              </w:rPr>
            </w:pPr>
            <w:r w:rsidRPr="005F4EAF">
              <w:rPr>
                <w:color w:val="000000" w:themeColor="text1"/>
                <w:kern w:val="24"/>
              </w:rPr>
              <w:t xml:space="preserve">4 x-pol antennas with (0/+90 deg) </w:t>
            </w:r>
          </w:p>
        </w:tc>
      </w:tr>
      <w:tr w:rsidR="003F68F0" w14:paraId="157C5A0D" w14:textId="77777777">
        <w:tc>
          <w:tcPr>
            <w:tcW w:w="2583" w:type="dxa"/>
            <w:vAlign w:val="center"/>
          </w:tcPr>
          <w:p w14:paraId="217AA446" w14:textId="77777777" w:rsidR="003F68F0" w:rsidRPr="00651979" w:rsidRDefault="003F68F0">
            <w:pPr>
              <w:spacing w:before="0" w:after="0"/>
              <w:rPr>
                <w:lang w:val="en-GB" w:eastAsia="zh-CN"/>
              </w:rPr>
            </w:pPr>
            <w:r w:rsidRPr="00651979">
              <w:rPr>
                <w:color w:val="000000" w:themeColor="text1"/>
                <w:kern w:val="24"/>
              </w:rPr>
              <w:t>Network</w:t>
            </w:r>
          </w:p>
        </w:tc>
        <w:tc>
          <w:tcPr>
            <w:tcW w:w="4320" w:type="dxa"/>
            <w:vAlign w:val="center"/>
          </w:tcPr>
          <w:p w14:paraId="78FCCE1E" w14:textId="77777777" w:rsidR="003F68F0" w:rsidRPr="00651979" w:rsidRDefault="003F68F0">
            <w:pPr>
              <w:spacing w:before="0" w:after="0"/>
              <w:rPr>
                <w:lang w:val="en-GB" w:eastAsia="zh-CN"/>
              </w:rPr>
            </w:pPr>
            <w:r w:rsidRPr="004B5171">
              <w:rPr>
                <w:color w:val="000000" w:themeColor="text1"/>
                <w:kern w:val="24"/>
                <w:lang w:val="pt-BR"/>
              </w:rPr>
              <w:t>1 tier;</w:t>
            </w:r>
            <w:r w:rsidRPr="00651979">
              <w:rPr>
                <w:color w:val="000000" w:themeColor="text1"/>
                <w:kern w:val="24"/>
                <w:lang w:val="pt-BR"/>
              </w:rPr>
              <w:t xml:space="preserve"> </w:t>
            </w:r>
            <w:r>
              <w:rPr>
                <w:color w:val="000000" w:themeColor="text1"/>
                <w:kern w:val="24"/>
                <w:lang w:val="pt-BR"/>
              </w:rPr>
              <w:t xml:space="preserve">7 cells, 21 sectors, </w:t>
            </w:r>
            <w:r w:rsidRPr="00651979">
              <w:rPr>
                <w:color w:val="000000" w:themeColor="text1"/>
                <w:kern w:val="24"/>
                <w:lang w:val="pt-BR"/>
              </w:rPr>
              <w:t>8 users/cell</w:t>
            </w:r>
          </w:p>
        </w:tc>
      </w:tr>
      <w:tr w:rsidR="003F68F0" w14:paraId="0A17158F" w14:textId="77777777">
        <w:tc>
          <w:tcPr>
            <w:tcW w:w="2583" w:type="dxa"/>
            <w:vAlign w:val="center"/>
          </w:tcPr>
          <w:p w14:paraId="5E974FA8" w14:textId="77777777" w:rsidR="003F68F0" w:rsidRPr="00651979" w:rsidRDefault="003F68F0">
            <w:pPr>
              <w:spacing w:before="0" w:after="0"/>
              <w:rPr>
                <w:lang w:val="en-GB" w:eastAsia="zh-CN"/>
              </w:rPr>
            </w:pPr>
            <w:r w:rsidRPr="00651979">
              <w:rPr>
                <w:color w:val="000000" w:themeColor="text1"/>
                <w:kern w:val="24"/>
              </w:rPr>
              <w:t>UE speed</w:t>
            </w:r>
          </w:p>
        </w:tc>
        <w:tc>
          <w:tcPr>
            <w:tcW w:w="4320" w:type="dxa"/>
            <w:vAlign w:val="center"/>
          </w:tcPr>
          <w:p w14:paraId="6DD7BCF1" w14:textId="77777777" w:rsidR="003F68F0" w:rsidRPr="00651979" w:rsidRDefault="003F68F0">
            <w:pPr>
              <w:spacing w:before="0" w:after="0"/>
              <w:rPr>
                <w:color w:val="000000" w:themeColor="text1"/>
                <w:kern w:val="24"/>
                <w:lang w:val="pt-BR"/>
              </w:rPr>
            </w:pPr>
            <w:r w:rsidRPr="00651979">
              <w:rPr>
                <w:color w:val="000000" w:themeColor="text1"/>
                <w:kern w:val="24"/>
                <w:lang w:val="pt-BR"/>
              </w:rPr>
              <w:t xml:space="preserve">Mixed indoor(80%)/outdoor(20%) UEs scenario: indoor 3km/h, outdoor 30km/h </w:t>
            </w:r>
          </w:p>
          <w:p w14:paraId="08784C63" w14:textId="77777777" w:rsidR="003F68F0" w:rsidRPr="00651979" w:rsidRDefault="003F68F0">
            <w:pPr>
              <w:spacing w:before="0" w:after="0"/>
              <w:rPr>
                <w:color w:val="000000" w:themeColor="text1"/>
                <w:kern w:val="24"/>
                <w:lang w:val="pt-BR"/>
              </w:rPr>
            </w:pPr>
            <w:r w:rsidRPr="00651979">
              <w:rPr>
                <w:color w:val="000000" w:themeColor="text1"/>
                <w:kern w:val="24"/>
                <w:lang w:val="pt-BR"/>
              </w:rPr>
              <w:t>100% outdoor UEs scenario: 3km/h</w:t>
            </w:r>
          </w:p>
        </w:tc>
      </w:tr>
      <w:tr w:rsidR="003F68F0" w14:paraId="0AD1D3D3" w14:textId="77777777">
        <w:tc>
          <w:tcPr>
            <w:tcW w:w="2583" w:type="dxa"/>
            <w:vAlign w:val="center"/>
          </w:tcPr>
          <w:p w14:paraId="32A2CD24" w14:textId="77777777" w:rsidR="003F68F0" w:rsidRPr="00651979" w:rsidRDefault="003F68F0">
            <w:pPr>
              <w:spacing w:before="0" w:after="0"/>
              <w:rPr>
                <w:lang w:val="en-GB" w:eastAsia="zh-CN"/>
              </w:rPr>
            </w:pPr>
            <w:r w:rsidRPr="00651979">
              <w:rPr>
                <w:color w:val="000000" w:themeColor="text1"/>
                <w:kern w:val="24"/>
              </w:rPr>
              <w:t>Traffic Models</w:t>
            </w:r>
          </w:p>
        </w:tc>
        <w:tc>
          <w:tcPr>
            <w:tcW w:w="4320" w:type="dxa"/>
            <w:vAlign w:val="center"/>
          </w:tcPr>
          <w:p w14:paraId="2AA4AEC7" w14:textId="77777777" w:rsidR="003F68F0" w:rsidRPr="00651979" w:rsidRDefault="003F68F0">
            <w:pPr>
              <w:spacing w:before="0" w:after="0"/>
              <w:rPr>
                <w:lang w:val="en-GB" w:eastAsia="zh-CN"/>
              </w:rPr>
            </w:pPr>
            <w:r w:rsidRPr="00651979">
              <w:rPr>
                <w:color w:val="000000" w:themeColor="text1"/>
                <w:kern w:val="24"/>
                <w:lang w:val="pt-BR"/>
              </w:rPr>
              <w:t>Full-buffer</w:t>
            </w:r>
          </w:p>
        </w:tc>
      </w:tr>
      <w:tr w:rsidR="003F68F0" w14:paraId="09075F8A" w14:textId="77777777">
        <w:tc>
          <w:tcPr>
            <w:tcW w:w="2583" w:type="dxa"/>
            <w:vAlign w:val="center"/>
          </w:tcPr>
          <w:p w14:paraId="2EB7FCBA" w14:textId="77777777" w:rsidR="003F68F0" w:rsidRPr="00651979" w:rsidRDefault="003F68F0">
            <w:pPr>
              <w:spacing w:before="0" w:after="0"/>
              <w:rPr>
                <w:lang w:val="en-GB" w:eastAsia="zh-CN"/>
              </w:rPr>
            </w:pPr>
            <w:r w:rsidRPr="00651979">
              <w:rPr>
                <w:color w:val="000000" w:themeColor="text1"/>
                <w:kern w:val="24"/>
              </w:rPr>
              <w:t>Modulation</w:t>
            </w:r>
          </w:p>
        </w:tc>
        <w:tc>
          <w:tcPr>
            <w:tcW w:w="4320" w:type="dxa"/>
            <w:vAlign w:val="center"/>
          </w:tcPr>
          <w:p w14:paraId="63673273" w14:textId="77777777" w:rsidR="003F68F0" w:rsidRPr="00651979" w:rsidRDefault="003F68F0">
            <w:pPr>
              <w:spacing w:before="0" w:after="0"/>
              <w:rPr>
                <w:lang w:val="en-GB" w:eastAsia="zh-CN"/>
              </w:rPr>
            </w:pPr>
            <w:r w:rsidRPr="00651979">
              <w:rPr>
                <w:color w:val="000000" w:themeColor="text1"/>
                <w:kern w:val="24"/>
              </w:rPr>
              <w:t>Up to 256-QAM</w:t>
            </w:r>
          </w:p>
        </w:tc>
      </w:tr>
      <w:tr w:rsidR="003F68F0" w14:paraId="013C6025" w14:textId="77777777">
        <w:tc>
          <w:tcPr>
            <w:tcW w:w="2583" w:type="dxa"/>
            <w:vAlign w:val="center"/>
          </w:tcPr>
          <w:p w14:paraId="7AE8EAF9" w14:textId="77777777" w:rsidR="003F68F0" w:rsidRPr="00651979" w:rsidRDefault="003F68F0">
            <w:pPr>
              <w:spacing w:before="0" w:after="0"/>
              <w:rPr>
                <w:color w:val="000000" w:themeColor="text1"/>
                <w:kern w:val="24"/>
              </w:rPr>
            </w:pPr>
            <w:r w:rsidRPr="00651979">
              <w:rPr>
                <w:color w:val="000000" w:themeColor="text1"/>
                <w:kern w:val="24"/>
              </w:rPr>
              <w:t>MU-MIMO</w:t>
            </w:r>
          </w:p>
        </w:tc>
        <w:tc>
          <w:tcPr>
            <w:tcW w:w="4320" w:type="dxa"/>
            <w:vAlign w:val="center"/>
          </w:tcPr>
          <w:p w14:paraId="548B5B5A" w14:textId="77777777" w:rsidR="003F68F0" w:rsidRPr="00651979" w:rsidRDefault="003F68F0">
            <w:pPr>
              <w:spacing w:before="0" w:after="0"/>
              <w:rPr>
                <w:color w:val="000000" w:themeColor="text1"/>
                <w:kern w:val="24"/>
              </w:rPr>
            </w:pPr>
            <w:r w:rsidRPr="00651979">
              <w:rPr>
                <w:color w:val="000000" w:themeColor="text1"/>
                <w:kern w:val="24"/>
              </w:rPr>
              <w:t>Enabled</w:t>
            </w:r>
          </w:p>
        </w:tc>
      </w:tr>
    </w:tbl>
    <w:p w14:paraId="044113C2" w14:textId="77777777" w:rsidR="003F68F0" w:rsidRDefault="003F68F0" w:rsidP="003F68F0">
      <w:pPr>
        <w:rPr>
          <w:lang w:val="en-GB" w:eastAsia="zh-CN"/>
        </w:rPr>
      </w:pPr>
    </w:p>
    <w:p w14:paraId="4F9FA250" w14:textId="140910D4" w:rsidR="003F68F0" w:rsidRPr="00B10004" w:rsidRDefault="003F68F0" w:rsidP="003F68F0">
      <w:pPr>
        <w:jc w:val="both"/>
        <w:rPr>
          <w:lang w:val="en-GB" w:eastAsia="zh-CN"/>
        </w:rPr>
      </w:pPr>
      <w:r w:rsidRPr="00B10004">
        <w:rPr>
          <w:lang w:val="en-GB" w:eastAsia="zh-CN"/>
        </w:rPr>
        <w:t xml:space="preserve">In the following, the performance of 64-port and 128-port type-I codebook in </w:t>
      </w:r>
      <w:r w:rsidR="0020550F">
        <w:rPr>
          <w:lang w:val="en-GB" w:eastAsia="zh-CN"/>
        </w:rPr>
        <w:t>mode A</w:t>
      </w:r>
      <w:r w:rsidRPr="00B10004">
        <w:rPr>
          <w:lang w:val="en-GB" w:eastAsia="zh-CN"/>
        </w:rPr>
        <w:t xml:space="preserve"> is compared with 32-port type-I codebook. As shown in the following tables, under different scenarios of indoor/outdoor with different {N</w:t>
      </w:r>
      <w:r w:rsidRPr="00B10004">
        <w:rPr>
          <w:vertAlign w:val="subscript"/>
          <w:lang w:val="en-GB" w:eastAsia="zh-CN"/>
        </w:rPr>
        <w:t>1</w:t>
      </w:r>
      <w:r w:rsidRPr="00B10004">
        <w:rPr>
          <w:lang w:val="en-GB" w:eastAsia="zh-CN"/>
        </w:rPr>
        <w:t>, N</w:t>
      </w:r>
      <w:r w:rsidRPr="00B10004">
        <w:rPr>
          <w:vertAlign w:val="subscript"/>
          <w:lang w:val="en-GB" w:eastAsia="zh-CN"/>
        </w:rPr>
        <w:t>2</w:t>
      </w:r>
      <w:r w:rsidRPr="00B10004">
        <w:rPr>
          <w:lang w:val="en-GB" w:eastAsia="zh-CN"/>
        </w:rPr>
        <w:t>}, significant gain can already be achieved with 64-port and 128-port type-I codebook in baseline mode, without any other enhancement, compared to 32-port type-I codebook.</w:t>
      </w: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6199CE28" w14:textId="77777777">
        <w:tc>
          <w:tcPr>
            <w:tcW w:w="9962" w:type="dxa"/>
            <w:gridSpan w:val="4"/>
            <w:vAlign w:val="center"/>
          </w:tcPr>
          <w:p w14:paraId="3A22BC2D"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20128AB5" w14:textId="77777777">
        <w:tc>
          <w:tcPr>
            <w:tcW w:w="9962" w:type="dxa"/>
            <w:gridSpan w:val="4"/>
            <w:vAlign w:val="center"/>
          </w:tcPr>
          <w:p w14:paraId="6486BD21" w14:textId="77777777" w:rsidR="003F68F0" w:rsidRPr="00B10004" w:rsidRDefault="003F68F0">
            <w:pPr>
              <w:spacing w:before="0" w:after="0"/>
              <w:jc w:val="center"/>
              <w:rPr>
                <w:lang w:val="en-GB" w:eastAsia="zh-CN"/>
              </w:rPr>
            </w:pPr>
            <w:r w:rsidRPr="00B10004">
              <w:rPr>
                <w:lang w:eastAsia="zh-CN"/>
              </w:rPr>
              <w:t>MU-MIMO, Mixed indoor/outdoor UEs</w:t>
            </w:r>
          </w:p>
        </w:tc>
      </w:tr>
      <w:tr w:rsidR="003F68F0" w:rsidRPr="00B10004" w14:paraId="706C963F" w14:textId="77777777">
        <w:tc>
          <w:tcPr>
            <w:tcW w:w="2785" w:type="dxa"/>
            <w:vAlign w:val="center"/>
          </w:tcPr>
          <w:p w14:paraId="026014EE" w14:textId="77777777" w:rsidR="003F68F0" w:rsidRPr="00B10004" w:rsidRDefault="003F68F0">
            <w:pPr>
              <w:spacing w:before="0" w:after="0"/>
              <w:rPr>
                <w:lang w:val="en-GB" w:eastAsia="zh-CN"/>
              </w:rPr>
            </w:pPr>
          </w:p>
        </w:tc>
        <w:tc>
          <w:tcPr>
            <w:tcW w:w="2195" w:type="dxa"/>
            <w:vAlign w:val="center"/>
          </w:tcPr>
          <w:p w14:paraId="3B0F9367"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5F969EF3"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305CBA87" w14:textId="77777777" w:rsidR="003F68F0" w:rsidRPr="00B10004" w:rsidRDefault="003F68F0">
            <w:pPr>
              <w:spacing w:before="0" w:after="0"/>
              <w:rPr>
                <w:lang w:val="en-GB" w:eastAsia="zh-CN"/>
              </w:rPr>
            </w:pPr>
            <w:r w:rsidRPr="00B10004">
              <w:rPr>
                <w:lang w:eastAsia="zh-CN"/>
              </w:rPr>
              <w:t>Cell edge (5%-tile)</w:t>
            </w:r>
          </w:p>
        </w:tc>
      </w:tr>
      <w:tr w:rsidR="003F68F0" w:rsidRPr="00B10004" w14:paraId="436E6700" w14:textId="77777777">
        <w:tc>
          <w:tcPr>
            <w:tcW w:w="2785" w:type="dxa"/>
            <w:vAlign w:val="center"/>
          </w:tcPr>
          <w:p w14:paraId="10CCDA7D" w14:textId="77777777" w:rsidR="003F68F0" w:rsidRPr="00B10004" w:rsidRDefault="003F68F0">
            <w:pPr>
              <w:spacing w:before="0" w:after="0"/>
              <w:rPr>
                <w:lang w:val="en-GB" w:eastAsia="zh-CN"/>
              </w:rPr>
            </w:pPr>
            <w:r w:rsidRPr="00B10004">
              <w:rPr>
                <w:lang w:eastAsia="zh-CN"/>
              </w:rPr>
              <w:t>32 ports (N1,N2) = (4, 4)</w:t>
            </w:r>
          </w:p>
        </w:tc>
        <w:tc>
          <w:tcPr>
            <w:tcW w:w="2195" w:type="dxa"/>
            <w:vAlign w:val="center"/>
          </w:tcPr>
          <w:p w14:paraId="1DE69A98"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32C58100"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5DF2B749" w14:textId="77777777" w:rsidR="003F68F0" w:rsidRPr="00B10004" w:rsidRDefault="003F68F0">
            <w:pPr>
              <w:spacing w:before="0" w:after="0"/>
              <w:rPr>
                <w:lang w:val="en-GB" w:eastAsia="zh-CN"/>
              </w:rPr>
            </w:pPr>
            <w:r w:rsidRPr="00B10004">
              <w:rPr>
                <w:lang w:eastAsia="zh-CN"/>
              </w:rPr>
              <w:t>1x</w:t>
            </w:r>
          </w:p>
        </w:tc>
      </w:tr>
      <w:tr w:rsidR="003F68F0" w:rsidRPr="00B10004" w14:paraId="1DD1E7F4" w14:textId="77777777">
        <w:tc>
          <w:tcPr>
            <w:tcW w:w="2785" w:type="dxa"/>
            <w:vAlign w:val="center"/>
          </w:tcPr>
          <w:p w14:paraId="7D725206" w14:textId="77777777" w:rsidR="003F68F0" w:rsidRPr="00B10004" w:rsidRDefault="003F68F0">
            <w:pPr>
              <w:spacing w:before="0" w:after="0"/>
              <w:rPr>
                <w:lang w:val="en-GB" w:eastAsia="zh-CN"/>
              </w:rPr>
            </w:pPr>
            <w:r w:rsidRPr="00B10004">
              <w:rPr>
                <w:lang w:eastAsia="zh-CN"/>
              </w:rPr>
              <w:t xml:space="preserve">64 ports (N1,N2) = (8, 4) </w:t>
            </w:r>
          </w:p>
        </w:tc>
        <w:tc>
          <w:tcPr>
            <w:tcW w:w="2195" w:type="dxa"/>
            <w:vAlign w:val="center"/>
          </w:tcPr>
          <w:p w14:paraId="25C1A705" w14:textId="77777777" w:rsidR="003F68F0" w:rsidRPr="00B10004" w:rsidRDefault="003F68F0">
            <w:pPr>
              <w:spacing w:before="0" w:after="0"/>
              <w:rPr>
                <w:lang w:val="en-GB" w:eastAsia="zh-CN"/>
              </w:rPr>
            </w:pPr>
            <w:r w:rsidRPr="00B10004">
              <w:rPr>
                <w:lang w:eastAsia="zh-CN"/>
              </w:rPr>
              <w:t>1.33x</w:t>
            </w:r>
          </w:p>
        </w:tc>
        <w:tc>
          <w:tcPr>
            <w:tcW w:w="2491" w:type="dxa"/>
            <w:vAlign w:val="center"/>
          </w:tcPr>
          <w:p w14:paraId="11312198" w14:textId="77777777" w:rsidR="003F68F0" w:rsidRPr="00B10004" w:rsidRDefault="003F68F0">
            <w:pPr>
              <w:spacing w:before="0" w:after="0"/>
              <w:rPr>
                <w:lang w:val="en-GB" w:eastAsia="zh-CN"/>
              </w:rPr>
            </w:pPr>
            <w:r w:rsidRPr="00B10004">
              <w:rPr>
                <w:lang w:eastAsia="zh-CN"/>
              </w:rPr>
              <w:t>1.37x</w:t>
            </w:r>
          </w:p>
        </w:tc>
        <w:tc>
          <w:tcPr>
            <w:tcW w:w="2491" w:type="dxa"/>
            <w:vAlign w:val="center"/>
          </w:tcPr>
          <w:p w14:paraId="24E26F3B" w14:textId="77777777" w:rsidR="003F68F0" w:rsidRPr="00B10004" w:rsidRDefault="003F68F0">
            <w:pPr>
              <w:spacing w:before="0" w:after="0"/>
              <w:rPr>
                <w:lang w:val="en-GB" w:eastAsia="zh-CN"/>
              </w:rPr>
            </w:pPr>
            <w:r w:rsidRPr="00B10004">
              <w:rPr>
                <w:lang w:eastAsia="zh-CN"/>
              </w:rPr>
              <w:t>1.51x</w:t>
            </w:r>
          </w:p>
        </w:tc>
      </w:tr>
      <w:tr w:rsidR="003F68F0" w:rsidRPr="00B10004" w14:paraId="7A82873F" w14:textId="77777777">
        <w:tc>
          <w:tcPr>
            <w:tcW w:w="2785" w:type="dxa"/>
            <w:vAlign w:val="center"/>
          </w:tcPr>
          <w:p w14:paraId="18BC33FD"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07233B2B" w14:textId="77777777" w:rsidR="003F68F0" w:rsidRPr="00B10004" w:rsidRDefault="003F68F0">
            <w:pPr>
              <w:spacing w:before="0" w:after="0"/>
              <w:rPr>
                <w:lang w:val="en-GB" w:eastAsia="zh-CN"/>
              </w:rPr>
            </w:pPr>
            <w:r w:rsidRPr="00B10004">
              <w:rPr>
                <w:lang w:eastAsia="zh-CN"/>
              </w:rPr>
              <w:t>1.92x</w:t>
            </w:r>
          </w:p>
        </w:tc>
        <w:tc>
          <w:tcPr>
            <w:tcW w:w="2491" w:type="dxa"/>
            <w:vAlign w:val="center"/>
          </w:tcPr>
          <w:p w14:paraId="6DA19452" w14:textId="77777777" w:rsidR="003F68F0" w:rsidRPr="00B10004" w:rsidRDefault="003F68F0">
            <w:pPr>
              <w:spacing w:before="0" w:after="0"/>
              <w:rPr>
                <w:lang w:val="en-GB" w:eastAsia="zh-CN"/>
              </w:rPr>
            </w:pPr>
            <w:r w:rsidRPr="00B10004">
              <w:rPr>
                <w:lang w:eastAsia="zh-CN"/>
              </w:rPr>
              <w:t>1.81x</w:t>
            </w:r>
          </w:p>
        </w:tc>
        <w:tc>
          <w:tcPr>
            <w:tcW w:w="2491" w:type="dxa"/>
            <w:vAlign w:val="center"/>
          </w:tcPr>
          <w:p w14:paraId="6AC3F45D" w14:textId="77777777" w:rsidR="003F68F0" w:rsidRPr="00B10004" w:rsidRDefault="003F68F0">
            <w:pPr>
              <w:spacing w:before="0" w:after="0"/>
              <w:rPr>
                <w:lang w:val="en-GB" w:eastAsia="zh-CN"/>
              </w:rPr>
            </w:pPr>
            <w:r w:rsidRPr="00B10004">
              <w:rPr>
                <w:lang w:eastAsia="zh-CN"/>
              </w:rPr>
              <w:t>2.34x</w:t>
            </w:r>
          </w:p>
        </w:tc>
      </w:tr>
    </w:tbl>
    <w:p w14:paraId="7C8B7890" w14:textId="77777777" w:rsidR="003F68F0" w:rsidRPr="00B10004" w:rsidRDefault="003F68F0" w:rsidP="003F68F0">
      <w:pPr>
        <w:rPr>
          <w:lang w:val="en-GB" w:eastAsia="zh-CN"/>
        </w:rPr>
      </w:pP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63318525" w14:textId="77777777">
        <w:tc>
          <w:tcPr>
            <w:tcW w:w="9962" w:type="dxa"/>
            <w:gridSpan w:val="4"/>
            <w:vAlign w:val="center"/>
          </w:tcPr>
          <w:p w14:paraId="0D9D361C"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5A40BE06" w14:textId="77777777">
        <w:tc>
          <w:tcPr>
            <w:tcW w:w="9962" w:type="dxa"/>
            <w:gridSpan w:val="4"/>
            <w:vAlign w:val="center"/>
          </w:tcPr>
          <w:p w14:paraId="7DCDC663" w14:textId="77777777" w:rsidR="003F68F0" w:rsidRPr="00B10004" w:rsidRDefault="003F68F0">
            <w:pPr>
              <w:spacing w:before="0" w:after="0"/>
              <w:jc w:val="center"/>
              <w:rPr>
                <w:lang w:val="en-GB" w:eastAsia="zh-CN"/>
              </w:rPr>
            </w:pPr>
            <w:r w:rsidRPr="00B10004">
              <w:rPr>
                <w:lang w:eastAsia="zh-CN"/>
              </w:rPr>
              <w:t>MU-MIMO, Mixed indoor/outdoor UEs</w:t>
            </w:r>
          </w:p>
        </w:tc>
      </w:tr>
      <w:tr w:rsidR="003F68F0" w:rsidRPr="00B10004" w14:paraId="13325A12" w14:textId="77777777">
        <w:tc>
          <w:tcPr>
            <w:tcW w:w="2785" w:type="dxa"/>
            <w:vAlign w:val="center"/>
          </w:tcPr>
          <w:p w14:paraId="00C6C1FA" w14:textId="77777777" w:rsidR="003F68F0" w:rsidRPr="00B10004" w:rsidRDefault="003F68F0">
            <w:pPr>
              <w:spacing w:before="0" w:after="0"/>
              <w:rPr>
                <w:lang w:val="en-GB" w:eastAsia="zh-CN"/>
              </w:rPr>
            </w:pPr>
          </w:p>
        </w:tc>
        <w:tc>
          <w:tcPr>
            <w:tcW w:w="2195" w:type="dxa"/>
            <w:vAlign w:val="center"/>
          </w:tcPr>
          <w:p w14:paraId="640C4678"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45F861B4"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64C92236" w14:textId="77777777" w:rsidR="003F68F0" w:rsidRPr="00B10004" w:rsidRDefault="003F68F0">
            <w:pPr>
              <w:spacing w:before="0" w:after="0"/>
              <w:rPr>
                <w:lang w:val="en-GB" w:eastAsia="zh-CN"/>
              </w:rPr>
            </w:pPr>
            <w:r w:rsidRPr="00B10004">
              <w:rPr>
                <w:lang w:eastAsia="zh-CN"/>
              </w:rPr>
              <w:t>Cell edge (5%-tile)</w:t>
            </w:r>
          </w:p>
        </w:tc>
      </w:tr>
      <w:tr w:rsidR="003F68F0" w:rsidRPr="00B10004" w14:paraId="36C0B314" w14:textId="77777777">
        <w:tc>
          <w:tcPr>
            <w:tcW w:w="2785" w:type="dxa"/>
            <w:vAlign w:val="center"/>
          </w:tcPr>
          <w:p w14:paraId="0DB61FF6" w14:textId="77777777" w:rsidR="003F68F0" w:rsidRPr="00B10004" w:rsidRDefault="003F68F0">
            <w:pPr>
              <w:spacing w:before="0" w:after="0"/>
              <w:rPr>
                <w:lang w:val="en-GB" w:eastAsia="zh-CN"/>
              </w:rPr>
            </w:pPr>
            <w:r w:rsidRPr="00B10004">
              <w:rPr>
                <w:lang w:eastAsia="zh-CN"/>
              </w:rPr>
              <w:t xml:space="preserve">32 ports (N1,N2) = (16, 1) </w:t>
            </w:r>
          </w:p>
        </w:tc>
        <w:tc>
          <w:tcPr>
            <w:tcW w:w="2195" w:type="dxa"/>
            <w:vAlign w:val="center"/>
          </w:tcPr>
          <w:p w14:paraId="1EF4D56B"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31AC346D"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3664092C" w14:textId="77777777" w:rsidR="003F68F0" w:rsidRPr="00B10004" w:rsidRDefault="003F68F0">
            <w:pPr>
              <w:spacing w:before="0" w:after="0"/>
              <w:rPr>
                <w:lang w:val="en-GB" w:eastAsia="zh-CN"/>
              </w:rPr>
            </w:pPr>
            <w:r w:rsidRPr="00B10004">
              <w:rPr>
                <w:lang w:eastAsia="zh-CN"/>
              </w:rPr>
              <w:t>1x</w:t>
            </w:r>
          </w:p>
        </w:tc>
      </w:tr>
      <w:tr w:rsidR="003F68F0" w:rsidRPr="00B10004" w14:paraId="46791906" w14:textId="77777777">
        <w:tc>
          <w:tcPr>
            <w:tcW w:w="2785" w:type="dxa"/>
            <w:vAlign w:val="center"/>
          </w:tcPr>
          <w:p w14:paraId="19A2D4CB" w14:textId="77777777" w:rsidR="003F68F0" w:rsidRPr="00B10004" w:rsidRDefault="003F68F0">
            <w:pPr>
              <w:spacing w:before="0" w:after="0"/>
              <w:rPr>
                <w:lang w:val="en-GB" w:eastAsia="zh-CN"/>
              </w:rPr>
            </w:pPr>
            <w:r w:rsidRPr="00B10004">
              <w:rPr>
                <w:lang w:eastAsia="zh-CN"/>
              </w:rPr>
              <w:t xml:space="preserve">64 ports (N1,N2) = (16, 2) </w:t>
            </w:r>
          </w:p>
        </w:tc>
        <w:tc>
          <w:tcPr>
            <w:tcW w:w="2195" w:type="dxa"/>
            <w:vAlign w:val="center"/>
          </w:tcPr>
          <w:p w14:paraId="16CA3103" w14:textId="77777777" w:rsidR="003F68F0" w:rsidRPr="00B10004" w:rsidRDefault="003F68F0">
            <w:pPr>
              <w:spacing w:before="0" w:after="0"/>
              <w:rPr>
                <w:lang w:val="en-GB" w:eastAsia="zh-CN"/>
              </w:rPr>
            </w:pPr>
            <w:r w:rsidRPr="00B10004">
              <w:rPr>
                <w:lang w:eastAsia="zh-CN"/>
              </w:rPr>
              <w:t>1.39x</w:t>
            </w:r>
          </w:p>
        </w:tc>
        <w:tc>
          <w:tcPr>
            <w:tcW w:w="2491" w:type="dxa"/>
            <w:vAlign w:val="center"/>
          </w:tcPr>
          <w:p w14:paraId="65C6FB95" w14:textId="77777777" w:rsidR="003F68F0" w:rsidRPr="00B10004" w:rsidRDefault="003F68F0">
            <w:pPr>
              <w:spacing w:before="0" w:after="0"/>
              <w:rPr>
                <w:lang w:val="en-GB" w:eastAsia="zh-CN"/>
              </w:rPr>
            </w:pPr>
            <w:r w:rsidRPr="00B10004">
              <w:rPr>
                <w:lang w:eastAsia="zh-CN"/>
              </w:rPr>
              <w:t>1.37x</w:t>
            </w:r>
          </w:p>
        </w:tc>
        <w:tc>
          <w:tcPr>
            <w:tcW w:w="2491" w:type="dxa"/>
            <w:vAlign w:val="center"/>
          </w:tcPr>
          <w:p w14:paraId="1DAE6583" w14:textId="77777777" w:rsidR="003F68F0" w:rsidRPr="00B10004" w:rsidRDefault="003F68F0">
            <w:pPr>
              <w:spacing w:before="0" w:after="0"/>
              <w:rPr>
                <w:lang w:val="en-GB" w:eastAsia="zh-CN"/>
              </w:rPr>
            </w:pPr>
            <w:r w:rsidRPr="00B10004">
              <w:rPr>
                <w:lang w:eastAsia="zh-CN"/>
              </w:rPr>
              <w:t>2.77x</w:t>
            </w:r>
          </w:p>
        </w:tc>
      </w:tr>
      <w:tr w:rsidR="003F68F0" w:rsidRPr="00B10004" w14:paraId="79792E12" w14:textId="77777777">
        <w:tc>
          <w:tcPr>
            <w:tcW w:w="2785" w:type="dxa"/>
            <w:vAlign w:val="center"/>
          </w:tcPr>
          <w:p w14:paraId="2EC1CB21"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5B9A838F" w14:textId="77777777" w:rsidR="003F68F0" w:rsidRPr="00B10004" w:rsidRDefault="003F68F0">
            <w:pPr>
              <w:spacing w:before="0" w:after="0"/>
              <w:rPr>
                <w:lang w:val="en-GB" w:eastAsia="zh-CN"/>
              </w:rPr>
            </w:pPr>
            <w:r w:rsidRPr="00B10004">
              <w:rPr>
                <w:lang w:eastAsia="zh-CN"/>
              </w:rPr>
              <w:t>1.62x</w:t>
            </w:r>
          </w:p>
        </w:tc>
        <w:tc>
          <w:tcPr>
            <w:tcW w:w="2491" w:type="dxa"/>
            <w:vAlign w:val="center"/>
          </w:tcPr>
          <w:p w14:paraId="51B5E53B" w14:textId="77777777" w:rsidR="003F68F0" w:rsidRPr="00B10004" w:rsidRDefault="003F68F0">
            <w:pPr>
              <w:spacing w:before="0" w:after="0"/>
              <w:rPr>
                <w:lang w:val="en-GB" w:eastAsia="zh-CN"/>
              </w:rPr>
            </w:pPr>
            <w:r w:rsidRPr="00B10004">
              <w:rPr>
                <w:lang w:eastAsia="zh-CN"/>
              </w:rPr>
              <w:t>1.46x</w:t>
            </w:r>
          </w:p>
        </w:tc>
        <w:tc>
          <w:tcPr>
            <w:tcW w:w="2491" w:type="dxa"/>
            <w:vAlign w:val="center"/>
          </w:tcPr>
          <w:p w14:paraId="4A27F1EF" w14:textId="77777777" w:rsidR="003F68F0" w:rsidRPr="00B10004" w:rsidRDefault="003F68F0">
            <w:pPr>
              <w:spacing w:before="0" w:after="0"/>
              <w:rPr>
                <w:lang w:val="en-GB" w:eastAsia="zh-CN"/>
              </w:rPr>
            </w:pPr>
            <w:r w:rsidRPr="00B10004">
              <w:rPr>
                <w:lang w:eastAsia="zh-CN"/>
              </w:rPr>
              <w:t>3.87x</w:t>
            </w:r>
          </w:p>
        </w:tc>
      </w:tr>
    </w:tbl>
    <w:p w14:paraId="38E956FC" w14:textId="77777777" w:rsidR="003F68F0" w:rsidRPr="00B10004" w:rsidRDefault="003F68F0" w:rsidP="003F68F0">
      <w:pPr>
        <w:rPr>
          <w:lang w:val="en-GB" w:eastAsia="zh-CN"/>
        </w:rPr>
      </w:pP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1C03C7B6" w14:textId="77777777">
        <w:tc>
          <w:tcPr>
            <w:tcW w:w="9962" w:type="dxa"/>
            <w:gridSpan w:val="4"/>
            <w:vAlign w:val="center"/>
          </w:tcPr>
          <w:p w14:paraId="6ABAD17E"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2A7881C5" w14:textId="77777777">
        <w:tc>
          <w:tcPr>
            <w:tcW w:w="9962" w:type="dxa"/>
            <w:gridSpan w:val="4"/>
            <w:vAlign w:val="center"/>
          </w:tcPr>
          <w:p w14:paraId="58114B09" w14:textId="77777777" w:rsidR="003F68F0" w:rsidRPr="00B10004" w:rsidRDefault="003F68F0">
            <w:pPr>
              <w:spacing w:before="0" w:after="0"/>
              <w:jc w:val="center"/>
              <w:rPr>
                <w:lang w:val="en-GB" w:eastAsia="zh-CN"/>
              </w:rPr>
            </w:pPr>
            <w:r w:rsidRPr="00B10004">
              <w:rPr>
                <w:lang w:eastAsia="zh-CN"/>
              </w:rPr>
              <w:t>MU-MIMO, 100% outdoor UEs</w:t>
            </w:r>
          </w:p>
        </w:tc>
      </w:tr>
      <w:tr w:rsidR="003F68F0" w:rsidRPr="00B10004" w14:paraId="45BB9C27" w14:textId="77777777">
        <w:tc>
          <w:tcPr>
            <w:tcW w:w="2785" w:type="dxa"/>
            <w:vAlign w:val="center"/>
          </w:tcPr>
          <w:p w14:paraId="6C1732D0" w14:textId="77777777" w:rsidR="003F68F0" w:rsidRPr="00B10004" w:rsidRDefault="003F68F0">
            <w:pPr>
              <w:spacing w:before="0" w:after="0"/>
              <w:rPr>
                <w:lang w:val="en-GB" w:eastAsia="zh-CN"/>
              </w:rPr>
            </w:pPr>
          </w:p>
        </w:tc>
        <w:tc>
          <w:tcPr>
            <w:tcW w:w="2195" w:type="dxa"/>
            <w:vAlign w:val="center"/>
          </w:tcPr>
          <w:p w14:paraId="51054402"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520ED0AD"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1D684F6C" w14:textId="77777777" w:rsidR="003F68F0" w:rsidRPr="00B10004" w:rsidRDefault="003F68F0">
            <w:pPr>
              <w:spacing w:before="0" w:after="0"/>
              <w:rPr>
                <w:lang w:val="en-GB" w:eastAsia="zh-CN"/>
              </w:rPr>
            </w:pPr>
            <w:r w:rsidRPr="00B10004">
              <w:rPr>
                <w:lang w:eastAsia="zh-CN"/>
              </w:rPr>
              <w:t>Cell edge (5%-tile)</w:t>
            </w:r>
          </w:p>
        </w:tc>
      </w:tr>
      <w:tr w:rsidR="003F68F0" w:rsidRPr="00B10004" w14:paraId="7805B073" w14:textId="77777777">
        <w:tc>
          <w:tcPr>
            <w:tcW w:w="2785" w:type="dxa"/>
            <w:vAlign w:val="center"/>
          </w:tcPr>
          <w:p w14:paraId="49626DAB" w14:textId="77777777" w:rsidR="003F68F0" w:rsidRPr="00B10004" w:rsidRDefault="003F68F0">
            <w:pPr>
              <w:spacing w:before="0" w:after="0"/>
              <w:rPr>
                <w:lang w:val="en-GB" w:eastAsia="zh-CN"/>
              </w:rPr>
            </w:pPr>
            <w:r w:rsidRPr="00B10004">
              <w:rPr>
                <w:lang w:eastAsia="zh-CN"/>
              </w:rPr>
              <w:t>32 ports (N1,N2) = (4, 4)</w:t>
            </w:r>
          </w:p>
        </w:tc>
        <w:tc>
          <w:tcPr>
            <w:tcW w:w="2195" w:type="dxa"/>
            <w:vAlign w:val="center"/>
          </w:tcPr>
          <w:p w14:paraId="6016095E"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48724998"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637E1C04" w14:textId="77777777" w:rsidR="003F68F0" w:rsidRPr="00B10004" w:rsidRDefault="003F68F0">
            <w:pPr>
              <w:spacing w:before="0" w:after="0"/>
              <w:rPr>
                <w:lang w:val="en-GB" w:eastAsia="zh-CN"/>
              </w:rPr>
            </w:pPr>
            <w:r w:rsidRPr="00B10004">
              <w:rPr>
                <w:lang w:eastAsia="zh-CN"/>
              </w:rPr>
              <w:t>1x</w:t>
            </w:r>
          </w:p>
        </w:tc>
      </w:tr>
      <w:tr w:rsidR="003F68F0" w:rsidRPr="00B10004" w14:paraId="324BAB38" w14:textId="77777777">
        <w:tc>
          <w:tcPr>
            <w:tcW w:w="2785" w:type="dxa"/>
            <w:vAlign w:val="center"/>
          </w:tcPr>
          <w:p w14:paraId="0D4F144E" w14:textId="77777777" w:rsidR="003F68F0" w:rsidRPr="00B10004" w:rsidRDefault="003F68F0">
            <w:pPr>
              <w:spacing w:before="0" w:after="0"/>
              <w:rPr>
                <w:lang w:val="en-GB" w:eastAsia="zh-CN"/>
              </w:rPr>
            </w:pPr>
            <w:r w:rsidRPr="00B10004">
              <w:rPr>
                <w:lang w:eastAsia="zh-CN"/>
              </w:rPr>
              <w:t xml:space="preserve">64 ports (N1,N2) = (8, 4) </w:t>
            </w:r>
          </w:p>
        </w:tc>
        <w:tc>
          <w:tcPr>
            <w:tcW w:w="2195" w:type="dxa"/>
            <w:vAlign w:val="center"/>
          </w:tcPr>
          <w:p w14:paraId="2DCAB6CC" w14:textId="77777777" w:rsidR="003F68F0" w:rsidRPr="00B10004" w:rsidRDefault="003F68F0">
            <w:pPr>
              <w:spacing w:before="0" w:after="0"/>
              <w:rPr>
                <w:lang w:val="en-GB" w:eastAsia="zh-CN"/>
              </w:rPr>
            </w:pPr>
            <w:r w:rsidRPr="00B10004">
              <w:rPr>
                <w:lang w:eastAsia="zh-CN"/>
              </w:rPr>
              <w:t>1.50x</w:t>
            </w:r>
          </w:p>
        </w:tc>
        <w:tc>
          <w:tcPr>
            <w:tcW w:w="2491" w:type="dxa"/>
            <w:vAlign w:val="center"/>
          </w:tcPr>
          <w:p w14:paraId="54D38E5E" w14:textId="77777777" w:rsidR="003F68F0" w:rsidRPr="00B10004" w:rsidRDefault="003F68F0">
            <w:pPr>
              <w:spacing w:before="0" w:after="0"/>
              <w:rPr>
                <w:lang w:val="en-GB" w:eastAsia="zh-CN"/>
              </w:rPr>
            </w:pPr>
            <w:r w:rsidRPr="00B10004">
              <w:rPr>
                <w:lang w:eastAsia="zh-CN"/>
              </w:rPr>
              <w:t>1.30x</w:t>
            </w:r>
          </w:p>
        </w:tc>
        <w:tc>
          <w:tcPr>
            <w:tcW w:w="2491" w:type="dxa"/>
            <w:vAlign w:val="center"/>
          </w:tcPr>
          <w:p w14:paraId="53099951" w14:textId="77777777" w:rsidR="003F68F0" w:rsidRPr="00B10004" w:rsidRDefault="003F68F0">
            <w:pPr>
              <w:spacing w:before="0" w:after="0"/>
              <w:rPr>
                <w:lang w:val="en-GB" w:eastAsia="zh-CN"/>
              </w:rPr>
            </w:pPr>
            <w:r w:rsidRPr="00B10004">
              <w:rPr>
                <w:lang w:eastAsia="zh-CN"/>
              </w:rPr>
              <w:t>1.64x</w:t>
            </w:r>
          </w:p>
        </w:tc>
      </w:tr>
      <w:tr w:rsidR="003F68F0" w:rsidRPr="00B10004" w14:paraId="47F955CD" w14:textId="77777777">
        <w:tc>
          <w:tcPr>
            <w:tcW w:w="2785" w:type="dxa"/>
            <w:vAlign w:val="center"/>
          </w:tcPr>
          <w:p w14:paraId="1BF44150"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047A55DC" w14:textId="77777777" w:rsidR="003F68F0" w:rsidRPr="00B10004" w:rsidRDefault="003F68F0">
            <w:pPr>
              <w:spacing w:before="0" w:after="0"/>
              <w:rPr>
                <w:lang w:val="en-GB" w:eastAsia="zh-CN"/>
              </w:rPr>
            </w:pPr>
            <w:r w:rsidRPr="00B10004">
              <w:rPr>
                <w:lang w:eastAsia="zh-CN"/>
              </w:rPr>
              <w:t>2.44x</w:t>
            </w:r>
          </w:p>
        </w:tc>
        <w:tc>
          <w:tcPr>
            <w:tcW w:w="2491" w:type="dxa"/>
            <w:vAlign w:val="center"/>
          </w:tcPr>
          <w:p w14:paraId="643C8A73" w14:textId="77777777" w:rsidR="003F68F0" w:rsidRPr="00B10004" w:rsidRDefault="003F68F0">
            <w:pPr>
              <w:spacing w:before="0" w:after="0"/>
              <w:rPr>
                <w:lang w:val="en-GB" w:eastAsia="zh-CN"/>
              </w:rPr>
            </w:pPr>
            <w:r w:rsidRPr="00B10004">
              <w:rPr>
                <w:lang w:eastAsia="zh-CN"/>
              </w:rPr>
              <w:t>1.58x</w:t>
            </w:r>
          </w:p>
        </w:tc>
        <w:tc>
          <w:tcPr>
            <w:tcW w:w="2491" w:type="dxa"/>
            <w:vAlign w:val="center"/>
          </w:tcPr>
          <w:p w14:paraId="01983A18" w14:textId="77777777" w:rsidR="003F68F0" w:rsidRPr="00B10004" w:rsidRDefault="003F68F0">
            <w:pPr>
              <w:spacing w:before="0" w:after="0"/>
              <w:rPr>
                <w:lang w:val="en-GB" w:eastAsia="zh-CN"/>
              </w:rPr>
            </w:pPr>
            <w:r w:rsidRPr="00B10004">
              <w:rPr>
                <w:lang w:eastAsia="zh-CN"/>
              </w:rPr>
              <w:t>2.45x</w:t>
            </w:r>
          </w:p>
        </w:tc>
      </w:tr>
    </w:tbl>
    <w:p w14:paraId="435D8452" w14:textId="77777777" w:rsidR="003F68F0" w:rsidRPr="00B10004" w:rsidRDefault="003F68F0" w:rsidP="003F68F0">
      <w:pPr>
        <w:rPr>
          <w:lang w:val="en-GB" w:eastAsia="zh-CN"/>
        </w:rPr>
      </w:pP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1B2DD815" w14:textId="77777777">
        <w:tc>
          <w:tcPr>
            <w:tcW w:w="9962" w:type="dxa"/>
            <w:gridSpan w:val="4"/>
            <w:vAlign w:val="center"/>
          </w:tcPr>
          <w:p w14:paraId="75AA23D7"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24426AAB" w14:textId="77777777">
        <w:tc>
          <w:tcPr>
            <w:tcW w:w="9962" w:type="dxa"/>
            <w:gridSpan w:val="4"/>
            <w:vAlign w:val="center"/>
          </w:tcPr>
          <w:p w14:paraId="48C76389" w14:textId="77777777" w:rsidR="003F68F0" w:rsidRPr="00B10004" w:rsidRDefault="003F68F0">
            <w:pPr>
              <w:spacing w:before="0" w:after="0"/>
              <w:jc w:val="center"/>
              <w:rPr>
                <w:lang w:val="en-GB" w:eastAsia="zh-CN"/>
              </w:rPr>
            </w:pPr>
            <w:r w:rsidRPr="00B10004">
              <w:rPr>
                <w:lang w:eastAsia="zh-CN"/>
              </w:rPr>
              <w:t>MU-MIMO, 100% outdoor UEs</w:t>
            </w:r>
          </w:p>
        </w:tc>
      </w:tr>
      <w:tr w:rsidR="003F68F0" w:rsidRPr="00B10004" w14:paraId="262789E1" w14:textId="77777777">
        <w:tc>
          <w:tcPr>
            <w:tcW w:w="2785" w:type="dxa"/>
            <w:vAlign w:val="center"/>
          </w:tcPr>
          <w:p w14:paraId="2302EB2E" w14:textId="77777777" w:rsidR="003F68F0" w:rsidRPr="00B10004" w:rsidRDefault="003F68F0">
            <w:pPr>
              <w:spacing w:before="0" w:after="0"/>
              <w:rPr>
                <w:lang w:val="en-GB" w:eastAsia="zh-CN"/>
              </w:rPr>
            </w:pPr>
          </w:p>
        </w:tc>
        <w:tc>
          <w:tcPr>
            <w:tcW w:w="2195" w:type="dxa"/>
            <w:vAlign w:val="center"/>
          </w:tcPr>
          <w:p w14:paraId="4204FB02"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541E5783"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2B1029FD" w14:textId="77777777" w:rsidR="003F68F0" w:rsidRPr="00B10004" w:rsidRDefault="003F68F0">
            <w:pPr>
              <w:spacing w:before="0" w:after="0"/>
              <w:rPr>
                <w:lang w:val="en-GB" w:eastAsia="zh-CN"/>
              </w:rPr>
            </w:pPr>
            <w:r w:rsidRPr="00B10004">
              <w:rPr>
                <w:lang w:eastAsia="zh-CN"/>
              </w:rPr>
              <w:t>Cell edge (5%-tile)</w:t>
            </w:r>
          </w:p>
        </w:tc>
      </w:tr>
      <w:tr w:rsidR="003F68F0" w:rsidRPr="00B10004" w14:paraId="3DEC814D" w14:textId="77777777">
        <w:tc>
          <w:tcPr>
            <w:tcW w:w="2785" w:type="dxa"/>
            <w:vAlign w:val="center"/>
          </w:tcPr>
          <w:p w14:paraId="55E154B4" w14:textId="77777777" w:rsidR="003F68F0" w:rsidRPr="00B10004" w:rsidRDefault="003F68F0">
            <w:pPr>
              <w:spacing w:before="0" w:after="0"/>
              <w:rPr>
                <w:lang w:val="en-GB" w:eastAsia="zh-CN"/>
              </w:rPr>
            </w:pPr>
            <w:r w:rsidRPr="00B10004">
              <w:rPr>
                <w:lang w:eastAsia="zh-CN"/>
              </w:rPr>
              <w:t xml:space="preserve">32 ports (N1,N2) = (16, 1) </w:t>
            </w:r>
          </w:p>
        </w:tc>
        <w:tc>
          <w:tcPr>
            <w:tcW w:w="2195" w:type="dxa"/>
            <w:vAlign w:val="center"/>
          </w:tcPr>
          <w:p w14:paraId="407B60AC"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583873CF"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08BFB76D" w14:textId="77777777" w:rsidR="003F68F0" w:rsidRPr="00B10004" w:rsidRDefault="003F68F0">
            <w:pPr>
              <w:spacing w:before="0" w:after="0"/>
              <w:rPr>
                <w:lang w:val="en-GB" w:eastAsia="zh-CN"/>
              </w:rPr>
            </w:pPr>
            <w:r w:rsidRPr="00B10004">
              <w:rPr>
                <w:lang w:eastAsia="zh-CN"/>
              </w:rPr>
              <w:t>1x</w:t>
            </w:r>
          </w:p>
        </w:tc>
      </w:tr>
      <w:tr w:rsidR="003F68F0" w:rsidRPr="00B10004" w14:paraId="0372830F" w14:textId="77777777">
        <w:tc>
          <w:tcPr>
            <w:tcW w:w="2785" w:type="dxa"/>
            <w:vAlign w:val="center"/>
          </w:tcPr>
          <w:p w14:paraId="3529435C" w14:textId="77777777" w:rsidR="003F68F0" w:rsidRPr="00B10004" w:rsidRDefault="003F68F0">
            <w:pPr>
              <w:spacing w:before="0" w:after="0"/>
              <w:rPr>
                <w:lang w:val="en-GB" w:eastAsia="zh-CN"/>
              </w:rPr>
            </w:pPr>
            <w:r w:rsidRPr="00B10004">
              <w:rPr>
                <w:lang w:eastAsia="zh-CN"/>
              </w:rPr>
              <w:t xml:space="preserve">64 ports (N1,N2) = (16, 2) </w:t>
            </w:r>
          </w:p>
        </w:tc>
        <w:tc>
          <w:tcPr>
            <w:tcW w:w="2195" w:type="dxa"/>
            <w:vAlign w:val="center"/>
          </w:tcPr>
          <w:p w14:paraId="0B09F8D7" w14:textId="77777777" w:rsidR="003F68F0" w:rsidRPr="00B10004" w:rsidRDefault="003F68F0">
            <w:pPr>
              <w:spacing w:before="0" w:after="0"/>
              <w:rPr>
                <w:lang w:val="en-GB" w:eastAsia="zh-CN"/>
              </w:rPr>
            </w:pPr>
            <w:r w:rsidRPr="00B10004">
              <w:rPr>
                <w:lang w:eastAsia="zh-CN"/>
              </w:rPr>
              <w:t>1.18x</w:t>
            </w:r>
          </w:p>
        </w:tc>
        <w:tc>
          <w:tcPr>
            <w:tcW w:w="2491" w:type="dxa"/>
            <w:vAlign w:val="center"/>
          </w:tcPr>
          <w:p w14:paraId="189C1079" w14:textId="77777777" w:rsidR="003F68F0" w:rsidRPr="00B10004" w:rsidRDefault="003F68F0">
            <w:pPr>
              <w:spacing w:before="0" w:after="0"/>
              <w:rPr>
                <w:lang w:val="en-GB" w:eastAsia="zh-CN"/>
              </w:rPr>
            </w:pPr>
            <w:r w:rsidRPr="00B10004">
              <w:rPr>
                <w:lang w:eastAsia="zh-CN"/>
              </w:rPr>
              <w:t>1.13x</w:t>
            </w:r>
          </w:p>
        </w:tc>
        <w:tc>
          <w:tcPr>
            <w:tcW w:w="2491" w:type="dxa"/>
            <w:vAlign w:val="center"/>
          </w:tcPr>
          <w:p w14:paraId="3630A68F" w14:textId="77777777" w:rsidR="003F68F0" w:rsidRPr="00B10004" w:rsidRDefault="003F68F0">
            <w:pPr>
              <w:spacing w:before="0" w:after="0"/>
              <w:rPr>
                <w:lang w:val="en-GB" w:eastAsia="zh-CN"/>
              </w:rPr>
            </w:pPr>
            <w:r w:rsidRPr="00B10004">
              <w:rPr>
                <w:lang w:eastAsia="zh-CN"/>
              </w:rPr>
              <w:t>1.34x</w:t>
            </w:r>
          </w:p>
        </w:tc>
      </w:tr>
      <w:tr w:rsidR="003F68F0" w:rsidRPr="00B10004" w14:paraId="19DFA268" w14:textId="77777777">
        <w:tc>
          <w:tcPr>
            <w:tcW w:w="2785" w:type="dxa"/>
            <w:vAlign w:val="center"/>
          </w:tcPr>
          <w:p w14:paraId="5B1A9863"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2654E1D0" w14:textId="77777777" w:rsidR="003F68F0" w:rsidRPr="00B10004" w:rsidRDefault="003F68F0">
            <w:pPr>
              <w:spacing w:before="0" w:after="0"/>
              <w:rPr>
                <w:lang w:val="en-GB" w:eastAsia="zh-CN"/>
              </w:rPr>
            </w:pPr>
            <w:r w:rsidRPr="00B10004">
              <w:rPr>
                <w:lang w:eastAsia="zh-CN"/>
              </w:rPr>
              <w:t>1.34x</w:t>
            </w:r>
          </w:p>
        </w:tc>
        <w:tc>
          <w:tcPr>
            <w:tcW w:w="2491" w:type="dxa"/>
            <w:vAlign w:val="center"/>
          </w:tcPr>
          <w:p w14:paraId="2167A5DB" w14:textId="77777777" w:rsidR="003F68F0" w:rsidRPr="00B10004" w:rsidRDefault="003F68F0">
            <w:pPr>
              <w:spacing w:before="0" w:after="0"/>
              <w:rPr>
                <w:lang w:val="en-GB" w:eastAsia="zh-CN"/>
              </w:rPr>
            </w:pPr>
            <w:r w:rsidRPr="00B10004">
              <w:rPr>
                <w:lang w:eastAsia="zh-CN"/>
              </w:rPr>
              <w:t>1.31x</w:t>
            </w:r>
          </w:p>
        </w:tc>
        <w:tc>
          <w:tcPr>
            <w:tcW w:w="2491" w:type="dxa"/>
            <w:vAlign w:val="center"/>
          </w:tcPr>
          <w:p w14:paraId="20528C5D" w14:textId="77777777" w:rsidR="003F68F0" w:rsidRPr="00B10004" w:rsidRDefault="003F68F0">
            <w:pPr>
              <w:spacing w:before="0" w:after="0"/>
              <w:rPr>
                <w:lang w:val="en-GB" w:eastAsia="zh-CN"/>
              </w:rPr>
            </w:pPr>
            <w:r w:rsidRPr="00B10004">
              <w:rPr>
                <w:lang w:eastAsia="zh-CN"/>
              </w:rPr>
              <w:t>1.17x</w:t>
            </w:r>
          </w:p>
        </w:tc>
      </w:tr>
    </w:tbl>
    <w:p w14:paraId="3366225C" w14:textId="77777777" w:rsidR="003F68F0" w:rsidRPr="00B10004" w:rsidRDefault="003F68F0" w:rsidP="003F68F0">
      <w:pPr>
        <w:rPr>
          <w:lang w:val="en-GB" w:eastAsia="zh-CN"/>
        </w:rPr>
      </w:pPr>
    </w:p>
    <w:p w14:paraId="1A94795F" w14:textId="078916E7" w:rsidR="00772722" w:rsidRPr="002F4609" w:rsidRDefault="003F68F0" w:rsidP="0082404C">
      <w:pPr>
        <w:rPr>
          <w:b/>
          <w:lang w:eastAsia="zh-CN"/>
        </w:rPr>
      </w:pPr>
      <w:r w:rsidRPr="00B10004">
        <w:rPr>
          <w:b/>
          <w:bCs/>
          <w:u w:val="single"/>
          <w:lang w:eastAsia="zh-CN"/>
        </w:rPr>
        <w:t xml:space="preserve">Observation </w:t>
      </w:r>
      <w:r>
        <w:rPr>
          <w:b/>
          <w:bCs/>
          <w:u w:val="single"/>
          <w:lang w:eastAsia="zh-CN"/>
        </w:rPr>
        <w:t>1</w:t>
      </w:r>
      <w:r w:rsidRPr="00B10004">
        <w:rPr>
          <w:b/>
          <w:bCs/>
          <w:lang w:eastAsia="zh-CN"/>
        </w:rPr>
        <w:t xml:space="preserve">: </w:t>
      </w:r>
      <w:r w:rsidRPr="00B10004">
        <w:rPr>
          <w:b/>
          <w:bCs/>
          <w:lang w:val="en-GB" w:eastAsia="zh-CN"/>
        </w:rPr>
        <w:t xml:space="preserve">64-port and 128-port type-I codebook in baseline mode </w:t>
      </w:r>
      <w:r w:rsidR="00E7124A">
        <w:rPr>
          <w:b/>
          <w:bCs/>
          <w:lang w:val="en-GB" w:eastAsia="zh-CN"/>
        </w:rPr>
        <w:t>A</w:t>
      </w:r>
      <w:r w:rsidRPr="00B10004">
        <w:rPr>
          <w:b/>
          <w:bCs/>
          <w:lang w:val="en-GB" w:eastAsia="zh-CN"/>
        </w:rPr>
        <w:t xml:space="preserve"> already achieve significant gain over 32-port type-I codebook</w:t>
      </w:r>
      <w:r w:rsidRPr="00B10004">
        <w:rPr>
          <w:b/>
          <w:bCs/>
          <w:lang w:eastAsia="zh-CN"/>
        </w:rPr>
        <w:t>.</w:t>
      </w:r>
    </w:p>
    <w:p w14:paraId="41869817" w14:textId="21F9DED4" w:rsidR="00AB2385" w:rsidRPr="0068749B" w:rsidRDefault="001342F2" w:rsidP="0068749B">
      <w:pPr>
        <w:pStyle w:val="Heading3"/>
        <w:rPr>
          <w:lang w:eastAsia="zh-CN"/>
        </w:rPr>
      </w:pPr>
      <w:r w:rsidRPr="0068749B">
        <w:rPr>
          <w:lang w:eastAsia="zh-CN"/>
        </w:rPr>
        <w:t>Open</w:t>
      </w:r>
      <w:r w:rsidR="00E03E75" w:rsidRPr="0068749B">
        <w:rPr>
          <w:lang w:eastAsia="zh-CN"/>
        </w:rPr>
        <w:t xml:space="preserve"> issues in mode A</w:t>
      </w:r>
    </w:p>
    <w:p w14:paraId="1213F4F6" w14:textId="6C44B8CB" w:rsidR="00A17453" w:rsidRDefault="002F4609" w:rsidP="0082404C">
      <w:pPr>
        <w:rPr>
          <w:lang w:val="en-GB" w:eastAsia="zh-CN"/>
        </w:rPr>
      </w:pPr>
      <w:r>
        <w:rPr>
          <w:lang w:val="en-GB" w:eastAsia="zh-CN"/>
        </w:rPr>
        <w:t xml:space="preserve">For </w:t>
      </w:r>
      <w:r w:rsidR="00DA0060">
        <w:rPr>
          <w:lang w:val="en-GB" w:eastAsia="zh-CN"/>
        </w:rPr>
        <w:t xml:space="preserve">mode A, there are </w:t>
      </w:r>
      <w:r w:rsidR="00A7560A">
        <w:rPr>
          <w:lang w:val="en-GB" w:eastAsia="zh-CN"/>
        </w:rPr>
        <w:t>two open issues</w:t>
      </w:r>
      <w:r w:rsidR="00F16E6D">
        <w:rPr>
          <w:lang w:val="en-GB" w:eastAsia="zh-CN"/>
        </w:rPr>
        <w:t xml:space="preserve">, i.e. the following two FFS based on the agreement </w:t>
      </w:r>
      <w:r w:rsidR="00175ED7">
        <w:rPr>
          <w:lang w:val="en-GB" w:eastAsia="zh-CN"/>
        </w:rPr>
        <w:t>made in RAN1 #116.</w:t>
      </w:r>
      <w:r w:rsidR="00F16E6D">
        <w:rPr>
          <w:lang w:val="en-GB" w:eastAsia="zh-CN"/>
        </w:rPr>
        <w:t xml:space="preserve"> </w:t>
      </w:r>
      <w:r w:rsidR="00A7560A">
        <w:rPr>
          <w:lang w:val="en-GB" w:eastAsia="zh-CN"/>
        </w:rPr>
        <w:t xml:space="preserve"> </w:t>
      </w:r>
    </w:p>
    <w:p w14:paraId="13DE2372" w14:textId="77777777" w:rsidR="00F16E6D" w:rsidRPr="00C77138" w:rsidRDefault="00F16E6D" w:rsidP="00F16E6D">
      <w:pPr>
        <w:widowControl w:val="0"/>
        <w:numPr>
          <w:ilvl w:val="1"/>
          <w:numId w:val="36"/>
        </w:numPr>
        <w:overflowPunct/>
        <w:autoSpaceDE/>
        <w:autoSpaceDN/>
        <w:adjustRightInd/>
        <w:snapToGrid w:val="0"/>
        <w:spacing w:after="0"/>
        <w:textAlignment w:val="auto"/>
        <w:rPr>
          <w:rFonts w:ascii="Times" w:eastAsia="Batang" w:hAnsi="Times"/>
          <w:lang w:val="en-GB" w:eastAsia="x-none"/>
        </w:rPr>
      </w:pPr>
      <w:r w:rsidRPr="00C77138">
        <w:rPr>
          <w:rFonts w:ascii="Times" w:eastAsia="Batang" w:hAnsi="Times"/>
          <w:lang w:val="en-GB" w:eastAsia="x-none"/>
        </w:rPr>
        <w:t xml:space="preserve">FFS: Whether to further down-select between mode-1 (L=1) and mode-2 (L=4) </w:t>
      </w:r>
    </w:p>
    <w:p w14:paraId="4C029146" w14:textId="77777777" w:rsidR="00F16E6D" w:rsidRPr="00C77138" w:rsidRDefault="00F16E6D" w:rsidP="00F16E6D">
      <w:pPr>
        <w:widowControl w:val="0"/>
        <w:numPr>
          <w:ilvl w:val="1"/>
          <w:numId w:val="36"/>
        </w:numPr>
        <w:overflowPunct/>
        <w:autoSpaceDE/>
        <w:autoSpaceDN/>
        <w:adjustRightInd/>
        <w:snapToGrid w:val="0"/>
        <w:spacing w:after="0"/>
        <w:textAlignment w:val="auto"/>
        <w:rPr>
          <w:rFonts w:ascii="Times" w:eastAsia="Batang" w:hAnsi="Times"/>
          <w:lang w:val="en-GB" w:eastAsia="x-none"/>
        </w:rPr>
      </w:pPr>
      <w:r w:rsidRPr="00C77138">
        <w:rPr>
          <w:rFonts w:ascii="Times" w:eastAsia="Batang" w:hAnsi="Times" w:hint="eastAsia"/>
          <w:lang w:val="en-GB" w:eastAsia="x-none"/>
        </w:rPr>
        <w:t>F</w:t>
      </w:r>
      <w:r w:rsidRPr="00C77138">
        <w:rPr>
          <w:rFonts w:ascii="Times" w:eastAsia="Batang" w:hAnsi="Times"/>
          <w:lang w:val="en-GB" w:eastAsia="x-none"/>
        </w:rPr>
        <w:t>FS: For rank-3/4, follow legacy mechanisms for &lt;16 ports, or for &gt;=16 ports</w:t>
      </w:r>
    </w:p>
    <w:p w14:paraId="4A1B324C" w14:textId="77777777" w:rsidR="00F16E6D" w:rsidRPr="00F16E6D" w:rsidRDefault="00F16E6D" w:rsidP="00F16E6D">
      <w:pPr>
        <w:rPr>
          <w:lang w:val="en-GB" w:eastAsia="zh-CN"/>
        </w:rPr>
      </w:pPr>
    </w:p>
    <w:p w14:paraId="2D9F9161" w14:textId="15BA1AA5" w:rsidR="00D331EE" w:rsidRDefault="000476F8" w:rsidP="00F16E6D">
      <w:pPr>
        <w:rPr>
          <w:lang w:val="en-GB" w:eastAsia="zh-CN"/>
        </w:rPr>
      </w:pPr>
      <w:r>
        <w:rPr>
          <w:lang w:val="en-GB" w:eastAsia="zh-CN"/>
        </w:rPr>
        <w:t xml:space="preserve">For the </w:t>
      </w:r>
      <w:r w:rsidR="00EB65AC">
        <w:rPr>
          <w:lang w:val="en-GB" w:eastAsia="zh-CN"/>
        </w:rPr>
        <w:t xml:space="preserve">first FFS, </w:t>
      </w:r>
      <w:r w:rsidR="00855884">
        <w:rPr>
          <w:lang w:val="en-GB" w:eastAsia="zh-CN"/>
        </w:rPr>
        <w:t>a performance study on mode-1 vs mode-2 is performed</w:t>
      </w:r>
      <w:r w:rsidR="00F1519D">
        <w:rPr>
          <w:lang w:val="en-GB" w:eastAsia="zh-CN"/>
        </w:rPr>
        <w:t xml:space="preserve">. </w:t>
      </w:r>
      <w:r w:rsidR="006C52B3">
        <w:rPr>
          <w:lang w:val="en-GB" w:eastAsia="zh-CN"/>
        </w:rPr>
        <w:t xml:space="preserve">Based on the simulation results showed below, mode-2 </w:t>
      </w:r>
      <w:r w:rsidR="00F16BCB">
        <w:rPr>
          <w:lang w:val="en-GB" w:eastAsia="zh-CN"/>
        </w:rPr>
        <w:t>does not show performance gain over mode-1</w:t>
      </w:r>
      <w:r w:rsidR="00D378CC">
        <w:rPr>
          <w:lang w:val="en-GB" w:eastAsia="zh-CN"/>
        </w:rPr>
        <w:t xml:space="preserve">. Furthermore, </w:t>
      </w:r>
      <w:r w:rsidR="005065F7">
        <w:rPr>
          <w:lang w:val="en-GB" w:eastAsia="zh-CN"/>
        </w:rPr>
        <w:t>it</w:t>
      </w:r>
      <w:r w:rsidR="00D378CC" w:rsidDel="005065F7">
        <w:rPr>
          <w:lang w:val="en-GB" w:eastAsia="zh-CN"/>
        </w:rPr>
        <w:t xml:space="preserve"> </w:t>
      </w:r>
      <w:r w:rsidR="005065F7">
        <w:rPr>
          <w:lang w:val="en-GB" w:eastAsia="zh-CN"/>
        </w:rPr>
        <w:t xml:space="preserve">increases </w:t>
      </w:r>
      <w:r w:rsidR="00D378CC">
        <w:rPr>
          <w:lang w:val="en-GB" w:eastAsia="zh-CN"/>
        </w:rPr>
        <w:t xml:space="preserve">the overhead significantly. </w:t>
      </w:r>
      <w:r w:rsidR="00200D7D">
        <w:rPr>
          <w:lang w:val="en-GB" w:eastAsia="zh-CN"/>
        </w:rPr>
        <w:t xml:space="preserve">Therefore, </w:t>
      </w:r>
      <w:r w:rsidR="00B943D7">
        <w:rPr>
          <w:lang w:val="en-GB" w:eastAsia="zh-CN"/>
        </w:rPr>
        <w:t xml:space="preserve">it is reasonable to only adopt mode-1 </w:t>
      </w:r>
      <w:r w:rsidR="00255F70">
        <w:rPr>
          <w:lang w:val="en-GB" w:eastAsia="zh-CN"/>
        </w:rPr>
        <w:t xml:space="preserve">for Type-I codebook for </w:t>
      </w:r>
      <w:r w:rsidR="0096570A">
        <w:rPr>
          <w:lang w:val="en-GB" w:eastAsia="zh-CN"/>
        </w:rPr>
        <w:t xml:space="preserve">more than 32 ports. </w:t>
      </w:r>
    </w:p>
    <w:tbl>
      <w:tblPr>
        <w:tblW w:w="8066" w:type="dxa"/>
        <w:jc w:val="center"/>
        <w:tblCellMar>
          <w:left w:w="0" w:type="dxa"/>
          <w:right w:w="0" w:type="dxa"/>
        </w:tblCellMar>
        <w:tblLook w:val="0420" w:firstRow="1" w:lastRow="0" w:firstColumn="0" w:lastColumn="0" w:noHBand="0" w:noVBand="1"/>
      </w:tblPr>
      <w:tblGrid>
        <w:gridCol w:w="3060"/>
        <w:gridCol w:w="5006"/>
      </w:tblGrid>
      <w:tr w:rsidR="003845CC" w:rsidRPr="003845CC" w14:paraId="73D13504" w14:textId="77777777" w:rsidTr="00E57031">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3C61178C" w14:textId="5B40DB1B" w:rsidR="003845CC" w:rsidRPr="003845CC" w:rsidRDefault="00B34BAA" w:rsidP="00E57031">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 xml:space="preserve">Table: </w:t>
            </w:r>
            <w:r w:rsidR="003845CC">
              <w:rPr>
                <w:rFonts w:eastAsia="Times New Roman"/>
                <w:b/>
                <w:color w:val="000000" w:themeColor="text1"/>
                <w:kern w:val="24"/>
              </w:rPr>
              <w:t>LLS Simulation Assumptions</w:t>
            </w:r>
            <w:r>
              <w:rPr>
                <w:rFonts w:eastAsia="Times New Roman"/>
                <w:b/>
                <w:color w:val="000000" w:themeColor="text1"/>
                <w:kern w:val="24"/>
              </w:rPr>
              <w:t xml:space="preserve"> for Different Mode Comparison</w:t>
            </w:r>
          </w:p>
        </w:tc>
      </w:tr>
      <w:tr w:rsidR="003845CC" w:rsidRPr="003845CC" w14:paraId="789C0D96"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4D22772" w14:textId="7EF4DFFA"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D3FEE0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b/>
                <w:color w:val="000000" w:themeColor="text1"/>
                <w:kern w:val="24"/>
              </w:rPr>
              <w:t>Values</w:t>
            </w:r>
          </w:p>
        </w:tc>
      </w:tr>
      <w:tr w:rsidR="003845CC" w:rsidRPr="003845CC" w14:paraId="462C68ED"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5C21B6C"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2A2AF50"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64 RBs</w:t>
            </w:r>
          </w:p>
        </w:tc>
      </w:tr>
      <w:tr w:rsidR="003845CC" w:rsidRPr="003845CC" w14:paraId="5A4CB27A"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0C2364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5A8DDA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CDL-C</w:t>
            </w:r>
          </w:p>
        </w:tc>
      </w:tr>
      <w:tr w:rsidR="003845CC" w:rsidRPr="003845CC" w14:paraId="752A4DC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B67C57E"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7103E13"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300 ns</w:t>
            </w:r>
          </w:p>
        </w:tc>
      </w:tr>
      <w:tr w:rsidR="003845CC" w:rsidRPr="003845CC" w14:paraId="67B5B03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2F75E5A"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6EB9B6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110 Hz</w:t>
            </w:r>
          </w:p>
        </w:tc>
      </w:tr>
      <w:tr w:rsidR="003845CC" w:rsidRPr="003845CC" w14:paraId="717705C6"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036C444"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0142FB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8x8x2 Antenna Elements</w:t>
            </w:r>
          </w:p>
        </w:tc>
      </w:tr>
      <w:tr w:rsidR="003845CC" w:rsidRPr="003845CC" w14:paraId="64819810"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E2560A8" w14:textId="77777777" w:rsidR="003845CC" w:rsidRPr="00E57031" w:rsidRDefault="003845CC" w:rsidP="00E57031">
            <w:pPr>
              <w:overflowPunct/>
              <w:autoSpaceDE/>
              <w:autoSpaceDN/>
              <w:adjustRightInd/>
              <w:spacing w:after="0"/>
              <w:textAlignment w:val="center"/>
              <w:rPr>
                <w:rFonts w:eastAsia="Times New Roman"/>
              </w:rPr>
            </w:pPr>
            <w:proofErr w:type="spellStart"/>
            <w:r w:rsidRPr="00E57031">
              <w:rPr>
                <w:rFonts w:eastAsia="Times New Roman"/>
                <w:color w:val="000000" w:themeColor="text1"/>
                <w:kern w:val="24"/>
              </w:rPr>
              <w:lastRenderedPageBreak/>
              <w:t>TxRUs</w:t>
            </w:r>
            <w:proofErr w:type="spellEnd"/>
            <w:r w:rsidRPr="00E57031">
              <w:rPr>
                <w:rFonts w:eastAsia="Times New Roman"/>
                <w:color w:val="000000" w:themeColor="text1"/>
                <w:kern w:val="24"/>
              </w:rPr>
              <w:t>/CSI-RS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AFA043D" w14:textId="3819015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64</w:t>
            </w:r>
          </w:p>
        </w:tc>
      </w:tr>
      <w:tr w:rsidR="003845CC" w:rsidRPr="003845CC" w14:paraId="5D7A067F"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AB37A0C"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25E0F34"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Single UE 4Rx</w:t>
            </w:r>
          </w:p>
        </w:tc>
      </w:tr>
      <w:tr w:rsidR="003845CC" w:rsidRPr="003845CC" w14:paraId="68AABB9D"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D58105A"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6781AD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2</w:t>
            </w:r>
          </w:p>
        </w:tc>
      </w:tr>
      <w:tr w:rsidR="003845CC" w:rsidRPr="003845CC" w14:paraId="4389A5F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8EC6C7E"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10B24A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20 ms</w:t>
            </w:r>
          </w:p>
        </w:tc>
      </w:tr>
      <w:tr w:rsidR="003845CC" w:rsidRPr="003845CC" w14:paraId="0DA23DA5"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2B1786F" w14:textId="7EF4DFFA"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D66038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 xml:space="preserve">PDCCH (1-2), DMRS (3), </w:t>
            </w:r>
            <w:r w:rsidRPr="00E57031">
              <w:rPr>
                <w:rFonts w:eastAsia="Times New Roman"/>
                <w:color w:val="000000" w:themeColor="text1"/>
                <w:kern w:val="24"/>
              </w:rPr>
              <w:t>PDSCH (3-12), Guard (13), SRS (14)</w:t>
            </w:r>
          </w:p>
        </w:tc>
      </w:tr>
      <w:tr w:rsidR="003845CC" w:rsidRPr="003845CC" w14:paraId="1D8CE713"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4239020"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5CE36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Practical</w:t>
            </w:r>
          </w:p>
        </w:tc>
      </w:tr>
      <w:tr w:rsidR="003845CC" w:rsidRPr="003845CC" w14:paraId="1AF0D5ED"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18972A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1007E0F"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Perfect</w:t>
            </w:r>
          </w:p>
        </w:tc>
      </w:tr>
      <w:tr w:rsidR="003845CC" w:rsidRPr="003845CC" w14:paraId="710E3EB2"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44B9BB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A1CBA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MCS 9 (16 QAM)</w:t>
            </w:r>
          </w:p>
        </w:tc>
      </w:tr>
      <w:tr w:rsidR="003845CC" w:rsidRPr="003845CC" w14:paraId="631AE2E8"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A8836FD"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6B2595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Disabled</w:t>
            </w:r>
          </w:p>
        </w:tc>
      </w:tr>
      <w:tr w:rsidR="003845CC" w:rsidRPr="003845CC" w14:paraId="6EEC231E"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97FB8DF"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3E40DA4"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Type I Codebook</w:t>
            </w:r>
          </w:p>
        </w:tc>
      </w:tr>
      <w:tr w:rsidR="003845CC" w:rsidRPr="003845CC" w14:paraId="1BE68A96" w14:textId="77777777" w:rsidTr="00E57031">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40C2E3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25682D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(8, 4, 4, 4</w:t>
            </w:r>
            <w:r w:rsidRPr="00E57031">
              <w:rPr>
                <w:rFonts w:eastAsia="Times New Roman"/>
                <w:b/>
                <w:color w:val="000000" w:themeColor="text1"/>
                <w:kern w:val="24"/>
                <w:lang w:val="pt-BR"/>
              </w:rPr>
              <w:t>)</w:t>
            </w:r>
            <w:r w:rsidRPr="00E57031">
              <w:rPr>
                <w:rFonts w:eastAsia="Times New Roman"/>
                <w:color w:val="000000" w:themeColor="text1"/>
                <w:kern w:val="24"/>
                <w:lang w:val="pt-BR"/>
              </w:rPr>
              <w:t xml:space="preserve"> for 64 ports</w:t>
            </w:r>
          </w:p>
        </w:tc>
      </w:tr>
      <w:tr w:rsidR="003845CC" w:rsidRPr="003845CC" w14:paraId="02ADB0E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65F6877" w14:textId="77777777" w:rsidR="003845CC" w:rsidRPr="00E57031" w:rsidRDefault="003845CC" w:rsidP="00E57031">
            <w:pPr>
              <w:overflowPunct/>
              <w:autoSpaceDE/>
              <w:autoSpaceDN/>
              <w:adjustRightInd/>
              <w:spacing w:after="0"/>
              <w:textAlignment w:val="center"/>
              <w:rPr>
                <w:rFonts w:eastAsia="Times New Roman"/>
              </w:rPr>
            </w:pPr>
            <w:proofErr w:type="spellStart"/>
            <w:r w:rsidRPr="00E57031">
              <w:rPr>
                <w:rFonts w:eastAsia="Times New Roman"/>
                <w:color w:val="000000" w:themeColor="text1"/>
                <w:kern w:val="24"/>
              </w:rPr>
              <w:t>NumRbsWithSamePrecoding</w:t>
            </w:r>
            <w:proofErr w:type="spellEnd"/>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537A47A"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2 RB</w:t>
            </w:r>
          </w:p>
        </w:tc>
      </w:tr>
      <w:tr w:rsidR="003845CC" w:rsidRPr="003845CC" w14:paraId="0C3032F4"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5032957" w14:textId="7CB8F1A4" w:rsidR="003845CC" w:rsidRPr="003845CC" w:rsidRDefault="003845CC" w:rsidP="003845CC">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Num</w:t>
            </w:r>
            <w:r w:rsidR="00B64BCD">
              <w:rPr>
                <w:rFonts w:eastAsia="Times New Roman"/>
                <w:color w:val="000000" w:themeColor="text1"/>
                <w:kern w:val="24"/>
              </w:rPr>
              <w:t xml:space="preserve">ber of </w:t>
            </w:r>
            <w:proofErr w:type="spellStart"/>
            <w:r w:rsidR="00B64BCD">
              <w:rPr>
                <w:rFonts w:eastAsia="Times New Roman"/>
                <w:color w:val="000000" w:themeColor="text1"/>
                <w:kern w:val="24"/>
              </w:rPr>
              <w:t>Subbands</w:t>
            </w:r>
            <w:proofErr w:type="spellEnd"/>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555EB49" w14:textId="3AA6023A" w:rsidR="003845CC" w:rsidRPr="003845CC" w:rsidRDefault="00B64BCD" w:rsidP="003845CC">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3845CC" w:rsidRPr="003845CC" w14:paraId="42CEFB36"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C68DD9E"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E0AE3B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E57031">
              <w:rPr>
                <w:rFonts w:eastAsia="Times New Roman"/>
                <w:color w:val="000000" w:themeColor="text1"/>
                <w:kern w:val="24"/>
                <w:lang w:val="pt-BR"/>
              </w:rPr>
              <w:t>)</w:t>
            </w:r>
          </w:p>
        </w:tc>
      </w:tr>
    </w:tbl>
    <w:p w14:paraId="53BE80C2" w14:textId="77777777" w:rsidR="003845CC" w:rsidRDefault="003845CC" w:rsidP="00F16E6D">
      <w:pPr>
        <w:rPr>
          <w:lang w:val="en-GB" w:eastAsia="zh-CN"/>
        </w:rPr>
      </w:pPr>
    </w:p>
    <w:p w14:paraId="0A22FD89" w14:textId="7EF0EAB2" w:rsidR="00044B27" w:rsidRDefault="0052543B" w:rsidP="00717189">
      <w:pPr>
        <w:jc w:val="center"/>
        <w:rPr>
          <w:lang w:val="en-GB" w:eastAsia="zh-CN"/>
        </w:rPr>
      </w:pPr>
      <w:r w:rsidRPr="0052543B">
        <w:rPr>
          <w:noProof/>
          <w:lang w:val="en-GB" w:eastAsia="zh-CN"/>
        </w:rPr>
        <w:drawing>
          <wp:inline distT="0" distB="0" distL="0" distR="0" wp14:anchorId="0ECC02AE" wp14:editId="0A3880F1">
            <wp:extent cx="2743200" cy="1942688"/>
            <wp:effectExtent l="0" t="0" r="0" b="635"/>
            <wp:docPr id="1260853112"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853112" name="Picture 1" descr="A graph of a graph&#10;&#10;Description automatically generated"/>
                    <pic:cNvPicPr/>
                  </pic:nvPicPr>
                  <pic:blipFill>
                    <a:blip r:embed="rId12"/>
                    <a:stretch>
                      <a:fillRect/>
                    </a:stretch>
                  </pic:blipFill>
                  <pic:spPr>
                    <a:xfrm>
                      <a:off x="0" y="0"/>
                      <a:ext cx="2743200" cy="1942688"/>
                    </a:xfrm>
                    <a:prstGeom prst="rect">
                      <a:avLst/>
                    </a:prstGeom>
                  </pic:spPr>
                </pic:pic>
              </a:graphicData>
            </a:graphic>
          </wp:inline>
        </w:drawing>
      </w:r>
      <w:r w:rsidR="00044B27">
        <w:rPr>
          <w:noProof/>
          <w:lang w:val="en-GB" w:eastAsia="zh-CN"/>
        </w:rPr>
        <w:drawing>
          <wp:inline distT="0" distB="0" distL="0" distR="0" wp14:anchorId="6203D90A" wp14:editId="469D387E">
            <wp:extent cx="2873708" cy="1925472"/>
            <wp:effectExtent l="0" t="0" r="3175" b="0"/>
            <wp:docPr id="895005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3342" cy="1931927"/>
                    </a:xfrm>
                    <a:prstGeom prst="rect">
                      <a:avLst/>
                    </a:prstGeom>
                    <a:noFill/>
                  </pic:spPr>
                </pic:pic>
              </a:graphicData>
            </a:graphic>
          </wp:inline>
        </w:drawing>
      </w:r>
    </w:p>
    <w:p w14:paraId="6C538D81" w14:textId="79A5F38D" w:rsidR="003C2976" w:rsidRPr="007B0738" w:rsidRDefault="003C2976" w:rsidP="003C2976">
      <w:pPr>
        <w:jc w:val="center"/>
        <w:rPr>
          <w:b/>
          <w:lang w:val="en-GB" w:eastAsia="zh-CN"/>
        </w:rPr>
      </w:pPr>
      <w:r w:rsidRPr="00B71B99">
        <w:rPr>
          <w:b/>
        </w:rPr>
        <w:t xml:space="preserve">Figure </w:t>
      </w:r>
      <w:r w:rsidRPr="00B71B99">
        <w:rPr>
          <w:b/>
        </w:rPr>
        <w:fldChar w:fldCharType="begin"/>
      </w:r>
      <w:r w:rsidRPr="00B71B99">
        <w:rPr>
          <w:b/>
          <w:bCs/>
        </w:rPr>
        <w:instrText xml:space="preserve"> SEQ Figure \* ARABIC </w:instrText>
      </w:r>
      <w:r w:rsidRPr="00B71B99">
        <w:rPr>
          <w:b/>
        </w:rPr>
        <w:fldChar w:fldCharType="separate"/>
      </w:r>
      <w:r w:rsidR="00B71B99">
        <w:rPr>
          <w:b/>
          <w:bCs/>
          <w:noProof/>
        </w:rPr>
        <w:t>1</w:t>
      </w:r>
      <w:r w:rsidRPr="00B71B99">
        <w:rPr>
          <w:b/>
        </w:rPr>
        <w:fldChar w:fldCharType="end"/>
      </w:r>
      <w:r w:rsidRPr="00B71B99">
        <w:rPr>
          <w:b/>
        </w:rPr>
        <w:t xml:space="preserve">. </w:t>
      </w:r>
      <w:r w:rsidRPr="00B71B99">
        <w:rPr>
          <w:b/>
          <w:bCs/>
          <w:lang w:val="en-GB" w:eastAsia="zh-CN"/>
        </w:rPr>
        <w:t xml:space="preserve">Evaluation </w:t>
      </w:r>
      <w:r w:rsidRPr="003C2976">
        <w:rPr>
          <w:b/>
          <w:bCs/>
          <w:lang w:val="en-GB" w:eastAsia="zh-CN"/>
        </w:rPr>
        <w:t>of scheme 1 for different L in terms of throughput and reporting bits.</w:t>
      </w:r>
    </w:p>
    <w:p w14:paraId="250DF4B3" w14:textId="21F79675" w:rsidR="00F57D63" w:rsidRDefault="008A6FE1" w:rsidP="00F57D63">
      <w:pPr>
        <w:rPr>
          <w:lang w:val="en-GB" w:eastAsia="zh-CN"/>
        </w:rPr>
      </w:pPr>
      <w:r>
        <w:rPr>
          <w:lang w:val="en-GB" w:eastAsia="zh-CN"/>
        </w:rPr>
        <w:t xml:space="preserve">For the second FFS, </w:t>
      </w:r>
      <w:r w:rsidR="0046585A">
        <w:rPr>
          <w:lang w:val="en-GB" w:eastAsia="zh-CN"/>
        </w:rPr>
        <w:t xml:space="preserve">the following simulation results showed that </w:t>
      </w:r>
      <w:r w:rsidR="000734B5">
        <w:rPr>
          <w:lang w:val="en-GB" w:eastAsia="zh-CN"/>
        </w:rPr>
        <w:t>following</w:t>
      </w:r>
      <w:r w:rsidR="0046585A">
        <w:rPr>
          <w:lang w:val="en-GB" w:eastAsia="zh-CN"/>
        </w:rPr>
        <w:t xml:space="preserve"> </w:t>
      </w:r>
      <w:r w:rsidR="000734B5">
        <w:rPr>
          <w:lang w:val="en-GB" w:eastAsia="zh-CN"/>
        </w:rPr>
        <w:t>the</w:t>
      </w:r>
      <w:r w:rsidR="009A5150">
        <w:rPr>
          <w:lang w:val="en-GB" w:eastAsia="zh-CN"/>
        </w:rPr>
        <w:t xml:space="preserve"> </w:t>
      </w:r>
      <w:r w:rsidR="009C470A">
        <w:rPr>
          <w:lang w:val="en-GB" w:eastAsia="zh-CN"/>
        </w:rPr>
        <w:t xml:space="preserve">mechanism for &lt;16 ports </w:t>
      </w:r>
      <w:r w:rsidR="00FA68C0">
        <w:rPr>
          <w:lang w:val="en-GB" w:eastAsia="zh-CN"/>
        </w:rPr>
        <w:t xml:space="preserve">has better performance than </w:t>
      </w:r>
      <w:r w:rsidR="000734B5">
        <w:rPr>
          <w:lang w:val="en-GB" w:eastAsia="zh-CN"/>
        </w:rPr>
        <w:t>following the mechanism for</w:t>
      </w:r>
      <w:r w:rsidR="00FA68C0">
        <w:rPr>
          <w:lang w:val="en-GB" w:eastAsia="zh-CN"/>
        </w:rPr>
        <w:t xml:space="preserve"> </w:t>
      </w:r>
      <w:r w:rsidR="00D37D29">
        <w:rPr>
          <w:lang w:val="en-GB" w:eastAsia="zh-CN"/>
        </w:rPr>
        <w:t>&gt;=16</w:t>
      </w:r>
      <w:r w:rsidR="000734B5">
        <w:rPr>
          <w:lang w:val="en-GB" w:eastAsia="zh-CN"/>
        </w:rPr>
        <w:t xml:space="preserve">. </w:t>
      </w:r>
    </w:p>
    <w:tbl>
      <w:tblPr>
        <w:tblW w:w="8066" w:type="dxa"/>
        <w:jc w:val="center"/>
        <w:tblCellMar>
          <w:left w:w="0" w:type="dxa"/>
          <w:right w:w="0" w:type="dxa"/>
        </w:tblCellMar>
        <w:tblLook w:val="0420" w:firstRow="1" w:lastRow="0" w:firstColumn="0" w:lastColumn="0" w:noHBand="0" w:noVBand="1"/>
      </w:tblPr>
      <w:tblGrid>
        <w:gridCol w:w="3060"/>
        <w:gridCol w:w="5006"/>
      </w:tblGrid>
      <w:tr w:rsidR="00B34BAA" w:rsidRPr="003845CC" w14:paraId="09FC76E9" w14:textId="77777777" w:rsidTr="00011AE0">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1F4DE2E" w14:textId="4A1C05C1" w:rsidR="00B34BAA" w:rsidRPr="003845CC" w:rsidRDefault="00B34BAA" w:rsidP="00B34BAA">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Table: LLS Simulation Assumptions for With and Without Segmentation Evaluation</w:t>
            </w:r>
          </w:p>
        </w:tc>
      </w:tr>
      <w:tr w:rsidR="00754539" w:rsidRPr="003845CC" w14:paraId="5AE91C08"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56A8736"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2D1EFCB"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Values</w:t>
            </w:r>
          </w:p>
        </w:tc>
      </w:tr>
      <w:tr w:rsidR="00754539" w:rsidRPr="003845CC" w14:paraId="1B484FDC"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BE53E37"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4909F9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 RBs</w:t>
            </w:r>
          </w:p>
        </w:tc>
      </w:tr>
      <w:tr w:rsidR="00754539" w:rsidRPr="003845CC" w14:paraId="5C38D5FF"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02C6E2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89E59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CDL-C</w:t>
            </w:r>
          </w:p>
        </w:tc>
      </w:tr>
      <w:tr w:rsidR="00754539" w:rsidRPr="003845CC" w14:paraId="4EF923C9"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B768E2D"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E391575"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300 ns</w:t>
            </w:r>
          </w:p>
        </w:tc>
      </w:tr>
      <w:tr w:rsidR="00754539" w:rsidRPr="003845CC" w14:paraId="6142B41D"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6DEC0A4"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A913F9F"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110 Hz</w:t>
            </w:r>
          </w:p>
        </w:tc>
      </w:tr>
      <w:tr w:rsidR="00754539" w:rsidRPr="003845CC" w14:paraId="3FACDEB8"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04B851"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B1FD7F6" w14:textId="4E2714E7" w:rsidR="00754539" w:rsidRPr="001C0AAD" w:rsidRDefault="00754539" w:rsidP="00C47B27">
            <w:pPr>
              <w:overflowPunct/>
              <w:autoSpaceDE/>
              <w:autoSpaceDN/>
              <w:adjustRightInd/>
              <w:spacing w:after="0"/>
              <w:textAlignment w:val="center"/>
              <w:rPr>
                <w:rFonts w:eastAsia="Times New Roman"/>
              </w:rPr>
            </w:pPr>
            <w:r w:rsidRPr="001C0AAD">
              <w:rPr>
                <w:rFonts w:eastAsia="Times New Roman"/>
                <w:color w:val="000000" w:themeColor="text1"/>
                <w:kern w:val="24"/>
              </w:rPr>
              <w:t>16x4x2 Antenna Elements</w:t>
            </w:r>
          </w:p>
        </w:tc>
      </w:tr>
      <w:tr w:rsidR="00754539" w:rsidRPr="003845CC" w14:paraId="59CAE447"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5E9177A" w14:textId="77777777" w:rsidR="00754539" w:rsidRPr="0036208A" w:rsidRDefault="00754539" w:rsidP="00C47B27">
            <w:pPr>
              <w:overflowPunct/>
              <w:autoSpaceDE/>
              <w:autoSpaceDN/>
              <w:adjustRightInd/>
              <w:spacing w:after="0"/>
              <w:textAlignment w:val="center"/>
              <w:rPr>
                <w:rFonts w:eastAsia="Times New Roman"/>
              </w:rPr>
            </w:pPr>
            <w:proofErr w:type="spellStart"/>
            <w:r w:rsidRPr="0036208A">
              <w:rPr>
                <w:rFonts w:eastAsia="Times New Roman"/>
                <w:color w:val="000000" w:themeColor="text1"/>
                <w:kern w:val="24"/>
              </w:rPr>
              <w:t>TxRUs</w:t>
            </w:r>
            <w:proofErr w:type="spellEnd"/>
            <w:r w:rsidRPr="0036208A">
              <w:rPr>
                <w:rFonts w:eastAsia="Times New Roman"/>
                <w:color w:val="000000" w:themeColor="text1"/>
                <w:kern w:val="24"/>
              </w:rPr>
              <w:t>/CSI-RS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A368CF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w:t>
            </w:r>
          </w:p>
        </w:tc>
      </w:tr>
      <w:tr w:rsidR="00754539" w:rsidRPr="003845CC" w14:paraId="1B5D7F08"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A45DF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B6D02F"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Single UE 4Rx</w:t>
            </w:r>
          </w:p>
        </w:tc>
      </w:tr>
      <w:tr w:rsidR="00754539" w:rsidRPr="003845CC" w14:paraId="74739F8B"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CDF153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53DF1D7" w14:textId="66778A68" w:rsidR="00754539" w:rsidRPr="0036208A" w:rsidRDefault="00754539" w:rsidP="00C47B27">
            <w:pPr>
              <w:overflowPunct/>
              <w:autoSpaceDE/>
              <w:autoSpaceDN/>
              <w:adjustRightInd/>
              <w:spacing w:after="0"/>
              <w:textAlignment w:val="center"/>
              <w:rPr>
                <w:rFonts w:eastAsia="Times New Roman"/>
              </w:rPr>
            </w:pPr>
            <w:r>
              <w:rPr>
                <w:rFonts w:eastAsia="Times New Roman"/>
                <w:color w:val="000000" w:themeColor="text1"/>
                <w:kern w:val="24"/>
              </w:rPr>
              <w:t>3</w:t>
            </w:r>
          </w:p>
        </w:tc>
      </w:tr>
      <w:tr w:rsidR="00754539" w:rsidRPr="003845CC" w14:paraId="647AA7B0"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2BC7A8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3B6522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20 ms</w:t>
            </w:r>
          </w:p>
        </w:tc>
      </w:tr>
      <w:tr w:rsidR="00754539" w:rsidRPr="003845CC" w14:paraId="4DE3DDDA"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07FFF00"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9668AB3"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PDCCH (1-2), DMRS (3), </w:t>
            </w:r>
            <w:r w:rsidRPr="0036208A">
              <w:rPr>
                <w:rFonts w:eastAsia="Times New Roman"/>
                <w:color w:val="000000" w:themeColor="text1"/>
                <w:kern w:val="24"/>
              </w:rPr>
              <w:t>PDSCH (3-12), Guard (13), SRS (14)</w:t>
            </w:r>
          </w:p>
        </w:tc>
      </w:tr>
      <w:tr w:rsidR="00754539" w:rsidRPr="003845CC" w14:paraId="51D65E7D"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9C2D275"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2109951"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Practical</w:t>
            </w:r>
          </w:p>
        </w:tc>
      </w:tr>
      <w:tr w:rsidR="00754539" w:rsidRPr="003845CC" w14:paraId="6C25331C"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7F3C5B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DF5DCD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Perfect</w:t>
            </w:r>
          </w:p>
        </w:tc>
      </w:tr>
      <w:tr w:rsidR="00754539" w:rsidRPr="003845CC" w14:paraId="67D50C4E"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A26BCAB"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B20E3E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MCS 9 (16 QAM)</w:t>
            </w:r>
          </w:p>
        </w:tc>
      </w:tr>
      <w:tr w:rsidR="00754539" w:rsidRPr="003845CC" w14:paraId="47593E10"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3460D6F"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lastRenderedPageBreak/>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17E5A40"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Disabled</w:t>
            </w:r>
          </w:p>
        </w:tc>
      </w:tr>
      <w:tr w:rsidR="00754539" w:rsidRPr="003845CC" w14:paraId="019AAC0D"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5AECC7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DE6FD9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Type I Codebook</w:t>
            </w:r>
          </w:p>
        </w:tc>
      </w:tr>
      <w:tr w:rsidR="00754539" w:rsidRPr="003845CC" w14:paraId="342B6899" w14:textId="77777777" w:rsidTr="00C47B27">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5C71251"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1166B9E" w14:textId="438A5C0F"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w:t>
            </w:r>
            <w:r>
              <w:rPr>
                <w:rFonts w:eastAsia="Times New Roman"/>
                <w:color w:val="000000" w:themeColor="text1"/>
                <w:kern w:val="24"/>
                <w:lang w:val="pt-BR"/>
              </w:rPr>
              <w:t>16</w:t>
            </w:r>
            <w:r w:rsidRPr="0036208A">
              <w:rPr>
                <w:rFonts w:eastAsia="Times New Roman"/>
                <w:color w:val="000000" w:themeColor="text1"/>
                <w:kern w:val="24"/>
                <w:lang w:val="pt-BR"/>
              </w:rPr>
              <w:t xml:space="preserve">, </w:t>
            </w:r>
            <w:r>
              <w:rPr>
                <w:rFonts w:eastAsia="Times New Roman"/>
                <w:color w:val="000000" w:themeColor="text1"/>
                <w:kern w:val="24"/>
                <w:lang w:val="pt-BR"/>
              </w:rPr>
              <w:t>2</w:t>
            </w:r>
            <w:r w:rsidRPr="0036208A">
              <w:rPr>
                <w:rFonts w:eastAsia="Times New Roman"/>
                <w:color w:val="000000" w:themeColor="text1"/>
                <w:kern w:val="24"/>
                <w:lang w:val="pt-BR"/>
              </w:rPr>
              <w:t>, 4, 4</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tc>
      </w:tr>
      <w:tr w:rsidR="00754539" w:rsidRPr="003845CC" w14:paraId="4233F620"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0588FCD" w14:textId="77777777" w:rsidR="00754539" w:rsidRPr="0036208A" w:rsidRDefault="00754539" w:rsidP="00C47B27">
            <w:pPr>
              <w:overflowPunct/>
              <w:autoSpaceDE/>
              <w:autoSpaceDN/>
              <w:adjustRightInd/>
              <w:spacing w:after="0"/>
              <w:textAlignment w:val="center"/>
              <w:rPr>
                <w:rFonts w:eastAsia="Times New Roman"/>
              </w:rPr>
            </w:pPr>
            <w:proofErr w:type="spellStart"/>
            <w:r w:rsidRPr="0036208A">
              <w:rPr>
                <w:rFonts w:eastAsia="Times New Roman"/>
                <w:color w:val="000000" w:themeColor="text1"/>
                <w:kern w:val="24"/>
              </w:rPr>
              <w:t>NumRbsWithSamePrecoding</w:t>
            </w:r>
            <w:proofErr w:type="spellEnd"/>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091534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 RB</w:t>
            </w:r>
          </w:p>
        </w:tc>
      </w:tr>
      <w:tr w:rsidR="00754539" w:rsidRPr="003845CC" w14:paraId="3EE2C587"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5E76081C" w14:textId="77777777" w:rsidR="00754539" w:rsidRPr="003845CC" w:rsidRDefault="00754539" w:rsidP="00C47B27">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 xml:space="preserve">Number of </w:t>
            </w:r>
            <w:proofErr w:type="spellStart"/>
            <w:r>
              <w:rPr>
                <w:rFonts w:eastAsia="Times New Roman"/>
                <w:color w:val="000000" w:themeColor="text1"/>
                <w:kern w:val="24"/>
              </w:rPr>
              <w:t>Subbands</w:t>
            </w:r>
            <w:proofErr w:type="spellEnd"/>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7121F5E2" w14:textId="77777777" w:rsidR="00754539" w:rsidRPr="003845CC" w:rsidRDefault="00754539" w:rsidP="00C47B27">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754539" w:rsidRPr="003845CC" w14:paraId="04152C44"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CC0B193"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7690C9A"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36208A">
              <w:rPr>
                <w:rFonts w:eastAsia="Times New Roman"/>
                <w:color w:val="000000" w:themeColor="text1"/>
                <w:kern w:val="24"/>
                <w:lang w:val="pt-BR"/>
              </w:rPr>
              <w:t>)</w:t>
            </w:r>
          </w:p>
        </w:tc>
      </w:tr>
    </w:tbl>
    <w:p w14:paraId="232A4008" w14:textId="77777777" w:rsidR="00754539" w:rsidRDefault="00754539" w:rsidP="00F57D63">
      <w:pPr>
        <w:rPr>
          <w:lang w:val="en-GB" w:eastAsia="zh-CN"/>
        </w:rPr>
      </w:pPr>
    </w:p>
    <w:p w14:paraId="4DD4F362" w14:textId="73B8E964" w:rsidR="00330CB7" w:rsidRDefault="00330CB7" w:rsidP="00330CB7">
      <w:pPr>
        <w:jc w:val="center"/>
        <w:rPr>
          <w:lang w:val="en-GB" w:eastAsia="zh-CN"/>
        </w:rPr>
      </w:pPr>
      <w:r w:rsidRPr="00330CB7">
        <w:rPr>
          <w:noProof/>
          <w:lang w:val="en-GB" w:eastAsia="zh-CN"/>
        </w:rPr>
        <w:drawing>
          <wp:inline distT="0" distB="0" distL="0" distR="0" wp14:anchorId="17DE88E2" wp14:editId="0EC9A6D5">
            <wp:extent cx="3657600" cy="2564208"/>
            <wp:effectExtent l="0" t="0" r="0" b="7620"/>
            <wp:docPr id="441933657"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33657" name="Picture 1" descr="A graph of a graph&#10;&#10;Description automatically generated"/>
                    <pic:cNvPicPr/>
                  </pic:nvPicPr>
                  <pic:blipFill>
                    <a:blip r:embed="rId14"/>
                    <a:stretch>
                      <a:fillRect/>
                    </a:stretch>
                  </pic:blipFill>
                  <pic:spPr>
                    <a:xfrm>
                      <a:off x="0" y="0"/>
                      <a:ext cx="3657600" cy="2564208"/>
                    </a:xfrm>
                    <a:prstGeom prst="rect">
                      <a:avLst/>
                    </a:prstGeom>
                  </pic:spPr>
                </pic:pic>
              </a:graphicData>
            </a:graphic>
          </wp:inline>
        </w:drawing>
      </w:r>
    </w:p>
    <w:p w14:paraId="36190AA3" w14:textId="3DD8747A" w:rsidR="003C2976" w:rsidRPr="00BF5450" w:rsidRDefault="003C2976" w:rsidP="00BF5450">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B71B99">
        <w:rPr>
          <w:b/>
          <w:noProof/>
        </w:rPr>
        <w:t>2</w:t>
      </w:r>
      <w:r w:rsidRPr="003C2976">
        <w:rPr>
          <w:b/>
        </w:rPr>
        <w:fldChar w:fldCharType="end"/>
      </w:r>
      <w:r w:rsidRPr="003C2976">
        <w:rPr>
          <w:b/>
        </w:rPr>
        <w:t xml:space="preserve">. </w:t>
      </w:r>
      <w:r w:rsidRPr="003C2976">
        <w:rPr>
          <w:b/>
          <w:lang w:val="en-GB" w:eastAsia="zh-CN"/>
        </w:rPr>
        <w:t>Evaluation of scheme 1 with and without segmentation in terms of throughput.</w:t>
      </w:r>
    </w:p>
    <w:p w14:paraId="39C399CD" w14:textId="5586E1FC" w:rsidR="005065F7" w:rsidRDefault="005065F7" w:rsidP="00664239">
      <w:pPr>
        <w:jc w:val="both"/>
        <w:rPr>
          <w:lang w:val="en-GB" w:eastAsia="zh-CN"/>
        </w:rPr>
      </w:pPr>
      <w:r>
        <w:rPr>
          <w:lang w:val="en-GB" w:eastAsia="zh-CN"/>
        </w:rPr>
        <w:t>Based on the LLS</w:t>
      </w:r>
      <w:r w:rsidR="00F57F5C">
        <w:rPr>
          <w:lang w:val="en-GB" w:eastAsia="zh-CN"/>
        </w:rPr>
        <w:t xml:space="preserve"> </w:t>
      </w:r>
      <w:r w:rsidR="002163D4">
        <w:rPr>
          <w:lang w:val="en-GB" w:eastAsia="zh-CN"/>
        </w:rPr>
        <w:t>evaluation</w:t>
      </w:r>
      <w:r w:rsidR="00F57F5C">
        <w:rPr>
          <w:lang w:val="en-GB" w:eastAsia="zh-CN"/>
        </w:rPr>
        <w:t xml:space="preserve">, the </w:t>
      </w:r>
      <w:r w:rsidR="002163D4">
        <w:rPr>
          <w:lang w:val="en-GB" w:eastAsia="zh-CN"/>
        </w:rPr>
        <w:t xml:space="preserve">Type-I </w:t>
      </w:r>
      <w:r w:rsidR="0018625D">
        <w:rPr>
          <w:lang w:val="en-GB" w:eastAsia="zh-CN"/>
        </w:rPr>
        <w:t xml:space="preserve">codebook design with segmentation performs subpar as </w:t>
      </w:r>
      <w:r w:rsidR="00030866">
        <w:rPr>
          <w:lang w:val="en-GB" w:eastAsia="zh-CN"/>
        </w:rPr>
        <w:t>compared</w:t>
      </w:r>
      <w:r w:rsidR="0018625D">
        <w:rPr>
          <w:lang w:val="en-GB" w:eastAsia="zh-CN"/>
        </w:rPr>
        <w:t xml:space="preserve"> to without segmentation </w:t>
      </w:r>
      <w:r w:rsidR="00DB4D56">
        <w:rPr>
          <w:lang w:val="en-GB" w:eastAsia="zh-CN"/>
        </w:rPr>
        <w:t>design.</w:t>
      </w:r>
      <w:r w:rsidR="00DB4D56" w:rsidRPr="00DB4D56">
        <w:t xml:space="preserve"> </w:t>
      </w:r>
      <w:r w:rsidR="00DB4D56" w:rsidRPr="00DB4D56">
        <w:rPr>
          <w:lang w:val="en-GB" w:eastAsia="zh-CN"/>
        </w:rPr>
        <w:t xml:space="preserve">Therefore, it is reasonable to </w:t>
      </w:r>
      <w:r w:rsidR="00DB4D56">
        <w:rPr>
          <w:lang w:val="en-GB" w:eastAsia="zh-CN"/>
        </w:rPr>
        <w:t xml:space="preserve">follow legacy </w:t>
      </w:r>
      <w:r w:rsidR="00DB4D56" w:rsidRPr="00DB4D56">
        <w:rPr>
          <w:lang w:val="en-GB" w:eastAsia="zh-CN"/>
        </w:rPr>
        <w:t>Type-I codebook</w:t>
      </w:r>
      <w:r w:rsidR="00DB4D56">
        <w:rPr>
          <w:lang w:val="en-GB" w:eastAsia="zh-CN"/>
        </w:rPr>
        <w:t xml:space="preserve"> design of &lt;16 ports</w:t>
      </w:r>
      <w:r w:rsidR="00DB4D56" w:rsidRPr="00DB4D56">
        <w:rPr>
          <w:lang w:val="en-GB" w:eastAsia="zh-CN"/>
        </w:rPr>
        <w:t xml:space="preserve"> for more than 32 ports.</w:t>
      </w:r>
    </w:p>
    <w:p w14:paraId="09054CE2" w14:textId="4F72B223" w:rsidR="00111802" w:rsidRDefault="007B0EFA" w:rsidP="00C1654C">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b/>
          <w:bCs/>
          <w:u w:val="single"/>
          <w:lang w:val="en-GB" w:eastAsia="zh-CN"/>
        </w:rPr>
        <w:t>2</w:t>
      </w:r>
      <w:r w:rsidRPr="008C613E">
        <w:rPr>
          <w:b/>
          <w:bCs/>
          <w:lang w:val="en-GB" w:eastAsia="zh-CN"/>
        </w:rPr>
        <w:t>:</w:t>
      </w:r>
      <w:r w:rsidR="00104571">
        <w:rPr>
          <w:b/>
          <w:bCs/>
          <w:lang w:val="en-GB" w:eastAsia="zh-CN"/>
        </w:rPr>
        <w:t xml:space="preserve"> </w:t>
      </w:r>
      <w:r w:rsidR="00F478C2">
        <w:rPr>
          <w:b/>
          <w:bCs/>
          <w:lang w:val="en-GB" w:eastAsia="zh-CN"/>
        </w:rPr>
        <w:t xml:space="preserve">For Rel-19 </w:t>
      </w:r>
      <w:r w:rsidR="00271489">
        <w:rPr>
          <w:b/>
          <w:bCs/>
          <w:lang w:val="en-GB" w:eastAsia="zh-CN"/>
        </w:rPr>
        <w:t xml:space="preserve">Type-I </w:t>
      </w:r>
      <w:r w:rsidR="00F478C2">
        <w:rPr>
          <w:b/>
          <w:bCs/>
          <w:lang w:val="en-GB" w:eastAsia="zh-CN"/>
        </w:rPr>
        <w:t xml:space="preserve">codebook with &gt;32 ports, for mode-A, </w:t>
      </w:r>
      <w:r w:rsidR="00C1654C">
        <w:rPr>
          <w:b/>
          <w:bCs/>
          <w:lang w:val="en-GB" w:eastAsia="zh-CN"/>
        </w:rPr>
        <w:t>o</w:t>
      </w:r>
      <w:r w:rsidR="003B087C">
        <w:rPr>
          <w:b/>
          <w:bCs/>
          <w:lang w:val="en-GB" w:eastAsia="zh-CN"/>
        </w:rPr>
        <w:t>nly support mode-1 (L=1)</w:t>
      </w:r>
      <w:r w:rsidR="00D064E5">
        <w:rPr>
          <w:b/>
          <w:bCs/>
          <w:lang w:val="en-GB" w:eastAsia="zh-CN"/>
        </w:rPr>
        <w:t xml:space="preserve"> and the legacy mechanism </w:t>
      </w:r>
      <w:r w:rsidR="00D064E5" w:rsidRPr="000F0564">
        <w:rPr>
          <w:b/>
          <w:bCs/>
          <w:lang w:val="en-GB" w:eastAsia="zh-CN"/>
        </w:rPr>
        <w:t xml:space="preserve">for &lt;16 ports to construct </w:t>
      </w:r>
      <w:r w:rsidR="00D064E5">
        <w:rPr>
          <w:b/>
          <w:bCs/>
          <w:lang w:val="en-GB" w:eastAsia="zh-CN"/>
        </w:rPr>
        <w:t xml:space="preserve">Type-I CB with more than 32 CSI-RS ports. </w:t>
      </w:r>
    </w:p>
    <w:p w14:paraId="27C8F9B8" w14:textId="65DB73EC" w:rsidR="009615BE" w:rsidRPr="00D04E6A" w:rsidRDefault="001342F2" w:rsidP="00D04E6A">
      <w:pPr>
        <w:pStyle w:val="Heading3"/>
        <w:rPr>
          <w:lang w:eastAsia="zh-CN"/>
        </w:rPr>
      </w:pPr>
      <w:r w:rsidRPr="00D04E6A">
        <w:rPr>
          <w:lang w:eastAsia="zh-CN"/>
        </w:rPr>
        <w:t>Open</w:t>
      </w:r>
      <w:r w:rsidR="009615BE" w:rsidRPr="00D04E6A">
        <w:rPr>
          <w:lang w:eastAsia="zh-CN"/>
        </w:rPr>
        <w:t xml:space="preserve"> issues </w:t>
      </w:r>
      <w:r w:rsidR="009B679D" w:rsidRPr="00D04E6A">
        <w:rPr>
          <w:lang w:eastAsia="zh-CN"/>
        </w:rPr>
        <w:t>for (O1, O2)</w:t>
      </w:r>
    </w:p>
    <w:p w14:paraId="5F604757" w14:textId="005EFF10" w:rsidR="007354A1" w:rsidRDefault="009B679D" w:rsidP="007354A1">
      <w:pPr>
        <w:overflowPunct/>
        <w:autoSpaceDE/>
        <w:autoSpaceDN/>
        <w:adjustRightInd/>
        <w:snapToGrid w:val="0"/>
        <w:spacing w:after="0"/>
        <w:textAlignment w:val="auto"/>
        <w:rPr>
          <w:lang w:val="en-GB" w:eastAsia="zh-CN"/>
        </w:rPr>
      </w:pPr>
      <w:r>
        <w:rPr>
          <w:lang w:val="en-GB" w:eastAsia="zh-CN"/>
        </w:rPr>
        <w:t xml:space="preserve">In the agreement made </w:t>
      </w:r>
      <w:r w:rsidR="00544F1F">
        <w:rPr>
          <w:lang w:val="en-GB" w:eastAsia="zh-CN"/>
        </w:rPr>
        <w:t xml:space="preserve">in RAN1 #116, </w:t>
      </w:r>
      <w:r w:rsidR="00CC3DF5">
        <w:rPr>
          <w:lang w:val="en-GB" w:eastAsia="zh-CN"/>
        </w:rPr>
        <w:t>there is a</w:t>
      </w:r>
      <w:r w:rsidR="00D04E6A">
        <w:rPr>
          <w:lang w:val="en-GB" w:eastAsia="zh-CN"/>
        </w:rPr>
        <w:t>n</w:t>
      </w:r>
      <w:r w:rsidR="00CC3DF5">
        <w:rPr>
          <w:lang w:val="en-GB" w:eastAsia="zh-CN"/>
        </w:rPr>
        <w:t xml:space="preserve"> </w:t>
      </w:r>
      <w:r w:rsidR="007354A1">
        <w:rPr>
          <w:lang w:val="en-GB" w:eastAsia="zh-CN"/>
        </w:rPr>
        <w:t>FFS “</w:t>
      </w:r>
      <w:r w:rsidR="007354A1" w:rsidRPr="00C77138">
        <w:rPr>
          <w:rFonts w:ascii="Times" w:eastAsia="Batang" w:hAnsi="Times"/>
          <w:lang w:val="en-GB"/>
        </w:rPr>
        <w:t>Down-select (O</w:t>
      </w:r>
      <w:r w:rsidR="007354A1" w:rsidRPr="00C77138">
        <w:rPr>
          <w:rFonts w:ascii="Times" w:eastAsia="Batang" w:hAnsi="Times"/>
          <w:vertAlign w:val="subscript"/>
          <w:lang w:val="en-GB"/>
        </w:rPr>
        <w:t>1</w:t>
      </w:r>
      <w:r w:rsidR="007354A1" w:rsidRPr="00C77138">
        <w:rPr>
          <w:rFonts w:ascii="Times" w:eastAsia="Batang" w:hAnsi="Times"/>
          <w:lang w:val="en-GB"/>
        </w:rPr>
        <w:t>, O</w:t>
      </w:r>
      <w:r w:rsidR="007354A1" w:rsidRPr="00C77138">
        <w:rPr>
          <w:rFonts w:ascii="Times" w:eastAsia="Batang" w:hAnsi="Times"/>
          <w:vertAlign w:val="subscript"/>
          <w:lang w:val="en-GB"/>
        </w:rPr>
        <w:t>2</w:t>
      </w:r>
      <w:r w:rsidR="007354A1" w:rsidRPr="00C77138">
        <w:rPr>
          <w:rFonts w:ascii="Times" w:eastAsia="Batang" w:hAnsi="Times"/>
          <w:lang w:val="en-GB"/>
        </w:rPr>
        <w:t>) value between (2,2) and (4,4), whether (O</w:t>
      </w:r>
      <w:r w:rsidR="007354A1" w:rsidRPr="00C77138">
        <w:rPr>
          <w:rFonts w:ascii="Times" w:eastAsia="Batang" w:hAnsi="Times"/>
          <w:vertAlign w:val="subscript"/>
          <w:lang w:val="en-GB"/>
        </w:rPr>
        <w:t>1</w:t>
      </w:r>
      <w:r w:rsidR="007354A1" w:rsidRPr="00C77138">
        <w:rPr>
          <w:rFonts w:ascii="Times" w:eastAsia="Batang" w:hAnsi="Times"/>
          <w:lang w:val="en-GB"/>
        </w:rPr>
        <w:t>, O</w:t>
      </w:r>
      <w:r w:rsidR="007354A1" w:rsidRPr="00C77138">
        <w:rPr>
          <w:rFonts w:ascii="Times" w:eastAsia="Batang" w:hAnsi="Times"/>
          <w:vertAlign w:val="subscript"/>
          <w:lang w:val="en-GB"/>
        </w:rPr>
        <w:t>2</w:t>
      </w:r>
      <w:r w:rsidR="007354A1" w:rsidRPr="00C77138">
        <w:rPr>
          <w:rFonts w:ascii="Times" w:eastAsia="Batang" w:hAnsi="Times"/>
          <w:lang w:val="en-GB"/>
        </w:rPr>
        <w:t>) and/or (q</w:t>
      </w:r>
      <w:r w:rsidR="007354A1" w:rsidRPr="00C77138">
        <w:rPr>
          <w:rFonts w:ascii="Times" w:eastAsia="Batang" w:hAnsi="Times"/>
          <w:vertAlign w:val="subscript"/>
          <w:lang w:val="en-GB"/>
        </w:rPr>
        <w:t>1</w:t>
      </w:r>
      <w:r w:rsidR="007354A1" w:rsidRPr="00C77138">
        <w:rPr>
          <w:rFonts w:ascii="Times" w:eastAsia="Batang" w:hAnsi="Times"/>
          <w:lang w:val="en-GB"/>
        </w:rPr>
        <w:t>, q</w:t>
      </w:r>
      <w:r w:rsidR="007354A1" w:rsidRPr="00C77138">
        <w:rPr>
          <w:rFonts w:ascii="Times" w:eastAsia="Batang" w:hAnsi="Times"/>
          <w:vertAlign w:val="subscript"/>
          <w:lang w:val="en-GB"/>
        </w:rPr>
        <w:t>2</w:t>
      </w:r>
      <w:r w:rsidR="007354A1" w:rsidRPr="00C77138">
        <w:rPr>
          <w:rFonts w:ascii="Times" w:eastAsia="Batang" w:hAnsi="Times"/>
          <w:lang w:val="en-GB"/>
        </w:rPr>
        <w:t>) is layer-common or layer-specific</w:t>
      </w:r>
      <w:r w:rsidR="007354A1">
        <w:rPr>
          <w:lang w:val="en-GB" w:eastAsia="zh-CN"/>
        </w:rPr>
        <w:t xml:space="preserve">”. </w:t>
      </w:r>
    </w:p>
    <w:p w14:paraId="148F322C" w14:textId="77777777" w:rsidR="007354A1" w:rsidRDefault="007354A1" w:rsidP="007354A1">
      <w:pPr>
        <w:overflowPunct/>
        <w:autoSpaceDE/>
        <w:autoSpaceDN/>
        <w:adjustRightInd/>
        <w:snapToGrid w:val="0"/>
        <w:spacing w:after="0"/>
        <w:textAlignment w:val="auto"/>
        <w:rPr>
          <w:lang w:val="en-GB" w:eastAsia="zh-CN"/>
        </w:rPr>
      </w:pPr>
    </w:p>
    <w:p w14:paraId="34EAD24C" w14:textId="6F9ADD93" w:rsidR="00583EBF" w:rsidRDefault="007354A1" w:rsidP="00F72521">
      <w:pPr>
        <w:overflowPunct/>
        <w:autoSpaceDE/>
        <w:autoSpaceDN/>
        <w:adjustRightInd/>
        <w:snapToGrid w:val="0"/>
        <w:spacing w:after="0"/>
        <w:textAlignment w:val="auto"/>
        <w:rPr>
          <w:rFonts w:ascii="Times" w:eastAsia="Batang" w:hAnsi="Times"/>
          <w:lang w:val="en-GB"/>
        </w:rPr>
      </w:pPr>
      <w:r>
        <w:rPr>
          <w:lang w:val="en-GB" w:eastAsia="zh-CN"/>
        </w:rPr>
        <w:t xml:space="preserve">On the </w:t>
      </w:r>
      <w:r w:rsidR="000518D5">
        <w:rPr>
          <w:lang w:val="en-GB" w:eastAsia="zh-CN"/>
        </w:rPr>
        <w:t>issue of d</w:t>
      </w:r>
      <w:r w:rsidR="000518D5" w:rsidRPr="00C77138">
        <w:rPr>
          <w:rFonts w:ascii="Times" w:eastAsia="Batang" w:hAnsi="Times"/>
          <w:lang w:val="en-GB"/>
        </w:rPr>
        <w:t>own-select</w:t>
      </w:r>
      <w:r w:rsidR="000518D5">
        <w:rPr>
          <w:rFonts w:ascii="Times" w:eastAsia="Batang" w:hAnsi="Times"/>
          <w:lang w:val="en-GB"/>
        </w:rPr>
        <w:t>ing</w:t>
      </w:r>
      <w:r w:rsidR="000518D5" w:rsidRPr="00C77138">
        <w:rPr>
          <w:rFonts w:ascii="Times" w:eastAsia="Batang" w:hAnsi="Times"/>
          <w:lang w:val="en-GB"/>
        </w:rPr>
        <w:t xml:space="preserve"> (O</w:t>
      </w:r>
      <w:r w:rsidR="000518D5" w:rsidRPr="00C77138">
        <w:rPr>
          <w:rFonts w:ascii="Times" w:eastAsia="Batang" w:hAnsi="Times"/>
          <w:vertAlign w:val="subscript"/>
          <w:lang w:val="en-GB"/>
        </w:rPr>
        <w:t>1</w:t>
      </w:r>
      <w:r w:rsidR="000518D5" w:rsidRPr="00C77138">
        <w:rPr>
          <w:rFonts w:ascii="Times" w:eastAsia="Batang" w:hAnsi="Times"/>
          <w:lang w:val="en-GB"/>
        </w:rPr>
        <w:t>, O</w:t>
      </w:r>
      <w:r w:rsidR="000518D5" w:rsidRPr="00C77138">
        <w:rPr>
          <w:rFonts w:ascii="Times" w:eastAsia="Batang" w:hAnsi="Times"/>
          <w:vertAlign w:val="subscript"/>
          <w:lang w:val="en-GB"/>
        </w:rPr>
        <w:t>2</w:t>
      </w:r>
      <w:r w:rsidR="000518D5" w:rsidRPr="00C77138">
        <w:rPr>
          <w:rFonts w:ascii="Times" w:eastAsia="Batang" w:hAnsi="Times"/>
          <w:lang w:val="en-GB"/>
        </w:rPr>
        <w:t>) value between (2,2) and (4,4),</w:t>
      </w:r>
      <w:r w:rsidR="000518D5">
        <w:rPr>
          <w:rFonts w:ascii="Times" w:eastAsia="Batang" w:hAnsi="Times"/>
          <w:lang w:val="en-GB"/>
        </w:rPr>
        <w:t xml:space="preserve"> </w:t>
      </w:r>
      <w:r w:rsidR="001E3933">
        <w:rPr>
          <w:rFonts w:ascii="Times" w:eastAsia="Batang" w:hAnsi="Times"/>
          <w:lang w:val="en-GB"/>
        </w:rPr>
        <w:t xml:space="preserve">based on the simulation results showing below, </w:t>
      </w:r>
      <w:r w:rsidR="00F95104">
        <w:rPr>
          <w:rFonts w:ascii="Times" w:eastAsia="Batang" w:hAnsi="Times"/>
          <w:lang w:val="en-GB"/>
        </w:rPr>
        <w:t xml:space="preserve">increase </w:t>
      </w:r>
      <w:r w:rsidR="00F95104" w:rsidRPr="00C77138">
        <w:rPr>
          <w:rFonts w:ascii="Times" w:eastAsia="Batang" w:hAnsi="Times"/>
          <w:lang w:val="en-GB"/>
        </w:rPr>
        <w:t>(O</w:t>
      </w:r>
      <w:r w:rsidR="00F95104" w:rsidRPr="00C77138">
        <w:rPr>
          <w:rFonts w:ascii="Times" w:eastAsia="Batang" w:hAnsi="Times"/>
          <w:vertAlign w:val="subscript"/>
          <w:lang w:val="en-GB"/>
        </w:rPr>
        <w:t>1</w:t>
      </w:r>
      <w:r w:rsidR="00F95104" w:rsidRPr="00C77138">
        <w:rPr>
          <w:rFonts w:ascii="Times" w:eastAsia="Batang" w:hAnsi="Times"/>
          <w:lang w:val="en-GB"/>
        </w:rPr>
        <w:t>, O</w:t>
      </w:r>
      <w:r w:rsidR="00F95104" w:rsidRPr="00C77138">
        <w:rPr>
          <w:rFonts w:ascii="Times" w:eastAsia="Batang" w:hAnsi="Times"/>
          <w:vertAlign w:val="subscript"/>
          <w:lang w:val="en-GB"/>
        </w:rPr>
        <w:t>2</w:t>
      </w:r>
      <w:r w:rsidR="00F95104" w:rsidRPr="00C77138">
        <w:rPr>
          <w:rFonts w:ascii="Times" w:eastAsia="Batang" w:hAnsi="Times"/>
          <w:lang w:val="en-GB"/>
        </w:rPr>
        <w:t>)</w:t>
      </w:r>
      <w:r w:rsidR="00F95104">
        <w:rPr>
          <w:rFonts w:ascii="Times" w:eastAsia="Batang" w:hAnsi="Times"/>
          <w:lang w:val="en-GB"/>
        </w:rPr>
        <w:t xml:space="preserve"> from (1,1) to (2,2) indeed can bring noticeable gain. However, further increase </w:t>
      </w:r>
      <w:r w:rsidR="00F95104" w:rsidRPr="00C77138">
        <w:rPr>
          <w:rFonts w:ascii="Times" w:eastAsia="Batang" w:hAnsi="Times"/>
          <w:lang w:val="en-GB"/>
        </w:rPr>
        <w:t>(O</w:t>
      </w:r>
      <w:r w:rsidR="00F95104" w:rsidRPr="00C77138">
        <w:rPr>
          <w:rFonts w:ascii="Times" w:eastAsia="Batang" w:hAnsi="Times"/>
          <w:vertAlign w:val="subscript"/>
          <w:lang w:val="en-GB"/>
        </w:rPr>
        <w:t>1</w:t>
      </w:r>
      <w:r w:rsidR="00F95104" w:rsidRPr="00C77138">
        <w:rPr>
          <w:rFonts w:ascii="Times" w:eastAsia="Batang" w:hAnsi="Times"/>
          <w:lang w:val="en-GB"/>
        </w:rPr>
        <w:t>, O</w:t>
      </w:r>
      <w:r w:rsidR="00F95104" w:rsidRPr="00C77138">
        <w:rPr>
          <w:rFonts w:ascii="Times" w:eastAsia="Batang" w:hAnsi="Times"/>
          <w:vertAlign w:val="subscript"/>
          <w:lang w:val="en-GB"/>
        </w:rPr>
        <w:t>2</w:t>
      </w:r>
      <w:r w:rsidR="00F95104" w:rsidRPr="00C77138">
        <w:rPr>
          <w:rFonts w:ascii="Times" w:eastAsia="Batang" w:hAnsi="Times"/>
          <w:lang w:val="en-GB"/>
        </w:rPr>
        <w:t>)</w:t>
      </w:r>
      <w:r w:rsidR="00F95104">
        <w:rPr>
          <w:rFonts w:ascii="Times" w:eastAsia="Batang" w:hAnsi="Times"/>
          <w:lang w:val="en-GB"/>
        </w:rPr>
        <w:t xml:space="preserve"> from (2,2) to (4,4) only has marginal </w:t>
      </w:r>
      <w:r w:rsidR="00941EC6">
        <w:rPr>
          <w:rFonts w:ascii="Times" w:eastAsia="Batang" w:hAnsi="Times"/>
          <w:lang w:val="en-GB"/>
        </w:rPr>
        <w:t xml:space="preserve">or even no gain. Therefore, </w:t>
      </w:r>
      <w:r w:rsidR="00776BEA">
        <w:rPr>
          <w:rFonts w:ascii="Times" w:eastAsia="Batang" w:hAnsi="Times"/>
          <w:lang w:val="en-GB"/>
        </w:rPr>
        <w:t xml:space="preserve">we support </w:t>
      </w:r>
      <w:r w:rsidR="00E91D22" w:rsidRPr="00C77138">
        <w:rPr>
          <w:rFonts w:ascii="Times" w:eastAsia="Batang" w:hAnsi="Times"/>
          <w:lang w:val="en-GB"/>
        </w:rPr>
        <w:t>(O</w:t>
      </w:r>
      <w:r w:rsidR="00E91D22" w:rsidRPr="00C77138">
        <w:rPr>
          <w:rFonts w:ascii="Times" w:eastAsia="Batang" w:hAnsi="Times"/>
          <w:vertAlign w:val="subscript"/>
          <w:lang w:val="en-GB"/>
        </w:rPr>
        <w:t>1</w:t>
      </w:r>
      <w:r w:rsidR="00E91D22" w:rsidRPr="00C77138">
        <w:rPr>
          <w:rFonts w:ascii="Times" w:eastAsia="Batang" w:hAnsi="Times"/>
          <w:lang w:val="en-GB"/>
        </w:rPr>
        <w:t>, O</w:t>
      </w:r>
      <w:r w:rsidR="00E91D22" w:rsidRPr="00C77138">
        <w:rPr>
          <w:rFonts w:ascii="Times" w:eastAsia="Batang" w:hAnsi="Times"/>
          <w:vertAlign w:val="subscript"/>
          <w:lang w:val="en-GB"/>
        </w:rPr>
        <w:t>2</w:t>
      </w:r>
      <w:r w:rsidR="00E91D22" w:rsidRPr="00C77138">
        <w:rPr>
          <w:rFonts w:ascii="Times" w:eastAsia="Batang" w:hAnsi="Times"/>
          <w:lang w:val="en-GB"/>
        </w:rPr>
        <w:t>)</w:t>
      </w:r>
      <w:r w:rsidR="00E91D22">
        <w:rPr>
          <w:rFonts w:ascii="Times" w:eastAsia="Batang" w:hAnsi="Times"/>
          <w:lang w:val="en-GB"/>
        </w:rPr>
        <w:t xml:space="preserve"> = (2,2) to reduce CSI overhead for &gt;32 ports. </w:t>
      </w:r>
    </w:p>
    <w:p w14:paraId="2CE18294" w14:textId="0C1C2292" w:rsidR="00F523C3" w:rsidRDefault="00F523C3" w:rsidP="00F523C3">
      <w:pPr>
        <w:rPr>
          <w:lang w:val="en-GB" w:eastAsia="zh-CN"/>
        </w:rPr>
      </w:pPr>
    </w:p>
    <w:tbl>
      <w:tblPr>
        <w:tblW w:w="8066" w:type="dxa"/>
        <w:jc w:val="center"/>
        <w:tblCellMar>
          <w:left w:w="0" w:type="dxa"/>
          <w:right w:w="0" w:type="dxa"/>
        </w:tblCellMar>
        <w:tblLook w:val="0420" w:firstRow="1" w:lastRow="0" w:firstColumn="0" w:lastColumn="0" w:noHBand="0" w:noVBand="1"/>
      </w:tblPr>
      <w:tblGrid>
        <w:gridCol w:w="3060"/>
        <w:gridCol w:w="5006"/>
      </w:tblGrid>
      <w:tr w:rsidR="00C06B13" w:rsidRPr="003845CC" w14:paraId="59668C7E" w14:textId="77777777" w:rsidTr="00D04E6A">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A73D95C" w14:textId="5AFC34A6" w:rsidR="00C06B13" w:rsidRPr="003845CC" w:rsidRDefault="00C06B13" w:rsidP="00C06B13">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 xml:space="preserve">Table: LLS Simulation Assumptions for Different </w:t>
            </w:r>
            <m:oMath>
              <m:sSub>
                <m:sSubPr>
                  <m:ctrlPr>
                    <w:rPr>
                      <w:rFonts w:ascii="Cambria Math" w:eastAsia="Times New Roman" w:hAnsi="Cambria Math"/>
                      <w:b/>
                      <w:bCs/>
                      <w:i/>
                      <w:color w:val="000000" w:themeColor="text1"/>
                      <w:kern w:val="24"/>
                    </w:rPr>
                  </m:ctrlPr>
                </m:sSubPr>
                <m:e>
                  <m:r>
                    <m:rPr>
                      <m:sty m:val="bi"/>
                    </m:rPr>
                    <w:rPr>
                      <w:rFonts w:ascii="Cambria Math" w:eastAsia="Times New Roman" w:hAnsi="Cambria Math"/>
                      <w:color w:val="000000" w:themeColor="text1"/>
                      <w:kern w:val="24"/>
                    </w:rPr>
                    <m:t>O</m:t>
                  </m:r>
                </m:e>
                <m:sub>
                  <m:r>
                    <m:rPr>
                      <m:sty m:val="bi"/>
                    </m:rPr>
                    <w:rPr>
                      <w:rFonts w:ascii="Cambria Math" w:eastAsia="Times New Roman" w:hAnsi="Cambria Math"/>
                      <w:color w:val="000000" w:themeColor="text1"/>
                      <w:kern w:val="24"/>
                    </w:rPr>
                    <m:t>1</m:t>
                  </m:r>
                </m:sub>
              </m:sSub>
              <m:sSub>
                <m:sSubPr>
                  <m:ctrlPr>
                    <w:rPr>
                      <w:rFonts w:ascii="Cambria Math" w:eastAsia="Times New Roman" w:hAnsi="Cambria Math"/>
                      <w:b/>
                      <w:bCs/>
                      <w:i/>
                      <w:color w:val="000000" w:themeColor="text1"/>
                      <w:kern w:val="24"/>
                    </w:rPr>
                  </m:ctrlPr>
                </m:sSubPr>
                <m:e>
                  <m:r>
                    <m:rPr>
                      <m:sty m:val="bi"/>
                    </m:rPr>
                    <w:rPr>
                      <w:rFonts w:ascii="Cambria Math" w:eastAsia="Times New Roman" w:hAnsi="Cambria Math"/>
                      <w:color w:val="000000" w:themeColor="text1"/>
                      <w:kern w:val="24"/>
                    </w:rPr>
                    <m:t>O</m:t>
                  </m:r>
                </m:e>
                <m:sub>
                  <m:r>
                    <m:rPr>
                      <m:sty m:val="bi"/>
                    </m:rPr>
                    <w:rPr>
                      <w:rFonts w:ascii="Cambria Math" w:eastAsia="Times New Roman" w:hAnsi="Cambria Math"/>
                      <w:color w:val="000000" w:themeColor="text1"/>
                      <w:kern w:val="24"/>
                    </w:rPr>
                    <m:t>2</m:t>
                  </m:r>
                </m:sub>
              </m:sSub>
            </m:oMath>
            <w:r>
              <w:rPr>
                <w:rFonts w:eastAsia="Times New Roman"/>
                <w:b/>
                <w:color w:val="000000" w:themeColor="text1"/>
                <w:kern w:val="24"/>
              </w:rPr>
              <w:t xml:space="preserve"> Comparison</w:t>
            </w:r>
          </w:p>
        </w:tc>
      </w:tr>
      <w:tr w:rsidR="00D13313" w:rsidRPr="003845CC" w14:paraId="60D783A7"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E289118"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5531EF6"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Values</w:t>
            </w:r>
          </w:p>
        </w:tc>
      </w:tr>
      <w:tr w:rsidR="00D13313" w:rsidRPr="003845CC" w14:paraId="573CE07E"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6E2980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DEF0FC4"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 RBs</w:t>
            </w:r>
          </w:p>
        </w:tc>
      </w:tr>
      <w:tr w:rsidR="00D13313" w:rsidRPr="003845CC" w14:paraId="34C7E7A5"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57D193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B3D2BD9"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CDL-C</w:t>
            </w:r>
          </w:p>
        </w:tc>
      </w:tr>
      <w:tr w:rsidR="00D13313" w:rsidRPr="003845CC" w14:paraId="7763746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40E672D"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799191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300 ns</w:t>
            </w:r>
          </w:p>
        </w:tc>
      </w:tr>
      <w:tr w:rsidR="00D13313" w:rsidRPr="003845CC" w14:paraId="554FF093"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D76258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889B0C8"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110 Hz</w:t>
            </w:r>
          </w:p>
        </w:tc>
      </w:tr>
      <w:tr w:rsidR="00D13313" w:rsidRPr="003845CC" w14:paraId="5C3DC0B6"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6CD246C"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6FB281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8x8x2 Antenna Elements</w:t>
            </w:r>
          </w:p>
        </w:tc>
      </w:tr>
      <w:tr w:rsidR="00D13313" w:rsidRPr="003845CC" w14:paraId="54DDFBD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816F576" w14:textId="77777777" w:rsidR="00D13313" w:rsidRPr="0036208A" w:rsidRDefault="00D13313" w:rsidP="00C47B27">
            <w:pPr>
              <w:overflowPunct/>
              <w:autoSpaceDE/>
              <w:autoSpaceDN/>
              <w:adjustRightInd/>
              <w:spacing w:after="0"/>
              <w:textAlignment w:val="center"/>
              <w:rPr>
                <w:rFonts w:eastAsia="Times New Roman"/>
              </w:rPr>
            </w:pPr>
            <w:proofErr w:type="spellStart"/>
            <w:r w:rsidRPr="0036208A">
              <w:rPr>
                <w:rFonts w:eastAsia="Times New Roman"/>
                <w:color w:val="000000" w:themeColor="text1"/>
                <w:kern w:val="24"/>
              </w:rPr>
              <w:t>TxRUs</w:t>
            </w:r>
            <w:proofErr w:type="spellEnd"/>
            <w:r w:rsidRPr="0036208A">
              <w:rPr>
                <w:rFonts w:eastAsia="Times New Roman"/>
                <w:color w:val="000000" w:themeColor="text1"/>
                <w:kern w:val="24"/>
              </w:rPr>
              <w:t>/CSI-RS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3D3868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w:t>
            </w:r>
          </w:p>
        </w:tc>
      </w:tr>
      <w:tr w:rsidR="00D13313" w:rsidRPr="003845CC" w14:paraId="7F2C38F7"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313ED94"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8E2B9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Single UE 4Rx</w:t>
            </w:r>
          </w:p>
        </w:tc>
      </w:tr>
      <w:tr w:rsidR="00D13313" w:rsidRPr="003845CC" w14:paraId="68B6F57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E92638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100046F" w14:textId="3D91D794" w:rsidR="00D13313" w:rsidRPr="0036208A" w:rsidRDefault="00D13313" w:rsidP="00C47B27">
            <w:pPr>
              <w:overflowPunct/>
              <w:autoSpaceDE/>
              <w:autoSpaceDN/>
              <w:adjustRightInd/>
              <w:spacing w:after="0"/>
              <w:textAlignment w:val="center"/>
              <w:rPr>
                <w:rFonts w:eastAsia="Times New Roman"/>
              </w:rPr>
            </w:pPr>
            <w:r>
              <w:rPr>
                <w:rFonts w:eastAsia="Times New Roman"/>
                <w:color w:val="000000" w:themeColor="text1"/>
                <w:kern w:val="24"/>
              </w:rPr>
              <w:t xml:space="preserve">1, </w:t>
            </w:r>
            <w:r w:rsidRPr="0036208A">
              <w:rPr>
                <w:rFonts w:eastAsia="Times New Roman"/>
                <w:color w:val="000000" w:themeColor="text1"/>
                <w:kern w:val="24"/>
              </w:rPr>
              <w:t>2</w:t>
            </w:r>
            <w:r>
              <w:rPr>
                <w:rFonts w:eastAsia="Times New Roman"/>
                <w:color w:val="000000" w:themeColor="text1"/>
                <w:kern w:val="24"/>
              </w:rPr>
              <w:t>, 3, 4</w:t>
            </w:r>
          </w:p>
        </w:tc>
      </w:tr>
      <w:tr w:rsidR="00D13313" w:rsidRPr="003845CC" w14:paraId="2228FAD2"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DF463B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lastRenderedPageBreak/>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3A37E1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20 ms</w:t>
            </w:r>
          </w:p>
        </w:tc>
      </w:tr>
      <w:tr w:rsidR="00D13313" w:rsidRPr="003845CC" w14:paraId="6965E750"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92B023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1FFB23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PDCCH (1-2), DMRS (3), </w:t>
            </w:r>
            <w:r w:rsidRPr="0036208A">
              <w:rPr>
                <w:rFonts w:eastAsia="Times New Roman"/>
                <w:color w:val="000000" w:themeColor="text1"/>
                <w:kern w:val="24"/>
              </w:rPr>
              <w:t>PDSCH (3-12), Guard (13), SRS (14)</w:t>
            </w:r>
          </w:p>
        </w:tc>
      </w:tr>
      <w:tr w:rsidR="00D13313" w:rsidRPr="003845CC" w14:paraId="2B4E3EF0"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567CC65"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A18FA7B"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Practical</w:t>
            </w:r>
          </w:p>
        </w:tc>
      </w:tr>
      <w:tr w:rsidR="00D13313" w:rsidRPr="003845CC" w14:paraId="09051CA8"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3D1599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16634D1"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Perfect</w:t>
            </w:r>
          </w:p>
        </w:tc>
      </w:tr>
      <w:tr w:rsidR="00D13313" w:rsidRPr="003845CC" w14:paraId="5D698D4D"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4290DA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5FCC6F5"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MCS 9 (16 QAM)</w:t>
            </w:r>
          </w:p>
        </w:tc>
      </w:tr>
      <w:tr w:rsidR="00D13313" w:rsidRPr="003845CC" w14:paraId="3CE5ECF4"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55EBD2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8C715E"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Disabled</w:t>
            </w:r>
          </w:p>
        </w:tc>
      </w:tr>
      <w:tr w:rsidR="00D13313" w:rsidRPr="003845CC" w14:paraId="530CC926"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BC0234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51573EA"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Type I Codebook</w:t>
            </w:r>
          </w:p>
        </w:tc>
      </w:tr>
      <w:tr w:rsidR="00D13313" w:rsidRPr="003845CC" w14:paraId="007B7FAF" w14:textId="77777777" w:rsidTr="00D04E6A">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C8D9B6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F7D6038" w14:textId="1FFF081A" w:rsidR="00D13313" w:rsidRDefault="00D13313" w:rsidP="00C47B27">
            <w:pPr>
              <w:overflowPunct/>
              <w:autoSpaceDE/>
              <w:autoSpaceDN/>
              <w:adjustRightInd/>
              <w:spacing w:after="0"/>
              <w:textAlignment w:val="center"/>
              <w:rPr>
                <w:rFonts w:eastAsia="Times New Roman"/>
                <w:color w:val="000000" w:themeColor="text1"/>
                <w:kern w:val="24"/>
                <w:lang w:val="pt-BR"/>
              </w:rPr>
            </w:pPr>
            <w:r w:rsidRPr="0036208A">
              <w:rPr>
                <w:rFonts w:eastAsia="Times New Roman"/>
                <w:color w:val="000000" w:themeColor="text1"/>
                <w:kern w:val="24"/>
                <w:lang w:val="pt-BR"/>
              </w:rPr>
              <w:t xml:space="preserve">(8, 4, </w:t>
            </w:r>
            <w:r>
              <w:rPr>
                <w:rFonts w:eastAsia="Times New Roman"/>
                <w:color w:val="000000" w:themeColor="text1"/>
                <w:kern w:val="24"/>
                <w:lang w:val="pt-BR"/>
              </w:rPr>
              <w:t>1</w:t>
            </w:r>
            <w:r w:rsidRPr="0036208A">
              <w:rPr>
                <w:rFonts w:eastAsia="Times New Roman"/>
                <w:color w:val="000000" w:themeColor="text1"/>
                <w:kern w:val="24"/>
                <w:lang w:val="pt-BR"/>
              </w:rPr>
              <w:t xml:space="preserve">, </w:t>
            </w:r>
            <w:r>
              <w:rPr>
                <w:rFonts w:eastAsia="Times New Roman"/>
                <w:color w:val="000000" w:themeColor="text1"/>
                <w:kern w:val="24"/>
                <w:lang w:val="pt-BR"/>
              </w:rPr>
              <w:t>1</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p w14:paraId="303B6E69" w14:textId="587B462C" w:rsidR="00D13313" w:rsidRDefault="00D13313" w:rsidP="00C47B27">
            <w:pPr>
              <w:overflowPunct/>
              <w:autoSpaceDE/>
              <w:autoSpaceDN/>
              <w:adjustRightInd/>
              <w:spacing w:after="0"/>
              <w:textAlignment w:val="center"/>
              <w:rPr>
                <w:rFonts w:eastAsia="Times New Roman"/>
                <w:color w:val="000000" w:themeColor="text1"/>
                <w:kern w:val="24"/>
                <w:lang w:val="pt-BR"/>
              </w:rPr>
            </w:pPr>
            <w:r w:rsidRPr="0036208A">
              <w:rPr>
                <w:rFonts w:eastAsia="Times New Roman"/>
                <w:color w:val="000000" w:themeColor="text1"/>
                <w:kern w:val="24"/>
                <w:lang w:val="pt-BR"/>
              </w:rPr>
              <w:t xml:space="preserve">(8, 4, </w:t>
            </w:r>
            <w:r>
              <w:rPr>
                <w:rFonts w:eastAsia="Times New Roman"/>
                <w:color w:val="000000" w:themeColor="text1"/>
                <w:kern w:val="24"/>
                <w:lang w:val="pt-BR"/>
              </w:rPr>
              <w:t>2</w:t>
            </w:r>
            <w:r w:rsidRPr="0036208A">
              <w:rPr>
                <w:rFonts w:eastAsia="Times New Roman"/>
                <w:color w:val="000000" w:themeColor="text1"/>
                <w:kern w:val="24"/>
                <w:lang w:val="pt-BR"/>
              </w:rPr>
              <w:t xml:space="preserve">, </w:t>
            </w:r>
            <w:r>
              <w:rPr>
                <w:rFonts w:eastAsia="Times New Roman"/>
                <w:color w:val="000000" w:themeColor="text1"/>
                <w:kern w:val="24"/>
                <w:lang w:val="pt-BR"/>
              </w:rPr>
              <w:t>2</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p w14:paraId="5E363E97" w14:textId="77777777" w:rsidR="00D13313" w:rsidRDefault="00D13313" w:rsidP="00C47B27">
            <w:pPr>
              <w:overflowPunct/>
              <w:autoSpaceDE/>
              <w:autoSpaceDN/>
              <w:adjustRightInd/>
              <w:spacing w:after="0"/>
              <w:textAlignment w:val="center"/>
              <w:rPr>
                <w:rFonts w:eastAsia="Times New Roman"/>
                <w:color w:val="000000" w:themeColor="text1"/>
                <w:kern w:val="24"/>
                <w:lang w:val="pt-BR"/>
              </w:rPr>
            </w:pPr>
            <w:r w:rsidRPr="0036208A">
              <w:rPr>
                <w:rFonts w:eastAsia="Times New Roman"/>
                <w:color w:val="000000" w:themeColor="text1"/>
                <w:kern w:val="24"/>
                <w:lang w:val="pt-BR"/>
              </w:rPr>
              <w:t>(8, 4, 4, 4</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p w14:paraId="4F90C8FD" w14:textId="7BA0AF66"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(8, 4, </w:t>
            </w:r>
            <w:r>
              <w:rPr>
                <w:rFonts w:eastAsia="Times New Roman"/>
                <w:color w:val="000000" w:themeColor="text1"/>
                <w:kern w:val="24"/>
                <w:lang w:val="pt-BR"/>
              </w:rPr>
              <w:t>16</w:t>
            </w:r>
            <w:r w:rsidRPr="0036208A">
              <w:rPr>
                <w:rFonts w:eastAsia="Times New Roman"/>
                <w:color w:val="000000" w:themeColor="text1"/>
                <w:kern w:val="24"/>
                <w:lang w:val="pt-BR"/>
              </w:rPr>
              <w:t xml:space="preserve">, </w:t>
            </w:r>
            <w:r>
              <w:rPr>
                <w:rFonts w:eastAsia="Times New Roman"/>
                <w:color w:val="000000" w:themeColor="text1"/>
                <w:kern w:val="24"/>
                <w:lang w:val="pt-BR"/>
              </w:rPr>
              <w:t>16</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tc>
      </w:tr>
      <w:tr w:rsidR="00D13313" w:rsidRPr="003845CC" w14:paraId="014FB7C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CDE1406" w14:textId="77777777" w:rsidR="00D13313" w:rsidRPr="0036208A" w:rsidRDefault="00D13313" w:rsidP="00C47B27">
            <w:pPr>
              <w:overflowPunct/>
              <w:autoSpaceDE/>
              <w:autoSpaceDN/>
              <w:adjustRightInd/>
              <w:spacing w:after="0"/>
              <w:textAlignment w:val="center"/>
              <w:rPr>
                <w:rFonts w:eastAsia="Times New Roman"/>
              </w:rPr>
            </w:pPr>
            <w:proofErr w:type="spellStart"/>
            <w:r w:rsidRPr="0036208A">
              <w:rPr>
                <w:rFonts w:eastAsia="Times New Roman"/>
                <w:color w:val="000000" w:themeColor="text1"/>
                <w:kern w:val="24"/>
              </w:rPr>
              <w:t>NumRbsWithSamePrecoding</w:t>
            </w:r>
            <w:proofErr w:type="spellEnd"/>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B2ED8B"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 RB</w:t>
            </w:r>
          </w:p>
        </w:tc>
      </w:tr>
      <w:tr w:rsidR="00D13313" w:rsidRPr="003845CC" w14:paraId="17FE59B6"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A4A8ABF" w14:textId="77777777" w:rsidR="00D13313" w:rsidRPr="003845CC" w:rsidRDefault="00D13313" w:rsidP="00C47B27">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 xml:space="preserve">Number of </w:t>
            </w:r>
            <w:proofErr w:type="spellStart"/>
            <w:r>
              <w:rPr>
                <w:rFonts w:eastAsia="Times New Roman"/>
                <w:color w:val="000000" w:themeColor="text1"/>
                <w:kern w:val="24"/>
              </w:rPr>
              <w:t>Subbands</w:t>
            </w:r>
            <w:proofErr w:type="spellEnd"/>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8B9B916" w14:textId="77777777" w:rsidR="00D13313" w:rsidRPr="003845CC" w:rsidRDefault="00D13313" w:rsidP="00C47B27">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D13313" w:rsidRPr="003845CC" w14:paraId="2D31B6B8"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3C450FE"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D63EAC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36208A">
              <w:rPr>
                <w:rFonts w:eastAsia="Times New Roman"/>
                <w:color w:val="000000" w:themeColor="text1"/>
                <w:kern w:val="24"/>
                <w:lang w:val="pt-BR"/>
              </w:rPr>
              <w:t>)</w:t>
            </w:r>
          </w:p>
        </w:tc>
      </w:tr>
    </w:tbl>
    <w:p w14:paraId="043EF18F" w14:textId="77777777" w:rsidR="00D13313" w:rsidRDefault="00D13313" w:rsidP="00B10D84">
      <w:pPr>
        <w:rPr>
          <w:lang w:val="en-GB" w:eastAsia="zh-CN"/>
        </w:rPr>
      </w:pPr>
    </w:p>
    <w:p w14:paraId="13E2277E" w14:textId="5644CBF6" w:rsidR="00F523C3" w:rsidRDefault="0046090F" w:rsidP="00B3792E">
      <w:pPr>
        <w:jc w:val="center"/>
        <w:rPr>
          <w:noProof/>
        </w:rPr>
      </w:pPr>
      <w:r>
        <w:rPr>
          <w:noProof/>
          <w:lang w:val="en-GB" w:eastAsia="zh-CN"/>
        </w:rPr>
        <w:drawing>
          <wp:inline distT="0" distB="0" distL="0" distR="0" wp14:anchorId="3608D7AB" wp14:editId="28A08C26">
            <wp:extent cx="2743200" cy="2054606"/>
            <wp:effectExtent l="0" t="0" r="0" b="3175"/>
            <wp:docPr id="3426645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054606"/>
                    </a:xfrm>
                    <a:prstGeom prst="rect">
                      <a:avLst/>
                    </a:prstGeom>
                    <a:noFill/>
                  </pic:spPr>
                </pic:pic>
              </a:graphicData>
            </a:graphic>
          </wp:inline>
        </w:drawing>
      </w:r>
      <w:r w:rsidR="00C10EC1" w:rsidRPr="00C10EC1">
        <w:rPr>
          <w:noProof/>
          <w:lang w:val="en-GB" w:eastAsia="zh-CN"/>
        </w:rPr>
        <w:drawing>
          <wp:inline distT="0" distB="0" distL="0" distR="0" wp14:anchorId="12AF3B13" wp14:editId="3FBF7A09">
            <wp:extent cx="2743200" cy="2026315"/>
            <wp:effectExtent l="0" t="0" r="0" b="0"/>
            <wp:docPr id="1156932067"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932067" name="Picture 1" descr="A graph of a graph&#10;&#10;Description automatically generated"/>
                    <pic:cNvPicPr/>
                  </pic:nvPicPr>
                  <pic:blipFill>
                    <a:blip r:embed="rId16"/>
                    <a:stretch>
                      <a:fillRect/>
                    </a:stretch>
                  </pic:blipFill>
                  <pic:spPr>
                    <a:xfrm>
                      <a:off x="0" y="0"/>
                      <a:ext cx="2743200" cy="2026315"/>
                    </a:xfrm>
                    <a:prstGeom prst="rect">
                      <a:avLst/>
                    </a:prstGeom>
                  </pic:spPr>
                </pic:pic>
              </a:graphicData>
            </a:graphic>
          </wp:inline>
        </w:drawing>
      </w:r>
    </w:p>
    <w:p w14:paraId="47D0FA70" w14:textId="4087CEF4" w:rsidR="00C10EC1" w:rsidRDefault="00A14573" w:rsidP="00717189">
      <w:pPr>
        <w:jc w:val="center"/>
        <w:rPr>
          <w:lang w:val="en-GB" w:eastAsia="zh-CN"/>
        </w:rPr>
      </w:pPr>
      <w:r>
        <w:rPr>
          <w:noProof/>
          <w:lang w:val="en-GB" w:eastAsia="zh-CN"/>
        </w:rPr>
        <w:drawing>
          <wp:inline distT="0" distB="0" distL="0" distR="0" wp14:anchorId="11F07AC0" wp14:editId="0954640C">
            <wp:extent cx="2743200" cy="1988629"/>
            <wp:effectExtent l="0" t="0" r="0" b="0"/>
            <wp:docPr id="20147398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1988629"/>
                    </a:xfrm>
                    <a:prstGeom prst="rect">
                      <a:avLst/>
                    </a:prstGeom>
                    <a:noFill/>
                  </pic:spPr>
                </pic:pic>
              </a:graphicData>
            </a:graphic>
          </wp:inline>
        </w:drawing>
      </w:r>
      <w:r w:rsidR="002A0BCA">
        <w:rPr>
          <w:noProof/>
          <w:lang w:val="en-GB" w:eastAsia="zh-CN"/>
        </w:rPr>
        <w:drawing>
          <wp:inline distT="0" distB="0" distL="0" distR="0" wp14:anchorId="00E0E6F6" wp14:editId="192D7258">
            <wp:extent cx="2743200" cy="1990873"/>
            <wp:effectExtent l="0" t="0" r="0" b="9525"/>
            <wp:docPr id="5878361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1990873"/>
                    </a:xfrm>
                    <a:prstGeom prst="rect">
                      <a:avLst/>
                    </a:prstGeom>
                    <a:noFill/>
                  </pic:spPr>
                </pic:pic>
              </a:graphicData>
            </a:graphic>
          </wp:inline>
        </w:drawing>
      </w:r>
    </w:p>
    <w:p w14:paraId="0C3212D8" w14:textId="64EBCBCB" w:rsidR="003C2976" w:rsidRPr="00204606" w:rsidRDefault="003C2976" w:rsidP="00204606">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B71B99">
        <w:rPr>
          <w:b/>
          <w:noProof/>
        </w:rPr>
        <w:t>3</w:t>
      </w:r>
      <w:r w:rsidRPr="003C2976">
        <w:rPr>
          <w:b/>
        </w:rPr>
        <w:fldChar w:fldCharType="end"/>
      </w:r>
      <w:r w:rsidRPr="003C2976">
        <w:rPr>
          <w:b/>
        </w:rPr>
        <w:t xml:space="preserve">. </w:t>
      </w:r>
      <w:r w:rsidRPr="003C2976">
        <w:rPr>
          <w:b/>
          <w:bCs/>
          <w:lang w:val="en-GB" w:eastAsia="zh-CN"/>
        </w:rPr>
        <w:t>Evaluation of different (</w:t>
      </w:r>
      <m:oMath>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1</m:t>
            </m:r>
          </m:sub>
        </m:sSub>
        <m:r>
          <m:rPr>
            <m:sty m:val="bi"/>
          </m:rPr>
          <w:rPr>
            <w:rFonts w:ascii="Cambria Math" w:hAnsi="Cambria Math"/>
            <w:lang w:val="en-GB" w:eastAsia="zh-CN"/>
          </w:rPr>
          <m:t xml:space="preserve">, </m:t>
        </m:r>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2</m:t>
            </m:r>
          </m:sub>
        </m:sSub>
      </m:oMath>
      <w:r w:rsidRPr="003C2976">
        <w:rPr>
          <w:b/>
          <w:bCs/>
          <w:lang w:val="en-GB" w:eastAsia="zh-CN"/>
        </w:rPr>
        <w:t>) for different layers in terms of throughput.</w:t>
      </w:r>
    </w:p>
    <w:p w14:paraId="4E249F42" w14:textId="76A0B58C" w:rsidR="006554A5" w:rsidRDefault="00777689" w:rsidP="0092404E">
      <w:pPr>
        <w:rPr>
          <w:lang w:val="en-GB" w:eastAsia="zh-CN"/>
        </w:rPr>
      </w:pPr>
      <w:r>
        <w:rPr>
          <w:lang w:val="en-GB" w:eastAsia="zh-CN"/>
        </w:rPr>
        <w:t>The performance of d</w:t>
      </w:r>
      <w:r w:rsidR="00D83175">
        <w:rPr>
          <w:lang w:val="en-GB" w:eastAsia="zh-CN"/>
        </w:rPr>
        <w:t xml:space="preserve">ifferent </w:t>
      </w:r>
      <w:r w:rsidR="00B25571">
        <w:rPr>
          <w:lang w:val="en-GB" w:eastAsia="zh-CN"/>
        </w:rPr>
        <w:t xml:space="preserve">(O1, O2) values are also </w:t>
      </w:r>
      <w:r>
        <w:rPr>
          <w:lang w:val="en-GB" w:eastAsia="zh-CN"/>
        </w:rPr>
        <w:t xml:space="preserve">evaluated and compared with system level simulations. </w:t>
      </w:r>
    </w:p>
    <w:tbl>
      <w:tblPr>
        <w:tblStyle w:val="TableGrid"/>
        <w:tblW w:w="0" w:type="auto"/>
        <w:jc w:val="center"/>
        <w:tblLook w:val="04A0" w:firstRow="1" w:lastRow="0" w:firstColumn="1" w:lastColumn="0" w:noHBand="0" w:noVBand="1"/>
      </w:tblPr>
      <w:tblGrid>
        <w:gridCol w:w="2515"/>
        <w:gridCol w:w="6835"/>
      </w:tblGrid>
      <w:tr w:rsidR="005C1F34" w14:paraId="60755A19" w14:textId="77777777" w:rsidTr="008C5567">
        <w:trPr>
          <w:jc w:val="center"/>
        </w:trPr>
        <w:tc>
          <w:tcPr>
            <w:tcW w:w="2515" w:type="dxa"/>
          </w:tcPr>
          <w:p w14:paraId="3B9D93FF" w14:textId="77777777" w:rsidR="005C1F34" w:rsidRPr="001F7703" w:rsidRDefault="005C1F34" w:rsidP="008C5567">
            <w:pPr>
              <w:snapToGrid w:val="0"/>
              <w:spacing w:before="0" w:after="0"/>
              <w:rPr>
                <w:rFonts w:eastAsia="Microsoft YaHei"/>
                <w:b/>
              </w:rPr>
            </w:pPr>
            <w:r w:rsidRPr="001F7703">
              <w:rPr>
                <w:rFonts w:eastAsia="Microsoft YaHei" w:hint="eastAsia"/>
                <w:b/>
              </w:rPr>
              <w:t>P</w:t>
            </w:r>
            <w:r w:rsidRPr="001F7703">
              <w:rPr>
                <w:rFonts w:eastAsia="Microsoft YaHei"/>
                <w:b/>
              </w:rPr>
              <w:t>arameter</w:t>
            </w:r>
          </w:p>
        </w:tc>
        <w:tc>
          <w:tcPr>
            <w:tcW w:w="6835" w:type="dxa"/>
          </w:tcPr>
          <w:p w14:paraId="27436B3A" w14:textId="77777777" w:rsidR="005C1F34" w:rsidRPr="001F7703" w:rsidRDefault="005C1F34" w:rsidP="008C5567">
            <w:pPr>
              <w:snapToGrid w:val="0"/>
              <w:spacing w:before="0" w:after="0"/>
              <w:rPr>
                <w:rFonts w:eastAsia="Microsoft YaHei"/>
                <w:b/>
              </w:rPr>
            </w:pPr>
            <w:r w:rsidRPr="001F7703">
              <w:rPr>
                <w:rFonts w:eastAsia="Microsoft YaHei"/>
                <w:b/>
              </w:rPr>
              <w:t>Value</w:t>
            </w:r>
          </w:p>
        </w:tc>
      </w:tr>
      <w:tr w:rsidR="005C1F34" w14:paraId="725B3A5D" w14:textId="77777777" w:rsidTr="008C5567">
        <w:trPr>
          <w:jc w:val="center"/>
        </w:trPr>
        <w:tc>
          <w:tcPr>
            <w:tcW w:w="2515" w:type="dxa"/>
          </w:tcPr>
          <w:p w14:paraId="110E5C9B" w14:textId="77777777" w:rsidR="005C1F34" w:rsidRPr="001F7703" w:rsidRDefault="005C1F34" w:rsidP="008C5567">
            <w:pPr>
              <w:snapToGrid w:val="0"/>
              <w:spacing w:before="0" w:after="0"/>
              <w:rPr>
                <w:rFonts w:eastAsia="Microsoft YaHei"/>
              </w:rPr>
            </w:pPr>
            <w:r w:rsidRPr="001F7703">
              <w:rPr>
                <w:rFonts w:eastAsia="Microsoft YaHei" w:hint="eastAsia"/>
              </w:rPr>
              <w:t>S</w:t>
            </w:r>
            <w:r w:rsidRPr="001F7703">
              <w:rPr>
                <w:rFonts w:eastAsia="Microsoft YaHei"/>
              </w:rPr>
              <w:t>cenario</w:t>
            </w:r>
          </w:p>
        </w:tc>
        <w:tc>
          <w:tcPr>
            <w:tcW w:w="6835" w:type="dxa"/>
          </w:tcPr>
          <w:p w14:paraId="6F0372E2" w14:textId="77777777" w:rsidR="005C1F34" w:rsidRPr="001F7703" w:rsidRDefault="005C1F34" w:rsidP="008C5567">
            <w:pPr>
              <w:snapToGrid w:val="0"/>
              <w:spacing w:before="0" w:after="0"/>
              <w:rPr>
                <w:rFonts w:eastAsia="Microsoft YaHei"/>
              </w:rPr>
            </w:pPr>
            <w:proofErr w:type="spellStart"/>
            <w:r w:rsidRPr="001F7703">
              <w:rPr>
                <w:rFonts w:eastAsia="Microsoft YaHei"/>
              </w:rPr>
              <w:t>UM</w:t>
            </w:r>
            <w:r>
              <w:rPr>
                <w:rFonts w:eastAsia="Microsoft YaHei"/>
              </w:rPr>
              <w:t>i</w:t>
            </w:r>
            <w:proofErr w:type="spellEnd"/>
            <w:r w:rsidRPr="001F7703">
              <w:rPr>
                <w:rFonts w:eastAsia="Microsoft YaHei"/>
              </w:rPr>
              <w:t xml:space="preserve"> (ISD = </w:t>
            </w:r>
            <w:r>
              <w:rPr>
                <w:rFonts w:eastAsia="Microsoft YaHei"/>
              </w:rPr>
              <w:t>2</w:t>
            </w:r>
            <w:r w:rsidRPr="001F7703">
              <w:rPr>
                <w:rFonts w:eastAsia="Microsoft YaHei"/>
              </w:rPr>
              <w:t>00 m), 100% Outdoor, 3Km/h</w:t>
            </w:r>
          </w:p>
        </w:tc>
      </w:tr>
      <w:tr w:rsidR="005C1F34" w14:paraId="2B93992C" w14:textId="77777777" w:rsidTr="008C5567">
        <w:trPr>
          <w:jc w:val="center"/>
        </w:trPr>
        <w:tc>
          <w:tcPr>
            <w:tcW w:w="2515" w:type="dxa"/>
            <w:vAlign w:val="center"/>
          </w:tcPr>
          <w:p w14:paraId="30DB0223" w14:textId="77777777" w:rsidR="005C1F34" w:rsidRPr="001F7703" w:rsidRDefault="005C1F34" w:rsidP="008C5567">
            <w:pPr>
              <w:snapToGrid w:val="0"/>
              <w:spacing w:before="0" w:after="0"/>
              <w:jc w:val="left"/>
              <w:rPr>
                <w:rFonts w:eastAsia="Microsoft YaHei"/>
              </w:rPr>
            </w:pPr>
            <w:r w:rsidRPr="001F7703">
              <w:rPr>
                <w:rFonts w:eastAsia="Microsoft YaHei"/>
              </w:rPr>
              <w:t>Carrier frequency</w:t>
            </w:r>
          </w:p>
        </w:tc>
        <w:tc>
          <w:tcPr>
            <w:tcW w:w="6835" w:type="dxa"/>
            <w:vAlign w:val="center"/>
          </w:tcPr>
          <w:p w14:paraId="5CEDD866" w14:textId="77777777" w:rsidR="005C1F34" w:rsidRPr="001F7703" w:rsidRDefault="005C1F34" w:rsidP="008C5567">
            <w:pPr>
              <w:snapToGrid w:val="0"/>
              <w:spacing w:before="0" w:after="0"/>
              <w:jc w:val="left"/>
              <w:rPr>
                <w:rFonts w:eastAsia="Microsoft YaHei"/>
              </w:rPr>
            </w:pPr>
            <w:r>
              <w:rPr>
                <w:rFonts w:eastAsia="Microsoft YaHei"/>
              </w:rPr>
              <w:t xml:space="preserve">6 </w:t>
            </w:r>
            <w:r w:rsidRPr="001F7703">
              <w:rPr>
                <w:rFonts w:eastAsia="Microsoft YaHei"/>
              </w:rPr>
              <w:t>GHz</w:t>
            </w:r>
          </w:p>
        </w:tc>
      </w:tr>
      <w:tr w:rsidR="005C1F34" w14:paraId="1BF5F569" w14:textId="77777777" w:rsidTr="008C5567">
        <w:trPr>
          <w:jc w:val="center"/>
        </w:trPr>
        <w:tc>
          <w:tcPr>
            <w:tcW w:w="2515" w:type="dxa"/>
            <w:vAlign w:val="center"/>
          </w:tcPr>
          <w:p w14:paraId="5867F7D6" w14:textId="77777777" w:rsidR="005C1F34" w:rsidRPr="001F7703" w:rsidRDefault="005C1F34" w:rsidP="008C5567">
            <w:pPr>
              <w:snapToGrid w:val="0"/>
              <w:spacing w:before="0" w:after="0"/>
              <w:jc w:val="left"/>
              <w:rPr>
                <w:rFonts w:eastAsia="Microsoft YaHei"/>
              </w:rPr>
            </w:pPr>
            <w:r w:rsidRPr="001F7703">
              <w:rPr>
                <w:rFonts w:eastAsia="Microsoft YaHei"/>
              </w:rPr>
              <w:t>Simulation BW</w:t>
            </w:r>
          </w:p>
        </w:tc>
        <w:tc>
          <w:tcPr>
            <w:tcW w:w="6835" w:type="dxa"/>
            <w:vAlign w:val="center"/>
          </w:tcPr>
          <w:p w14:paraId="279BB831" w14:textId="77777777" w:rsidR="005C1F34" w:rsidRPr="001F7703" w:rsidRDefault="005C1F34" w:rsidP="008C5567">
            <w:pPr>
              <w:snapToGrid w:val="0"/>
              <w:spacing w:before="0" w:after="0"/>
              <w:jc w:val="left"/>
              <w:rPr>
                <w:rFonts w:eastAsia="Microsoft YaHei"/>
              </w:rPr>
            </w:pPr>
            <w:r w:rsidRPr="001F7703">
              <w:rPr>
                <w:rFonts w:eastAsia="Microsoft YaHei"/>
              </w:rPr>
              <w:t>20MHz</w:t>
            </w:r>
          </w:p>
        </w:tc>
      </w:tr>
      <w:tr w:rsidR="005C1F34" w:rsidRPr="006B2FEF" w14:paraId="4132F50E" w14:textId="77777777" w:rsidTr="008C5567">
        <w:trPr>
          <w:jc w:val="center"/>
        </w:trPr>
        <w:tc>
          <w:tcPr>
            <w:tcW w:w="2515" w:type="dxa"/>
            <w:vAlign w:val="center"/>
          </w:tcPr>
          <w:p w14:paraId="45D48D2B" w14:textId="77777777" w:rsidR="005C1F34" w:rsidRPr="001F7703" w:rsidRDefault="005C1F34" w:rsidP="008C5567">
            <w:pPr>
              <w:snapToGrid w:val="0"/>
              <w:spacing w:before="0" w:after="0"/>
              <w:rPr>
                <w:rFonts w:eastAsia="Microsoft YaHei"/>
              </w:rPr>
            </w:pPr>
            <w:r w:rsidRPr="001F7703">
              <w:rPr>
                <w:rFonts w:eastAsia="Microsoft YaHei"/>
              </w:rPr>
              <w:lastRenderedPageBreak/>
              <w:t>gNB antenna array</w:t>
            </w:r>
          </w:p>
        </w:tc>
        <w:tc>
          <w:tcPr>
            <w:tcW w:w="6835" w:type="dxa"/>
            <w:vAlign w:val="center"/>
          </w:tcPr>
          <w:p w14:paraId="0638842A" w14:textId="77777777" w:rsidR="005C1F34" w:rsidRPr="001F7703" w:rsidRDefault="005C1F34" w:rsidP="008C5567">
            <w:pPr>
              <w:snapToGrid w:val="0"/>
              <w:spacing w:before="0" w:after="0"/>
              <w:rPr>
                <w:rFonts w:eastAsia="Microsoft YaHei"/>
              </w:rPr>
            </w:pPr>
            <w:r w:rsidRPr="001F7703">
              <w:rPr>
                <w:rFonts w:eastAsia="Microsoft YaHei"/>
              </w:rPr>
              <w:t>(8,</w:t>
            </w:r>
            <w:r>
              <w:rPr>
                <w:rFonts w:eastAsia="Microsoft YaHei"/>
              </w:rPr>
              <w:t>16</w:t>
            </w:r>
            <w:r w:rsidRPr="001F7703">
              <w:rPr>
                <w:rFonts w:eastAsia="Microsoft YaHei"/>
              </w:rPr>
              <w:t>,2)</w:t>
            </w:r>
            <w:r>
              <w:rPr>
                <w:rFonts w:eastAsia="Microsoft YaHei"/>
              </w:rPr>
              <w:t xml:space="preserve"> antenna elements</w:t>
            </w:r>
            <w:r w:rsidRPr="001F7703">
              <w:rPr>
                <w:rFonts w:eastAsia="Microsoft YaHei"/>
              </w:rPr>
              <w:t xml:space="preserve"> with (</w:t>
            </w:r>
            <w:r w:rsidRPr="001F7703">
              <w:rPr>
                <w:rFonts w:ascii="Cambria Math" w:eastAsia="Microsoft YaHei" w:hAnsi="Cambria Math" w:cs="Cambria Math"/>
              </w:rPr>
              <w:t>𝑑</w:t>
            </w:r>
            <w:r w:rsidRPr="001F7703">
              <w:rPr>
                <w:rFonts w:eastAsia="Microsoft YaHei"/>
              </w:rPr>
              <w:t xml:space="preserve">H, </w:t>
            </w:r>
            <w:r w:rsidRPr="001F7703">
              <w:rPr>
                <w:rFonts w:ascii="Cambria Math" w:eastAsia="Microsoft YaHei" w:hAnsi="Cambria Math" w:cs="Cambria Math"/>
              </w:rPr>
              <w:t>𝑑</w:t>
            </w:r>
            <w:r w:rsidRPr="001F7703">
              <w:rPr>
                <w:rFonts w:eastAsia="Microsoft YaHei"/>
              </w:rPr>
              <w:t>V) = (0.5, 0.8)</w:t>
            </w:r>
            <w:r w:rsidRPr="001F7703">
              <w:rPr>
                <w:rFonts w:ascii="Cambria Math" w:eastAsia="Microsoft YaHei" w:hAnsi="Cambria Math" w:cs="Cambria Math"/>
              </w:rPr>
              <w:t>𝜆</w:t>
            </w:r>
            <w:r>
              <w:rPr>
                <w:rFonts w:ascii="Cambria Math" w:eastAsia="Microsoft YaHei" w:hAnsi="Cambria Math" w:cs="Cambria Math"/>
              </w:rPr>
              <w:t xml:space="preserve">, 32/64 </w:t>
            </w:r>
            <w:proofErr w:type="spellStart"/>
            <w:r>
              <w:rPr>
                <w:rFonts w:ascii="Cambria Math" w:eastAsia="Microsoft YaHei" w:hAnsi="Cambria Math" w:cs="Cambria Math"/>
              </w:rPr>
              <w:t>TxRUs</w:t>
            </w:r>
            <w:proofErr w:type="spellEnd"/>
          </w:p>
        </w:tc>
      </w:tr>
      <w:tr w:rsidR="005C1F34" w:rsidRPr="003B6B4F" w14:paraId="31008F8F" w14:textId="77777777" w:rsidTr="008C5567">
        <w:trPr>
          <w:jc w:val="center"/>
        </w:trPr>
        <w:tc>
          <w:tcPr>
            <w:tcW w:w="2515" w:type="dxa"/>
          </w:tcPr>
          <w:p w14:paraId="5AF003F5" w14:textId="77777777" w:rsidR="005C1F34" w:rsidRPr="001F7703" w:rsidRDefault="005C1F34" w:rsidP="008C5567">
            <w:pPr>
              <w:snapToGrid w:val="0"/>
              <w:spacing w:before="0" w:after="0"/>
              <w:jc w:val="left"/>
              <w:rPr>
                <w:rFonts w:eastAsia="Microsoft YaHei"/>
              </w:rPr>
            </w:pPr>
            <w:r w:rsidRPr="001F7703">
              <w:rPr>
                <w:rFonts w:eastAsia="Microsoft YaHei"/>
              </w:rPr>
              <w:t>UE antenna layout</w:t>
            </w:r>
          </w:p>
        </w:tc>
        <w:tc>
          <w:tcPr>
            <w:tcW w:w="6835" w:type="dxa"/>
          </w:tcPr>
          <w:p w14:paraId="44D4C118" w14:textId="77777777" w:rsidR="005C1F34" w:rsidRPr="00604544" w:rsidRDefault="005C1F34" w:rsidP="008C5567">
            <w:pPr>
              <w:snapToGrid w:val="0"/>
              <w:spacing w:after="0"/>
              <w:jc w:val="left"/>
            </w:pPr>
            <w:r w:rsidRPr="00604544">
              <w:t>4 cross-polarized (0/+90 deg) (M,N,P) = (1, 2, 2) for 4 Ant.</w:t>
            </w:r>
          </w:p>
        </w:tc>
      </w:tr>
      <w:tr w:rsidR="005C1F34" w:rsidRPr="003B6B4F" w14:paraId="4234C178" w14:textId="77777777" w:rsidTr="008C5567">
        <w:trPr>
          <w:jc w:val="center"/>
        </w:trPr>
        <w:tc>
          <w:tcPr>
            <w:tcW w:w="2515" w:type="dxa"/>
          </w:tcPr>
          <w:p w14:paraId="7D90329E" w14:textId="77777777" w:rsidR="005C1F34" w:rsidRPr="001F7703" w:rsidRDefault="005C1F34" w:rsidP="008C5567">
            <w:pPr>
              <w:snapToGrid w:val="0"/>
              <w:spacing w:before="0" w:after="0"/>
              <w:rPr>
                <w:rFonts w:eastAsia="Microsoft YaHei"/>
              </w:rPr>
            </w:pPr>
            <w:r w:rsidRPr="001F7703">
              <w:rPr>
                <w:rFonts w:eastAsia="Microsoft YaHei"/>
              </w:rPr>
              <w:t xml:space="preserve">UE </w:t>
            </w:r>
            <w:r>
              <w:rPr>
                <w:rFonts w:eastAsia="Microsoft YaHei"/>
              </w:rPr>
              <w:t>speed</w:t>
            </w:r>
          </w:p>
        </w:tc>
        <w:tc>
          <w:tcPr>
            <w:tcW w:w="6835" w:type="dxa"/>
          </w:tcPr>
          <w:p w14:paraId="1FF2D727" w14:textId="77777777" w:rsidR="005C1F34" w:rsidRPr="001F7703" w:rsidRDefault="005C1F34" w:rsidP="008C5567">
            <w:pPr>
              <w:snapToGrid w:val="0"/>
              <w:spacing w:after="0"/>
              <w:rPr>
                <w:rFonts w:eastAsia="Microsoft YaHei"/>
              </w:rPr>
            </w:pPr>
            <w:r w:rsidRPr="00062FB0">
              <w:rPr>
                <w:rFonts w:eastAsia="Microsoft YaHei"/>
                <w:lang w:val="pt-BR"/>
              </w:rPr>
              <w:t>80% indoor (3km/h) and outdoor (30km/h)</w:t>
            </w:r>
          </w:p>
        </w:tc>
      </w:tr>
      <w:tr w:rsidR="005C1F34" w:rsidRPr="003B6B4F" w14:paraId="761C8D7C" w14:textId="77777777" w:rsidTr="008C5567">
        <w:trPr>
          <w:jc w:val="center"/>
        </w:trPr>
        <w:tc>
          <w:tcPr>
            <w:tcW w:w="2515" w:type="dxa"/>
            <w:vAlign w:val="center"/>
          </w:tcPr>
          <w:p w14:paraId="7CEEEB50" w14:textId="77777777" w:rsidR="005C1F34" w:rsidRPr="001F7703" w:rsidRDefault="005C1F34" w:rsidP="008C5567">
            <w:pPr>
              <w:snapToGrid w:val="0"/>
              <w:spacing w:before="0" w:after="0"/>
              <w:jc w:val="left"/>
              <w:rPr>
                <w:rFonts w:eastAsia="Microsoft YaHei"/>
              </w:rPr>
            </w:pPr>
            <w:r w:rsidRPr="001F7703">
              <w:rPr>
                <w:rFonts w:eastAsia="Microsoft YaHei"/>
              </w:rPr>
              <w:t>Traffic Models</w:t>
            </w:r>
          </w:p>
        </w:tc>
        <w:tc>
          <w:tcPr>
            <w:tcW w:w="6835" w:type="dxa"/>
            <w:vAlign w:val="center"/>
          </w:tcPr>
          <w:p w14:paraId="74C64A47" w14:textId="77777777" w:rsidR="005C1F34" w:rsidRPr="001F7703" w:rsidRDefault="005C1F34" w:rsidP="008C5567">
            <w:pPr>
              <w:snapToGrid w:val="0"/>
              <w:spacing w:before="0" w:after="0"/>
              <w:jc w:val="left"/>
              <w:rPr>
                <w:rFonts w:eastAsia="Microsoft YaHei"/>
              </w:rPr>
            </w:pPr>
            <w:r w:rsidRPr="001F7703">
              <w:rPr>
                <w:rFonts w:eastAsia="Microsoft YaHei"/>
              </w:rPr>
              <w:t>Full buffer</w:t>
            </w:r>
          </w:p>
        </w:tc>
      </w:tr>
      <w:tr w:rsidR="005C1F34" w:rsidRPr="003B6B4F" w14:paraId="0AB0AF9F" w14:textId="77777777" w:rsidTr="008C5567">
        <w:trPr>
          <w:jc w:val="center"/>
        </w:trPr>
        <w:tc>
          <w:tcPr>
            <w:tcW w:w="2515" w:type="dxa"/>
            <w:vAlign w:val="center"/>
          </w:tcPr>
          <w:p w14:paraId="406CCC74" w14:textId="77777777" w:rsidR="005C1F34" w:rsidRPr="001F7703" w:rsidRDefault="005C1F34" w:rsidP="008C5567">
            <w:pPr>
              <w:snapToGrid w:val="0"/>
              <w:spacing w:before="0" w:after="0"/>
            </w:pPr>
            <w:r w:rsidRPr="001F7703">
              <w:t>Modulation</w:t>
            </w:r>
          </w:p>
        </w:tc>
        <w:tc>
          <w:tcPr>
            <w:tcW w:w="6835" w:type="dxa"/>
            <w:vAlign w:val="center"/>
          </w:tcPr>
          <w:p w14:paraId="28EC421A" w14:textId="77777777" w:rsidR="005C1F34" w:rsidRPr="001F7703" w:rsidRDefault="005C1F34" w:rsidP="008C5567">
            <w:pPr>
              <w:snapToGrid w:val="0"/>
              <w:spacing w:before="0" w:after="0"/>
            </w:pPr>
            <w:r w:rsidRPr="001F7703">
              <w:t>Up to 256-QAM</w:t>
            </w:r>
          </w:p>
        </w:tc>
      </w:tr>
    </w:tbl>
    <w:p w14:paraId="5800A0EC" w14:textId="16B8E48C" w:rsidR="0092404E" w:rsidRDefault="0092404E" w:rsidP="0092404E">
      <w:pPr>
        <w:rPr>
          <w:lang w:val="en-GB" w:eastAsia="zh-CN"/>
        </w:rPr>
      </w:pPr>
      <w:r>
        <w:rPr>
          <w:lang w:val="en-GB" w:eastAsia="zh-CN"/>
        </w:rPr>
        <w:t xml:space="preserve"> </w:t>
      </w:r>
    </w:p>
    <w:p w14:paraId="211882D8" w14:textId="77777777" w:rsidR="0071349C" w:rsidRDefault="0071349C" w:rsidP="0092404E">
      <w:pPr>
        <w:rPr>
          <w:lang w:val="en-GB" w:eastAsia="zh-CN"/>
        </w:rPr>
        <w:sectPr w:rsidR="0071349C" w:rsidSect="00483351">
          <w:headerReference w:type="even" r:id="rId19"/>
          <w:footerReference w:type="even" r:id="rId20"/>
          <w:footerReference w:type="default" r:id="rId21"/>
          <w:footnotePr>
            <w:numRestart w:val="eachSect"/>
          </w:footnotePr>
          <w:type w:val="continuous"/>
          <w:pgSz w:w="12240" w:h="15840" w:code="1"/>
          <w:pgMar w:top="1418" w:right="1134" w:bottom="1080" w:left="1134" w:header="680" w:footer="567" w:gutter="0"/>
          <w:cols w:space="720"/>
          <w:docGrid w:linePitch="272"/>
        </w:sectPr>
      </w:pPr>
    </w:p>
    <w:p w14:paraId="01C286CE" w14:textId="77777777" w:rsidR="0071349C" w:rsidRDefault="0071349C" w:rsidP="0092404E">
      <w:pPr>
        <w:rPr>
          <w:lang w:val="en-GB" w:eastAsia="zh-CN"/>
        </w:rPr>
      </w:pPr>
    </w:p>
    <w:p w14:paraId="2D307D78" w14:textId="4F14BAAA" w:rsidR="0071349C" w:rsidRDefault="001E4A3B" w:rsidP="005A406C">
      <w:pPr>
        <w:jc w:val="center"/>
        <w:rPr>
          <w:lang w:val="en-GB" w:eastAsia="zh-CN"/>
        </w:rPr>
      </w:pPr>
      <w:r w:rsidRPr="001E4A3B">
        <w:rPr>
          <w:noProof/>
          <w:lang w:val="en-GB" w:eastAsia="zh-CN"/>
        </w:rPr>
        <w:drawing>
          <wp:inline distT="0" distB="0" distL="0" distR="0" wp14:anchorId="25312C93" wp14:editId="61A456FD">
            <wp:extent cx="2937510" cy="1764665"/>
            <wp:effectExtent l="0" t="0" r="0" b="6985"/>
            <wp:docPr id="303626975" name="Picture 1"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26975" name="Picture 1" descr="A graph of blue bars&#10;&#10;Description automatically generated with medium confidence"/>
                    <pic:cNvPicPr/>
                  </pic:nvPicPr>
                  <pic:blipFill>
                    <a:blip r:embed="rId22"/>
                    <a:stretch>
                      <a:fillRect/>
                    </a:stretch>
                  </pic:blipFill>
                  <pic:spPr>
                    <a:xfrm>
                      <a:off x="0" y="0"/>
                      <a:ext cx="2937510" cy="1764665"/>
                    </a:xfrm>
                    <a:prstGeom prst="rect">
                      <a:avLst/>
                    </a:prstGeom>
                  </pic:spPr>
                </pic:pic>
              </a:graphicData>
            </a:graphic>
          </wp:inline>
        </w:drawing>
      </w:r>
    </w:p>
    <w:p w14:paraId="2E2DA96F" w14:textId="77777777" w:rsidR="0045497D" w:rsidRDefault="0045497D" w:rsidP="005A406C">
      <w:pPr>
        <w:jc w:val="center"/>
        <w:rPr>
          <w:lang w:val="en-GB" w:eastAsia="zh-CN"/>
        </w:rPr>
      </w:pPr>
    </w:p>
    <w:p w14:paraId="4460601A" w14:textId="6949E8BE" w:rsidR="0045497D" w:rsidRDefault="00393FCA" w:rsidP="005A406C">
      <w:pPr>
        <w:jc w:val="center"/>
        <w:rPr>
          <w:lang w:val="en-GB" w:eastAsia="zh-CN"/>
        </w:rPr>
        <w:sectPr w:rsidR="0045497D" w:rsidSect="00483351">
          <w:footnotePr>
            <w:numRestart w:val="eachSect"/>
          </w:footnotePr>
          <w:type w:val="continuous"/>
          <w:pgSz w:w="12240" w:h="15840" w:code="1"/>
          <w:pgMar w:top="1418" w:right="1134" w:bottom="1080" w:left="1134" w:header="680" w:footer="567" w:gutter="0"/>
          <w:cols w:num="2" w:space="720"/>
          <w:docGrid w:linePitch="272"/>
        </w:sectPr>
      </w:pPr>
      <w:r w:rsidRPr="00393FCA">
        <w:rPr>
          <w:noProof/>
          <w:lang w:val="en-GB" w:eastAsia="zh-CN"/>
        </w:rPr>
        <w:drawing>
          <wp:inline distT="0" distB="0" distL="0" distR="0" wp14:anchorId="61F4C64D" wp14:editId="5F2387E4">
            <wp:extent cx="2937510" cy="1763395"/>
            <wp:effectExtent l="0" t="0" r="0" b="8255"/>
            <wp:docPr id="168526195" name="Picture 1" descr="A graph of numbers and a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6195" name="Picture 1" descr="A graph of numbers and a bar chart&#10;&#10;Description automatically generated with medium confidence"/>
                    <pic:cNvPicPr/>
                  </pic:nvPicPr>
                  <pic:blipFill>
                    <a:blip r:embed="rId23"/>
                    <a:stretch>
                      <a:fillRect/>
                    </a:stretch>
                  </pic:blipFill>
                  <pic:spPr>
                    <a:xfrm>
                      <a:off x="0" y="0"/>
                      <a:ext cx="2937510" cy="1763395"/>
                    </a:xfrm>
                    <a:prstGeom prst="rect">
                      <a:avLst/>
                    </a:prstGeom>
                  </pic:spPr>
                </pic:pic>
              </a:graphicData>
            </a:graphic>
          </wp:inline>
        </w:drawing>
      </w:r>
    </w:p>
    <w:p w14:paraId="148B0454" w14:textId="16E08D1E" w:rsidR="00204606" w:rsidRPr="001D0144" w:rsidRDefault="00204606" w:rsidP="001D0144">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B71B99">
        <w:rPr>
          <w:b/>
          <w:noProof/>
        </w:rPr>
        <w:t>4</w:t>
      </w:r>
      <w:r w:rsidRPr="003C2976">
        <w:rPr>
          <w:b/>
        </w:rPr>
        <w:fldChar w:fldCharType="end"/>
      </w:r>
      <w:r w:rsidRPr="003C2976">
        <w:rPr>
          <w:b/>
        </w:rPr>
        <w:t xml:space="preserve">. </w:t>
      </w:r>
      <w:r>
        <w:rPr>
          <w:b/>
        </w:rPr>
        <w:t xml:space="preserve">SLS </w:t>
      </w:r>
      <w:r>
        <w:rPr>
          <w:b/>
          <w:bCs/>
          <w:lang w:val="en-GB" w:eastAsia="zh-CN"/>
        </w:rPr>
        <w:t>results</w:t>
      </w:r>
      <w:r w:rsidRPr="003C2976">
        <w:rPr>
          <w:b/>
          <w:bCs/>
          <w:lang w:val="en-GB" w:eastAsia="zh-CN"/>
        </w:rPr>
        <w:t xml:space="preserve"> of different (</w:t>
      </w:r>
      <m:oMath>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1</m:t>
            </m:r>
          </m:sub>
        </m:sSub>
        <m:r>
          <m:rPr>
            <m:sty m:val="bi"/>
          </m:rPr>
          <w:rPr>
            <w:rFonts w:ascii="Cambria Math" w:hAnsi="Cambria Math"/>
            <w:lang w:val="en-GB" w:eastAsia="zh-CN"/>
          </w:rPr>
          <m:t xml:space="preserve">, </m:t>
        </m:r>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2</m:t>
            </m:r>
          </m:sub>
        </m:sSub>
      </m:oMath>
      <w:r w:rsidRPr="003C2976">
        <w:rPr>
          <w:b/>
          <w:bCs/>
          <w:lang w:val="en-GB" w:eastAsia="zh-CN"/>
        </w:rPr>
        <w:t>).</w:t>
      </w:r>
    </w:p>
    <w:p w14:paraId="01952D59" w14:textId="0E249902" w:rsidR="0071349C" w:rsidRDefault="0066195C" w:rsidP="0092404E">
      <w:pPr>
        <w:rPr>
          <w:lang w:val="en-GB" w:eastAsia="zh-CN"/>
        </w:rPr>
      </w:pPr>
      <w:r>
        <w:rPr>
          <w:rFonts w:hint="eastAsia"/>
          <w:lang w:val="en-GB" w:eastAsia="zh-CN"/>
        </w:rPr>
        <w:t>F</w:t>
      </w:r>
      <w:r>
        <w:rPr>
          <w:lang w:val="en-GB" w:eastAsia="zh-CN"/>
        </w:rPr>
        <w:t>o</w:t>
      </w:r>
      <w:r>
        <w:rPr>
          <w:rFonts w:hint="eastAsia"/>
          <w:lang w:val="en-GB" w:eastAsia="zh-CN"/>
        </w:rPr>
        <w:t>r</w:t>
      </w:r>
      <w:r>
        <w:rPr>
          <w:lang w:val="en-GB" w:eastAsia="zh-CN"/>
        </w:rPr>
        <w:t xml:space="preserve"> </w:t>
      </w:r>
      <w:r>
        <w:rPr>
          <w:rFonts w:hint="eastAsia"/>
          <w:lang w:val="en-GB" w:eastAsia="zh-CN"/>
        </w:rPr>
        <w:t>SU</w:t>
      </w:r>
      <w:r>
        <w:rPr>
          <w:lang w:val="en-GB" w:eastAsia="zh-CN"/>
        </w:rPr>
        <w:t xml:space="preserve">-MIMO evaluation, </w:t>
      </w:r>
      <w:r w:rsidR="0072571B">
        <w:rPr>
          <w:lang w:val="en-GB" w:eastAsia="zh-CN"/>
        </w:rPr>
        <w:t>(</w:t>
      </w:r>
      <w:r w:rsidR="00E105A3">
        <w:rPr>
          <w:lang w:val="en-GB" w:eastAsia="zh-CN"/>
        </w:rPr>
        <w:t>O1</w:t>
      </w:r>
      <w:r w:rsidR="0072571B">
        <w:rPr>
          <w:lang w:val="en-GB" w:eastAsia="zh-CN"/>
        </w:rPr>
        <w:t>,</w:t>
      </w:r>
      <w:r w:rsidR="00CC6E2C">
        <w:rPr>
          <w:lang w:val="en-GB" w:eastAsia="zh-CN"/>
        </w:rPr>
        <w:t xml:space="preserve"> </w:t>
      </w:r>
      <w:r w:rsidR="00E105A3">
        <w:rPr>
          <w:lang w:val="en-GB" w:eastAsia="zh-CN"/>
        </w:rPr>
        <w:t>O2</w:t>
      </w:r>
      <w:r w:rsidR="0072571B">
        <w:rPr>
          <w:lang w:val="en-GB" w:eastAsia="zh-CN"/>
        </w:rPr>
        <w:t xml:space="preserve">) </w:t>
      </w:r>
      <w:r w:rsidR="00E105A3">
        <w:rPr>
          <w:lang w:val="en-GB" w:eastAsia="zh-CN"/>
        </w:rPr>
        <w:t>=</w:t>
      </w:r>
      <w:r w:rsidR="0072571B">
        <w:rPr>
          <w:lang w:val="en-GB" w:eastAsia="zh-CN"/>
        </w:rPr>
        <w:t xml:space="preserve"> (</w:t>
      </w:r>
      <w:r w:rsidR="00E105A3">
        <w:rPr>
          <w:lang w:val="en-GB" w:eastAsia="zh-CN"/>
        </w:rPr>
        <w:t>2</w:t>
      </w:r>
      <w:r w:rsidR="0072571B">
        <w:rPr>
          <w:lang w:val="en-GB" w:eastAsia="zh-CN"/>
        </w:rPr>
        <w:t>,2)</w:t>
      </w:r>
      <w:r w:rsidR="00E105A3">
        <w:rPr>
          <w:lang w:val="en-GB" w:eastAsia="zh-CN"/>
        </w:rPr>
        <w:t xml:space="preserve"> shows almost the same performance as </w:t>
      </w:r>
      <w:r w:rsidR="0072571B">
        <w:rPr>
          <w:lang w:val="en-GB" w:eastAsia="zh-CN"/>
        </w:rPr>
        <w:t>(</w:t>
      </w:r>
      <w:r w:rsidR="00E105A3">
        <w:rPr>
          <w:lang w:val="en-GB" w:eastAsia="zh-CN"/>
        </w:rPr>
        <w:t>O1</w:t>
      </w:r>
      <w:r w:rsidR="0072571B">
        <w:rPr>
          <w:lang w:val="en-GB" w:eastAsia="zh-CN"/>
        </w:rPr>
        <w:t>,</w:t>
      </w:r>
      <w:r w:rsidR="00D721CE">
        <w:rPr>
          <w:lang w:val="en-GB" w:eastAsia="zh-CN"/>
        </w:rPr>
        <w:t xml:space="preserve"> </w:t>
      </w:r>
      <w:r w:rsidR="00E105A3">
        <w:rPr>
          <w:lang w:val="en-GB" w:eastAsia="zh-CN"/>
        </w:rPr>
        <w:t>O2</w:t>
      </w:r>
      <w:r w:rsidR="0072571B">
        <w:rPr>
          <w:lang w:val="en-GB" w:eastAsia="zh-CN"/>
        </w:rPr>
        <w:t>) = (</w:t>
      </w:r>
      <w:r w:rsidR="00E105A3">
        <w:rPr>
          <w:lang w:val="en-GB" w:eastAsia="zh-CN"/>
        </w:rPr>
        <w:t>4</w:t>
      </w:r>
      <w:r w:rsidR="0072571B">
        <w:rPr>
          <w:lang w:val="en-GB" w:eastAsia="zh-CN"/>
        </w:rPr>
        <w:t>,4)</w:t>
      </w:r>
      <w:r w:rsidR="00D721CE">
        <w:rPr>
          <w:lang w:val="en-GB" w:eastAsia="zh-CN"/>
        </w:rPr>
        <w:t>,</w:t>
      </w:r>
      <w:r w:rsidR="00E105A3">
        <w:rPr>
          <w:lang w:val="en-GB" w:eastAsia="zh-CN"/>
        </w:rPr>
        <w:t xml:space="preserve"> while </w:t>
      </w:r>
      <w:r w:rsidR="00712B2A">
        <w:rPr>
          <w:lang w:val="en-GB" w:eastAsia="zh-CN"/>
        </w:rPr>
        <w:t>(</w:t>
      </w:r>
      <w:r w:rsidR="00E105A3">
        <w:rPr>
          <w:lang w:val="en-GB" w:eastAsia="zh-CN"/>
        </w:rPr>
        <w:t>O1</w:t>
      </w:r>
      <w:r w:rsidR="00712B2A">
        <w:rPr>
          <w:lang w:val="en-GB" w:eastAsia="zh-CN"/>
        </w:rPr>
        <w:t>,</w:t>
      </w:r>
      <w:r w:rsidR="00D721CE">
        <w:rPr>
          <w:lang w:val="en-GB" w:eastAsia="zh-CN"/>
        </w:rPr>
        <w:t xml:space="preserve"> </w:t>
      </w:r>
      <w:r w:rsidR="00E105A3">
        <w:rPr>
          <w:lang w:val="en-GB" w:eastAsia="zh-CN"/>
        </w:rPr>
        <w:t>O2</w:t>
      </w:r>
      <w:r w:rsidR="00712B2A">
        <w:rPr>
          <w:lang w:val="en-GB" w:eastAsia="zh-CN"/>
        </w:rPr>
        <w:t>) = (</w:t>
      </w:r>
      <w:r w:rsidR="00E105A3">
        <w:rPr>
          <w:lang w:val="en-GB" w:eastAsia="zh-CN"/>
        </w:rPr>
        <w:t>1</w:t>
      </w:r>
      <w:r w:rsidR="00712B2A">
        <w:rPr>
          <w:lang w:val="en-GB" w:eastAsia="zh-CN"/>
        </w:rPr>
        <w:t>,1)</w:t>
      </w:r>
      <w:r w:rsidR="00E105A3">
        <w:rPr>
          <w:lang w:val="en-GB" w:eastAsia="zh-CN"/>
        </w:rPr>
        <w:t xml:space="preserve"> show about 8% loss in terms of the average throughput. </w:t>
      </w:r>
      <w:r w:rsidR="0072571B">
        <w:rPr>
          <w:lang w:val="en-GB" w:eastAsia="zh-CN"/>
        </w:rPr>
        <w:t xml:space="preserve">For MU-MIMO evaluation, </w:t>
      </w:r>
      <w:r w:rsidR="00D721CE">
        <w:rPr>
          <w:lang w:val="en-GB" w:eastAsia="zh-CN"/>
        </w:rPr>
        <w:t>the gain of (O1, O2) = (2,2) over (O1, O2) = (1,1) is quite significant, while</w:t>
      </w:r>
      <w:r w:rsidR="0059771B">
        <w:rPr>
          <w:lang w:val="en-GB" w:eastAsia="zh-CN"/>
        </w:rPr>
        <w:t xml:space="preserve"> further increasing</w:t>
      </w:r>
      <w:r w:rsidR="00D721CE">
        <w:rPr>
          <w:lang w:val="en-GB" w:eastAsia="zh-CN"/>
        </w:rPr>
        <w:t xml:space="preserve"> </w:t>
      </w:r>
      <w:r w:rsidR="0059771B">
        <w:rPr>
          <w:lang w:val="en-GB" w:eastAsia="zh-CN"/>
        </w:rPr>
        <w:t>(O1, O2) = (4,4)</w:t>
      </w:r>
      <w:r w:rsidR="00D721CE">
        <w:rPr>
          <w:lang w:val="en-GB" w:eastAsia="zh-CN"/>
        </w:rPr>
        <w:t xml:space="preserve"> </w:t>
      </w:r>
      <w:r w:rsidR="0059771B">
        <w:rPr>
          <w:lang w:val="en-GB" w:eastAsia="zh-CN"/>
        </w:rPr>
        <w:t xml:space="preserve">only shows marginal gain. </w:t>
      </w:r>
    </w:p>
    <w:p w14:paraId="12D86175" w14:textId="49B6EBE5" w:rsidR="0059771B" w:rsidRDefault="0059771B" w:rsidP="0059771B">
      <w:pPr>
        <w:rPr>
          <w:lang w:val="en-GB" w:eastAsia="zh-CN"/>
        </w:rPr>
      </w:pPr>
      <w:r>
        <w:rPr>
          <w:lang w:val="en-GB" w:eastAsia="zh-CN"/>
        </w:rPr>
        <w:t>With the above simulation results, considering the trade-off between performance gain and CSI overhead, (O1, O2) = (2,2)</w:t>
      </w:r>
    </w:p>
    <w:p w14:paraId="3826C937" w14:textId="17A37C43" w:rsidR="009C6258" w:rsidRPr="001075E2" w:rsidRDefault="00416ABB" w:rsidP="00583EBF">
      <w:pPr>
        <w:rPr>
          <w:b/>
          <w:lang w:val="en-GB" w:eastAsia="zh-CN"/>
        </w:rPr>
      </w:pPr>
      <w:r w:rsidRPr="001D041B">
        <w:rPr>
          <w:rFonts w:hint="eastAsia"/>
          <w:b/>
          <w:bCs/>
          <w:u w:val="single"/>
          <w:lang w:val="en-GB" w:eastAsia="zh-CN"/>
        </w:rPr>
        <w:t>Proposal</w:t>
      </w:r>
      <w:r w:rsidRPr="001D041B">
        <w:rPr>
          <w:b/>
          <w:bCs/>
          <w:u w:val="single"/>
          <w:lang w:val="en-GB" w:eastAsia="zh-CN"/>
        </w:rPr>
        <w:t xml:space="preserve"> </w:t>
      </w:r>
      <w:r w:rsidR="00F478C2" w:rsidRPr="001D041B">
        <w:rPr>
          <w:b/>
          <w:bCs/>
          <w:u w:val="single"/>
          <w:lang w:val="en-GB" w:eastAsia="zh-CN"/>
        </w:rPr>
        <w:t>3</w:t>
      </w:r>
      <w:r w:rsidRPr="001D041B">
        <w:rPr>
          <w:b/>
          <w:bCs/>
          <w:lang w:val="en-GB" w:eastAsia="zh-CN"/>
        </w:rPr>
        <w:t xml:space="preserve">: </w:t>
      </w:r>
      <w:r w:rsidR="00276B08" w:rsidRPr="001D041B">
        <w:rPr>
          <w:b/>
          <w:bCs/>
          <w:lang w:val="en-GB" w:eastAsia="zh-CN"/>
        </w:rPr>
        <w:t>For Re</w:t>
      </w:r>
      <w:r w:rsidR="00276B08">
        <w:rPr>
          <w:b/>
          <w:bCs/>
          <w:lang w:val="en-GB" w:eastAsia="zh-CN"/>
        </w:rPr>
        <w:t xml:space="preserve">l-19 </w:t>
      </w:r>
      <w:r w:rsidR="00A42498">
        <w:rPr>
          <w:b/>
          <w:bCs/>
          <w:lang w:val="en-GB" w:eastAsia="zh-CN"/>
        </w:rPr>
        <w:t xml:space="preserve">Type-I </w:t>
      </w:r>
      <w:r w:rsidR="00276B08">
        <w:rPr>
          <w:b/>
          <w:bCs/>
          <w:lang w:val="en-GB" w:eastAsia="zh-CN"/>
        </w:rPr>
        <w:t xml:space="preserve">codebook with &gt;32 ports, </w:t>
      </w:r>
      <w:r w:rsidR="001075E2">
        <w:rPr>
          <w:b/>
          <w:bCs/>
          <w:lang w:val="en-GB" w:eastAsia="zh-CN"/>
        </w:rPr>
        <w:t>support</w:t>
      </w:r>
      <w:r w:rsidR="001075E2" w:rsidRPr="001075E2">
        <w:rPr>
          <w:b/>
          <w:bCs/>
          <w:lang w:val="en-GB" w:eastAsia="zh-CN"/>
        </w:rPr>
        <w:t xml:space="preserve"> (O1, O2) = (2,2) but not (O1, O2) = (4,4)</w:t>
      </w:r>
    </w:p>
    <w:p w14:paraId="640B4A14" w14:textId="44F3A496" w:rsidR="0082404C" w:rsidRDefault="00E36C66" w:rsidP="000A00F0">
      <w:pPr>
        <w:pStyle w:val="Heading2"/>
        <w:rPr>
          <w:lang w:eastAsia="zh-CN"/>
        </w:rPr>
      </w:pPr>
      <w:r>
        <w:rPr>
          <w:lang w:eastAsia="zh-CN"/>
        </w:rPr>
        <w:t>CSI-RS p</w:t>
      </w:r>
      <w:r w:rsidR="00132B05">
        <w:rPr>
          <w:lang w:eastAsia="zh-CN"/>
        </w:rPr>
        <w:t>ort indexing</w:t>
      </w:r>
    </w:p>
    <w:p w14:paraId="6461657C" w14:textId="044C1DAA" w:rsidR="007808D1" w:rsidRDefault="007808D1" w:rsidP="007808D1">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7808D1" w14:paraId="02A1956A" w14:textId="77777777" w:rsidTr="00AD5DF8">
        <w:tc>
          <w:tcPr>
            <w:tcW w:w="9962" w:type="dxa"/>
          </w:tcPr>
          <w:p w14:paraId="077F3206" w14:textId="77777777" w:rsidR="007808D1" w:rsidRPr="00DE22B7" w:rsidRDefault="007808D1" w:rsidP="00AD5DF8">
            <w:pPr>
              <w:snapToGrid w:val="0"/>
              <w:spacing w:before="0" w:after="0" w:line="240" w:lineRule="auto"/>
              <w:jc w:val="left"/>
              <w:rPr>
                <w:rFonts w:ascii="Times" w:eastAsia="Batang" w:hAnsi="Times"/>
                <w:highlight w:val="green"/>
                <w:lang w:val="en-GB"/>
              </w:rPr>
            </w:pPr>
            <w:r w:rsidRPr="00DE22B7">
              <w:rPr>
                <w:rFonts w:ascii="Times" w:eastAsia="Batang" w:hAnsi="Times"/>
                <w:b/>
                <w:highlight w:val="green"/>
                <w:lang w:val="en-GB"/>
              </w:rPr>
              <w:t>Agreement</w:t>
            </w:r>
          </w:p>
          <w:p w14:paraId="35AEB9D7" w14:textId="77777777" w:rsidR="007808D1" w:rsidRPr="00DE22B7" w:rsidRDefault="007808D1" w:rsidP="00AD5DF8">
            <w:pPr>
              <w:snapToGrid w:val="0"/>
              <w:spacing w:before="0" w:after="0" w:line="240" w:lineRule="auto"/>
              <w:jc w:val="left"/>
              <w:rPr>
                <w:rFonts w:ascii="Times" w:eastAsia="Batang" w:hAnsi="Times"/>
                <w:iCs/>
                <w:lang w:val="en-GB"/>
              </w:rPr>
            </w:pPr>
            <w:r w:rsidRPr="00DE22B7">
              <w:rPr>
                <w:rFonts w:ascii="Times" w:eastAsia="Batang" w:hAnsi="Times"/>
                <w:lang w:val="en-GB"/>
              </w:rPr>
              <w:t xml:space="preserve">For the </w:t>
            </w:r>
            <w:r w:rsidRPr="00DE22B7">
              <w:rPr>
                <w:rFonts w:ascii="Times" w:eastAsia="Batang" w:hAnsi="Times"/>
                <w:iCs/>
                <w:lang w:val="en-GB"/>
              </w:rPr>
              <w:t>Rel-19 Type-I and Type-II codebook refinement for up to 128 CSI-RS ports, regarding NZP CSI-RS resource aggregation to attain 32 &lt; P (or P</w:t>
            </w:r>
            <w:r w:rsidRPr="00DE22B7">
              <w:rPr>
                <w:rFonts w:ascii="Times" w:eastAsia="Batang" w:hAnsi="Times"/>
                <w:iCs/>
                <w:vertAlign w:val="subscript"/>
                <w:lang w:val="en-GB"/>
              </w:rPr>
              <w:t>CSI-RS</w:t>
            </w:r>
            <w:r w:rsidRPr="00DE22B7">
              <w:rPr>
                <w:rFonts w:ascii="Times" w:eastAsia="Batang" w:hAnsi="Times"/>
                <w:iCs/>
                <w:lang w:val="en-GB"/>
              </w:rPr>
              <w:t>)</w:t>
            </w:r>
            <w:r w:rsidRPr="00DE22B7">
              <w:rPr>
                <w:rFonts w:ascii="Times" w:eastAsia="Batang" w:hAnsi="Times"/>
                <w:iCs/>
                <w:vertAlign w:val="subscript"/>
                <w:lang w:val="en-GB"/>
              </w:rPr>
              <w:t xml:space="preserve"> </w:t>
            </w:r>
            <w:r w:rsidRPr="00DE22B7">
              <w:rPr>
                <w:rFonts w:ascii="Calibri" w:eastAsia="Batang" w:hAnsi="Calibri" w:cs="Calibri"/>
                <w:iCs/>
                <w:lang w:val="en-GB"/>
              </w:rPr>
              <w:t xml:space="preserve">≤ </w:t>
            </w:r>
            <w:r w:rsidRPr="00DE22B7">
              <w:rPr>
                <w:rFonts w:ascii="Times" w:eastAsia="Batang" w:hAnsi="Times"/>
                <w:iCs/>
                <w:lang w:val="en-GB"/>
              </w:rPr>
              <w:t>128, support aggregating at least K=2, 3, or 4 legacy NZP CSI-RS resources with equal number of ports</w:t>
            </w:r>
          </w:p>
          <w:p w14:paraId="0B1C46A6" w14:textId="77777777" w:rsidR="007808D1" w:rsidRPr="00DE22B7" w:rsidRDefault="007808D1" w:rsidP="00AD5DF8">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 xml:space="preserve">FFS (by RAN1#116bis): Mapping from CSI-RS resource index/port index per resource and port index to CSI/PMI calculation, also considering co-existence with pre-Rel-19 UEs </w:t>
            </w:r>
          </w:p>
          <w:p w14:paraId="7FB23ACA" w14:textId="1D3360F5" w:rsidR="007808D1" w:rsidRPr="00DE22B7" w:rsidRDefault="007808D1" w:rsidP="00AD5DF8">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Pr>
                <w:rFonts w:ascii="Times" w:eastAsia="Batang" w:hAnsi="Times"/>
                <w:iCs/>
                <w:lang w:val="en-GB" w:eastAsia="x-none"/>
              </w:rPr>
              <w:t>…</w:t>
            </w:r>
          </w:p>
          <w:p w14:paraId="73864F6A" w14:textId="77777777" w:rsidR="007808D1" w:rsidRPr="005C01B7" w:rsidRDefault="007808D1" w:rsidP="00AD5DF8">
            <w:pPr>
              <w:spacing w:before="0" w:after="0" w:line="240" w:lineRule="auto"/>
              <w:rPr>
                <w:lang w:val="en-GB" w:eastAsia="zh-CN"/>
              </w:rPr>
            </w:pPr>
          </w:p>
        </w:tc>
      </w:tr>
    </w:tbl>
    <w:p w14:paraId="377FEC28" w14:textId="77777777" w:rsidR="00D508B4" w:rsidRPr="007808D1" w:rsidRDefault="00D508B4" w:rsidP="00D508B4">
      <w:pPr>
        <w:rPr>
          <w:lang w:eastAsia="zh-CN"/>
        </w:rPr>
      </w:pPr>
    </w:p>
    <w:p w14:paraId="33B1A70D" w14:textId="594EF0A1" w:rsidR="009C038E" w:rsidRDefault="009C038E" w:rsidP="009C038E">
      <w:pPr>
        <w:rPr>
          <w:lang w:val="en-GB" w:eastAsia="zh-CN"/>
        </w:rPr>
      </w:pPr>
      <w:r>
        <w:rPr>
          <w:rFonts w:hint="eastAsia"/>
          <w:lang w:val="en-GB" w:eastAsia="zh-CN"/>
        </w:rPr>
        <w:t>P</w:t>
      </w:r>
      <w:r>
        <w:rPr>
          <w:lang w:val="en-GB" w:eastAsia="zh-CN"/>
        </w:rPr>
        <w:t xml:space="preserve">re-RAN1#116bis offline proposal </w:t>
      </w:r>
      <w:r>
        <w:rPr>
          <w:lang w:val="en-GB" w:eastAsia="zh-CN"/>
        </w:rPr>
        <w:fldChar w:fldCharType="begin"/>
      </w:r>
      <w:r>
        <w:rPr>
          <w:lang w:val="en-GB" w:eastAsia="zh-CN"/>
        </w:rPr>
        <w:instrText xml:space="preserve"> REF _Ref162452257 \r \h </w:instrText>
      </w:r>
      <w:r>
        <w:rPr>
          <w:lang w:val="en-GB" w:eastAsia="zh-CN"/>
        </w:rPr>
      </w:r>
      <w:r>
        <w:rPr>
          <w:lang w:val="en-GB" w:eastAsia="zh-CN"/>
        </w:rPr>
        <w:fldChar w:fldCharType="separate"/>
      </w:r>
      <w:r w:rsidR="00B71B99">
        <w:rPr>
          <w:lang w:val="en-GB" w:eastAsia="zh-CN"/>
        </w:rPr>
        <w:t>[3]</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9C038E" w14:paraId="3D7FACA7" w14:textId="77777777" w:rsidTr="00AD5DF8">
        <w:tc>
          <w:tcPr>
            <w:tcW w:w="9962" w:type="dxa"/>
          </w:tcPr>
          <w:p w14:paraId="362EE094" w14:textId="77777777" w:rsidR="00055D01" w:rsidRPr="00C41AFE" w:rsidRDefault="00055D01" w:rsidP="00055D01">
            <w:pPr>
              <w:snapToGrid w:val="0"/>
              <w:spacing w:before="0" w:after="0" w:line="240" w:lineRule="auto"/>
              <w:rPr>
                <w:rFonts w:eastAsia="Batang"/>
                <w:iCs/>
                <w:lang w:val="en-GB" w:eastAsia="x-none"/>
              </w:rPr>
            </w:pPr>
            <w:r w:rsidRPr="008F0966">
              <w:rPr>
                <w:b/>
                <w:szCs w:val="16"/>
                <w:u w:val="single"/>
              </w:rPr>
              <w:t xml:space="preserve">Proposal </w:t>
            </w:r>
            <w:r w:rsidRPr="002E75AA">
              <w:rPr>
                <w:b/>
                <w:szCs w:val="16"/>
                <w:u w:val="single"/>
              </w:rPr>
              <w:t>1.B</w:t>
            </w:r>
            <w:r w:rsidRPr="002E75AA">
              <w:rPr>
                <w:b/>
                <w:szCs w:val="16"/>
              </w:rPr>
              <w:t xml:space="preserve">: </w:t>
            </w:r>
            <w:r w:rsidRPr="002E75AA">
              <w:rPr>
                <w:rFonts w:eastAsia="Batang"/>
                <w:szCs w:val="16"/>
                <w:lang w:val="en-GB"/>
              </w:rPr>
              <w:t xml:space="preserve">For the </w:t>
            </w:r>
            <w:r w:rsidRPr="002E75AA">
              <w:rPr>
                <w:rFonts w:eastAsia="Batang"/>
                <w:iCs/>
                <w:szCs w:val="16"/>
                <w:lang w:val="en-GB"/>
              </w:rPr>
              <w:t>Rel-19 Type-I and Type-II codebook refinement for up to 128 CSI-RS ports, regarding the m</w:t>
            </w:r>
            <w:r w:rsidRPr="002E75AA">
              <w:rPr>
                <w:rFonts w:eastAsia="Batang"/>
                <w:iCs/>
                <w:szCs w:val="16"/>
                <w:lang w:val="en-GB" w:eastAsia="x-none"/>
              </w:rPr>
              <w:t xml:space="preserve">apping from CSI-RS </w:t>
            </w:r>
            <w:r w:rsidRPr="00C41AFE">
              <w:rPr>
                <w:rFonts w:eastAsia="Batang"/>
                <w:iCs/>
                <w:szCs w:val="16"/>
                <w:lang w:val="en-GB" w:eastAsia="x-none"/>
              </w:rPr>
              <w:t>resource index/port index per resource and port index to CSI/</w:t>
            </w:r>
            <w:r w:rsidRPr="00C41AFE">
              <w:rPr>
                <w:rFonts w:eastAsia="Batang"/>
                <w:iCs/>
                <w:lang w:val="en-GB" w:eastAsia="x-none"/>
              </w:rPr>
              <w:t xml:space="preserve">PMI calculation, </w:t>
            </w:r>
            <w:r w:rsidRPr="00C41AFE">
              <w:rPr>
                <w:lang w:val="en-GB" w:eastAsia="x-none"/>
              </w:rPr>
              <w:t xml:space="preserve">support </w:t>
            </w:r>
            <w:r>
              <w:rPr>
                <w:lang w:val="en-GB" w:eastAsia="x-none"/>
              </w:rPr>
              <w:t xml:space="preserve">NW </w:t>
            </w:r>
            <w:r w:rsidRPr="00C41AFE">
              <w:rPr>
                <w:lang w:val="en-GB" w:eastAsia="x-none"/>
              </w:rPr>
              <w:t xml:space="preserve">to configure </w:t>
            </w:r>
            <w:r>
              <w:rPr>
                <w:lang w:val="en-GB" w:eastAsia="x-none"/>
              </w:rPr>
              <w:t xml:space="preserve">UE with </w:t>
            </w:r>
            <w:r w:rsidRPr="00C41AFE">
              <w:rPr>
                <w:lang w:val="en-GB" w:eastAsia="x-none"/>
              </w:rPr>
              <w:t xml:space="preserve">one of the following mapping methods via higher-layer (RRC) </w:t>
            </w:r>
            <w:proofErr w:type="spellStart"/>
            <w:r w:rsidRPr="00C41AFE">
              <w:rPr>
                <w:lang w:val="en-GB" w:eastAsia="x-none"/>
              </w:rPr>
              <w:t>signaling</w:t>
            </w:r>
            <w:proofErr w:type="spellEnd"/>
            <w:r w:rsidRPr="00C41AFE">
              <w:rPr>
                <w:lang w:val="en-GB" w:eastAsia="x-none"/>
              </w:rPr>
              <w:t xml:space="preserve">, </w:t>
            </w:r>
          </w:p>
          <w:p w14:paraId="3F6A5745" w14:textId="77777777" w:rsidR="00055D01" w:rsidRPr="00C41AFE" w:rsidRDefault="00055D01" w:rsidP="00055D01">
            <w:pPr>
              <w:numPr>
                <w:ilvl w:val="0"/>
                <w:numId w:val="49"/>
              </w:numPr>
              <w:overflowPunct/>
              <w:autoSpaceDE/>
              <w:autoSpaceDN/>
              <w:adjustRightInd/>
              <w:snapToGrid w:val="0"/>
              <w:spacing w:before="0" w:after="0" w:line="240" w:lineRule="auto"/>
              <w:textAlignment w:val="auto"/>
            </w:pPr>
            <w:r w:rsidRPr="00C41AFE">
              <w:rPr>
                <w:i/>
                <w:lang w:eastAsia="x-none"/>
              </w:rPr>
              <w:t>Mapping method 1</w:t>
            </w:r>
            <w:r w:rsidRPr="00C41AFE">
              <w:rPr>
                <w:lang w:eastAsia="x-none"/>
              </w:rPr>
              <w:t xml:space="preserve">: </w:t>
            </w:r>
            <w:r w:rsidRPr="00C41AFE">
              <w:rPr>
                <w:lang w:val="en-GB" w:eastAsia="x-none"/>
              </w:rPr>
              <w:t>Sequential ordering/indexing within (1</w:t>
            </w:r>
            <w:r w:rsidRPr="00C41AFE">
              <w:rPr>
                <w:vertAlign w:val="superscript"/>
                <w:lang w:val="en-GB" w:eastAsia="x-none"/>
              </w:rPr>
              <w:t>st</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then (2</w:t>
            </w:r>
            <w:r w:rsidRPr="00C41AFE">
              <w:rPr>
                <w:vertAlign w:val="superscript"/>
                <w:lang w:val="en-GB" w:eastAsia="x-none"/>
              </w:rPr>
              <w:t>nd</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 then (K</w:t>
            </w:r>
            <w:r w:rsidRPr="00C41AFE">
              <w:rPr>
                <w:vertAlign w:val="superscript"/>
                <w:lang w:val="en-GB" w:eastAsia="x-none"/>
              </w:rPr>
              <w:t>th</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then (1</w:t>
            </w:r>
            <w:r w:rsidRPr="00C41AFE">
              <w:rPr>
                <w:vertAlign w:val="superscript"/>
                <w:lang w:val="en-GB" w:eastAsia="x-none"/>
              </w:rPr>
              <w:t>st</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then (2</w:t>
            </w:r>
            <w:r w:rsidRPr="00C41AFE">
              <w:rPr>
                <w:vertAlign w:val="superscript"/>
                <w:lang w:val="en-GB" w:eastAsia="x-none"/>
              </w:rPr>
              <w:t>nd</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 then (K</w:t>
            </w:r>
            <w:r w:rsidRPr="00C41AFE">
              <w:rPr>
                <w:vertAlign w:val="superscript"/>
                <w:lang w:val="en-GB" w:eastAsia="x-none"/>
              </w:rPr>
              <w:t>th</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w:t>
            </w:r>
          </w:p>
          <w:p w14:paraId="6DA2D32C" w14:textId="77777777" w:rsidR="00055D01" w:rsidRPr="00012E85" w:rsidRDefault="00055D01" w:rsidP="00055D01">
            <w:pPr>
              <w:numPr>
                <w:ilvl w:val="0"/>
                <w:numId w:val="49"/>
              </w:numPr>
              <w:overflowPunct/>
              <w:autoSpaceDE/>
              <w:autoSpaceDN/>
              <w:adjustRightInd/>
              <w:snapToGrid w:val="0"/>
              <w:spacing w:before="0" w:after="0" w:line="240" w:lineRule="auto"/>
              <w:textAlignment w:val="auto"/>
            </w:pPr>
            <w:r w:rsidRPr="00C41AFE">
              <w:rPr>
                <w:i/>
              </w:rPr>
              <w:t>Mapping method 2</w:t>
            </w:r>
            <w:r w:rsidRPr="00C41AFE">
              <w:t xml:space="preserve">: </w:t>
            </w:r>
            <w:r w:rsidRPr="00C41AFE">
              <w:rPr>
                <w:lang w:val="en-GB" w:eastAsia="x-none"/>
              </w:rPr>
              <w:t>Sequential ordering</w:t>
            </w:r>
            <w:r w:rsidRPr="002E75AA">
              <w:rPr>
                <w:lang w:val="en-GB" w:eastAsia="x-none"/>
              </w:rPr>
              <w:t>/indexing within</w:t>
            </w:r>
            <w:r>
              <w:rPr>
                <w:lang w:val="en-GB" w:eastAsia="x-none"/>
              </w:rPr>
              <w:t xml:space="preserve"> (</w:t>
            </w:r>
            <w:r>
              <w:rPr>
                <w:rFonts w:eastAsia="DengXian" w:hint="eastAsia"/>
                <w:lang w:eastAsia="zh-CN"/>
              </w:rPr>
              <w:t>w</w:t>
            </w:r>
            <w:r>
              <w:rPr>
                <w:rFonts w:eastAsia="DengXian"/>
                <w:lang w:eastAsia="zh-CN"/>
              </w:rPr>
              <w:t>here K*n2 = N2</w:t>
            </w:r>
            <w:r w:rsidRPr="00012E85">
              <w:rPr>
                <w:lang w:val="en-GB" w:eastAsia="x-none"/>
              </w:rPr>
              <w:t>):</w:t>
            </w:r>
          </w:p>
          <w:p w14:paraId="1A8C2869" w14:textId="77777777" w:rsidR="00055D01" w:rsidRPr="00BA4F32" w:rsidRDefault="00055D01" w:rsidP="00055D01">
            <w:pPr>
              <w:numPr>
                <w:ilvl w:val="1"/>
                <w:numId w:val="49"/>
              </w:numPr>
              <w:overflowPunct/>
              <w:autoSpaceDE/>
              <w:autoSpaceDN/>
              <w:adjustRightInd/>
              <w:snapToGrid w:val="0"/>
              <w:spacing w:before="0" w:after="0" w:line="240" w:lineRule="auto"/>
              <w:textAlignment w:val="auto"/>
            </w:pPr>
            <w:r w:rsidRPr="002E75AA">
              <w:rPr>
                <w:lang w:val="en-GB" w:eastAsia="x-none"/>
              </w:rPr>
              <w:lastRenderedPageBreak/>
              <w:t>for the 1</w:t>
            </w:r>
            <w:r w:rsidRPr="002E75AA">
              <w:rPr>
                <w:vertAlign w:val="superscript"/>
                <w:lang w:val="en-GB" w:eastAsia="x-none"/>
              </w:rPr>
              <w:t>st</w:t>
            </w:r>
            <w:r w:rsidRPr="002E75AA">
              <w:rPr>
                <w:lang w:val="en-GB" w:eastAsia="x-none"/>
              </w:rPr>
              <w:t xml:space="preserve"> polarization, (1</w:t>
            </w:r>
            <w:r w:rsidRPr="002E75AA">
              <w:rPr>
                <w:vertAlign w:val="superscript"/>
                <w:lang w:val="en-GB" w:eastAsia="x-none"/>
              </w:rPr>
              <w:t>st</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(1</w:t>
            </w:r>
            <w:r w:rsidRPr="002E75AA">
              <w:rPr>
                <w:vertAlign w:val="superscript"/>
                <w:lang w:val="en-GB" w:eastAsia="x-none"/>
              </w:rPr>
              <w:t>st</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(1</w:t>
            </w:r>
            <w:r w:rsidRPr="002E75AA">
              <w:rPr>
                <w:vertAlign w:val="superscript"/>
                <w:lang w:val="en-GB" w:eastAsia="x-none"/>
              </w:rPr>
              <w:t>st</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then (2</w:t>
            </w:r>
            <w:r w:rsidRPr="002E75AA">
              <w:rPr>
                <w:vertAlign w:val="superscript"/>
                <w:lang w:val="en-GB" w:eastAsia="x-none"/>
              </w:rPr>
              <w:t>nd</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(2</w:t>
            </w:r>
            <w:r w:rsidRPr="002E75AA">
              <w:rPr>
                <w:vertAlign w:val="superscript"/>
                <w:lang w:val="en-GB" w:eastAsia="x-none"/>
              </w:rPr>
              <w:t>nd</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(2</w:t>
            </w:r>
            <w:r w:rsidRPr="002E75AA">
              <w:rPr>
                <w:vertAlign w:val="superscript"/>
                <w:lang w:val="en-GB" w:eastAsia="x-none"/>
              </w:rPr>
              <w:t>nd</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then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w:t>
            </w:r>
            <w:r>
              <w:rPr>
                <w:lang w:val="en-GB" w:eastAsia="x-none"/>
              </w:rPr>
              <w:t xml:space="preserve"> </w:t>
            </w:r>
          </w:p>
          <w:p w14:paraId="0DF70D81" w14:textId="77777777" w:rsidR="00055D01" w:rsidRPr="00BA4F32" w:rsidRDefault="00055D01" w:rsidP="00055D01">
            <w:pPr>
              <w:numPr>
                <w:ilvl w:val="1"/>
                <w:numId w:val="49"/>
              </w:numPr>
              <w:overflowPunct/>
              <w:autoSpaceDE/>
              <w:autoSpaceDN/>
              <w:adjustRightInd/>
              <w:snapToGrid w:val="0"/>
              <w:spacing w:before="0" w:after="0" w:line="240" w:lineRule="auto"/>
              <w:textAlignment w:val="auto"/>
            </w:pPr>
            <w:r w:rsidRPr="00BA4F32">
              <w:rPr>
                <w:lang w:val="en-GB" w:eastAsia="x-none"/>
              </w:rPr>
              <w:t>and then for the 2</w:t>
            </w:r>
            <w:r w:rsidRPr="00BA4F32">
              <w:rPr>
                <w:vertAlign w:val="superscript"/>
                <w:lang w:val="en-GB" w:eastAsia="x-none"/>
              </w:rPr>
              <w:t>nd</w:t>
            </w:r>
            <w:r w:rsidRPr="00BA4F32">
              <w:rPr>
                <w:lang w:val="en-GB" w:eastAsia="x-none"/>
              </w:rPr>
              <w:t xml:space="preserve"> polarization, (1</w:t>
            </w:r>
            <w:r w:rsidRPr="00BA4F32">
              <w:rPr>
                <w:vertAlign w:val="superscript"/>
                <w:lang w:val="en-GB" w:eastAsia="x-none"/>
              </w:rPr>
              <w:t>st</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(1</w:t>
            </w:r>
            <w:r w:rsidRPr="00BA4F32">
              <w:rPr>
                <w:vertAlign w:val="superscript"/>
                <w:lang w:val="en-GB" w:eastAsia="x-none"/>
              </w:rPr>
              <w:t>st</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(1</w:t>
            </w:r>
            <w:r w:rsidRPr="00BA4F32">
              <w:rPr>
                <w:vertAlign w:val="superscript"/>
                <w:lang w:val="en-GB" w:eastAsia="x-none"/>
              </w:rPr>
              <w:t>st</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then (2</w:t>
            </w:r>
            <w:r w:rsidRPr="00BA4F32">
              <w:rPr>
                <w:vertAlign w:val="superscript"/>
                <w:lang w:val="en-GB" w:eastAsia="x-none"/>
              </w:rPr>
              <w:t>nd</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(2</w:t>
            </w:r>
            <w:r w:rsidRPr="00BA4F32">
              <w:rPr>
                <w:vertAlign w:val="superscript"/>
                <w:lang w:val="en-GB" w:eastAsia="x-none"/>
              </w:rPr>
              <w:t>nd</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(2</w:t>
            </w:r>
            <w:r w:rsidRPr="00BA4F32">
              <w:rPr>
                <w:vertAlign w:val="superscript"/>
                <w:lang w:val="en-GB" w:eastAsia="x-none"/>
              </w:rPr>
              <w:t>nd</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then (N1</w:t>
            </w:r>
            <w:r w:rsidRPr="00BA4F32">
              <w:rPr>
                <w:vertAlign w:val="superscript"/>
                <w:lang w:val="en-GB" w:eastAsia="x-none"/>
              </w:rPr>
              <w:t>th</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w:t>
            </w:r>
            <w:r>
              <w:rPr>
                <w:lang w:val="en-GB" w:eastAsia="x-none"/>
              </w:rPr>
              <w:t>N</w:t>
            </w:r>
            <w:r w:rsidRPr="00BA4F32">
              <w:rPr>
                <w:lang w:val="en-GB" w:eastAsia="x-none"/>
              </w:rPr>
              <w:t>1</w:t>
            </w:r>
            <w:r w:rsidRPr="00BA4F32">
              <w:rPr>
                <w:vertAlign w:val="superscript"/>
                <w:lang w:val="en-GB" w:eastAsia="x-none"/>
              </w:rPr>
              <w:t>th</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w:t>
            </w:r>
            <w:r>
              <w:rPr>
                <w:lang w:val="en-GB" w:eastAsia="x-none"/>
              </w:rPr>
              <w:t>N</w:t>
            </w:r>
            <w:r w:rsidRPr="00BA4F32">
              <w:rPr>
                <w:lang w:val="en-GB" w:eastAsia="x-none"/>
              </w:rPr>
              <w:t>1</w:t>
            </w:r>
            <w:r w:rsidRPr="00BA4F32">
              <w:rPr>
                <w:vertAlign w:val="superscript"/>
                <w:lang w:val="en-GB" w:eastAsia="x-none"/>
              </w:rPr>
              <w:t>th</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w:t>
            </w:r>
          </w:p>
          <w:p w14:paraId="59CDBAAB" w14:textId="77777777" w:rsidR="00055D01" w:rsidRDefault="00055D01" w:rsidP="00055D01">
            <w:pPr>
              <w:snapToGrid w:val="0"/>
              <w:spacing w:before="0" w:after="0" w:line="240" w:lineRule="auto"/>
              <w:rPr>
                <w:rFonts w:eastAsia="Times New Roman"/>
                <w:lang w:eastAsia="zh-TW"/>
              </w:rPr>
            </w:pPr>
            <w:r w:rsidRPr="00C41AFE">
              <w:t xml:space="preserve">FFS: </w:t>
            </w:r>
            <w:r w:rsidRPr="00C41AFE">
              <w:rPr>
                <w:rFonts w:eastAsia="Times New Roman"/>
                <w:lang w:eastAsia="zh-TW"/>
              </w:rPr>
              <w:t>Exact port indexing within each CSI-RS resource or across K CSI-RS resources</w:t>
            </w:r>
          </w:p>
          <w:p w14:paraId="447F23CA" w14:textId="77777777" w:rsidR="00055D01" w:rsidRPr="00F1502A" w:rsidRDefault="00055D01" w:rsidP="00055D01">
            <w:pPr>
              <w:snapToGrid w:val="0"/>
              <w:spacing w:before="0" w:after="0" w:line="240" w:lineRule="auto"/>
              <w:rPr>
                <w:highlight w:val="yellow"/>
              </w:rPr>
            </w:pPr>
            <w:r w:rsidRPr="00F1502A">
              <w:rPr>
                <w:highlight w:val="yellow"/>
              </w:rPr>
              <w:t xml:space="preserve">FFS: Whether the following is also supported: </w:t>
            </w:r>
          </w:p>
          <w:p w14:paraId="5C8CC4E9" w14:textId="77777777" w:rsidR="00055D01" w:rsidRPr="00F1502A" w:rsidRDefault="00055D01" w:rsidP="00055D01">
            <w:pPr>
              <w:pStyle w:val="ListParagraph"/>
              <w:numPr>
                <w:ilvl w:val="0"/>
                <w:numId w:val="50"/>
              </w:numPr>
              <w:snapToGrid w:val="0"/>
              <w:spacing w:before="0" w:line="240" w:lineRule="auto"/>
              <w:contextualSpacing/>
              <w:rPr>
                <w:rFonts w:ascii="Times New Roman" w:eastAsia="SimSun" w:hAnsi="Times New Roman"/>
                <w:sz w:val="20"/>
                <w:szCs w:val="20"/>
                <w:highlight w:val="yellow"/>
              </w:rPr>
            </w:pPr>
            <w:r w:rsidRPr="00F1502A">
              <w:rPr>
                <w:rFonts w:ascii="Times New Roman" w:eastAsia="SimSun" w:hAnsi="Times New Roman"/>
                <w:i/>
                <w:sz w:val="20"/>
                <w:szCs w:val="20"/>
                <w:highlight w:val="yellow"/>
              </w:rPr>
              <w:t>Mapping method 3 (for K=4)</w:t>
            </w:r>
            <w:r w:rsidRPr="00F1502A">
              <w:rPr>
                <w:rFonts w:ascii="Times New Roman" w:eastAsia="SimSun" w:hAnsi="Times New Roman"/>
                <w:sz w:val="20"/>
                <w:szCs w:val="20"/>
                <w:highlight w:val="yellow"/>
              </w:rPr>
              <w:t xml:space="preserve">: </w:t>
            </w:r>
            <w:r w:rsidRPr="00F1502A">
              <w:rPr>
                <w:rFonts w:ascii="Times New Roman" w:eastAsia="SimSun" w:hAnsi="Times New Roman"/>
                <w:sz w:val="20"/>
                <w:szCs w:val="20"/>
                <w:highlight w:val="yellow"/>
                <w:lang w:val="en-GB"/>
              </w:rPr>
              <w:t>Sequential ordering/indexing within (where N1=2*n1, N2 = 2*n2):</w:t>
            </w:r>
          </w:p>
          <w:p w14:paraId="1F6B1841"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for the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 then (n1</w:t>
            </w:r>
            <w:r w:rsidRPr="00F1502A">
              <w:rPr>
                <w:highlight w:val="yellow"/>
                <w:vertAlign w:val="superscript"/>
                <w:lang w:val="en-GB"/>
              </w:rPr>
              <w:t>th</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w:t>
            </w:r>
          </w:p>
          <w:p w14:paraId="6A8E47E2"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for the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then (n1</w:t>
            </w:r>
            <w:r w:rsidRPr="00F1502A">
              <w:rPr>
                <w:highlight w:val="yellow"/>
                <w:vertAlign w:val="superscript"/>
                <w:lang w:val="en-GB"/>
              </w:rPr>
              <w:t>th</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w:t>
            </w:r>
          </w:p>
          <w:p w14:paraId="6F6893DF"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and then for the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 then (n1</w:t>
            </w:r>
            <w:r w:rsidRPr="00F1502A">
              <w:rPr>
                <w:highlight w:val="yellow"/>
                <w:vertAlign w:val="superscript"/>
                <w:lang w:val="en-GB"/>
              </w:rPr>
              <w:t>th</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w:t>
            </w:r>
          </w:p>
          <w:p w14:paraId="19FDCBFF"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and then for the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then (n1</w:t>
            </w:r>
            <w:r w:rsidRPr="00F1502A">
              <w:rPr>
                <w:highlight w:val="yellow"/>
                <w:vertAlign w:val="superscript"/>
                <w:lang w:val="en-GB"/>
              </w:rPr>
              <w:t>th</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w:t>
            </w:r>
          </w:p>
          <w:p w14:paraId="792FE561" w14:textId="77777777" w:rsidR="009C038E" w:rsidRDefault="009C038E" w:rsidP="00AD5DF8">
            <w:pPr>
              <w:spacing w:before="0" w:after="0" w:line="240" w:lineRule="auto"/>
              <w:rPr>
                <w:lang w:val="en-GB" w:eastAsia="zh-CN"/>
              </w:rPr>
            </w:pPr>
          </w:p>
        </w:tc>
      </w:tr>
    </w:tbl>
    <w:p w14:paraId="4F1CEA54" w14:textId="77777777" w:rsidR="00882786" w:rsidRDefault="00882786" w:rsidP="00D508B4">
      <w:pPr>
        <w:rPr>
          <w:lang w:eastAsia="zh-CN"/>
        </w:rPr>
      </w:pPr>
    </w:p>
    <w:p w14:paraId="6D904056" w14:textId="4CF40094" w:rsidR="004C75A0" w:rsidRPr="001D2756" w:rsidRDefault="006109B5" w:rsidP="00AD6B48">
      <w:pPr>
        <w:spacing w:after="0"/>
        <w:jc w:val="both"/>
        <w:rPr>
          <w:lang w:eastAsia="zh-CN"/>
        </w:rPr>
      </w:pPr>
      <w:r>
        <w:rPr>
          <w:rFonts w:hint="eastAsia"/>
          <w:lang w:eastAsia="zh-CN"/>
        </w:rPr>
        <w:t>F</w:t>
      </w:r>
      <w:r>
        <w:rPr>
          <w:lang w:eastAsia="zh-CN"/>
        </w:rPr>
        <w:t>or CSI-RS port indices mapped to</w:t>
      </w:r>
      <w:r w:rsidR="008C554A">
        <w:rPr>
          <w:lang w:eastAsia="zh-CN"/>
        </w:rPr>
        <w:t xml:space="preserve"> “physical” </w:t>
      </w:r>
      <w:r w:rsidR="00E70CD3">
        <w:rPr>
          <w:lang w:eastAsia="zh-CN"/>
        </w:rPr>
        <w:t>position (n</w:t>
      </w:r>
      <w:r w:rsidR="00E70CD3" w:rsidRPr="008911C9">
        <w:rPr>
          <w:vertAlign w:val="subscript"/>
          <w:lang w:eastAsia="zh-CN"/>
        </w:rPr>
        <w:t>1</w:t>
      </w:r>
      <w:r w:rsidR="00E70CD3">
        <w:rPr>
          <w:lang w:eastAsia="zh-CN"/>
        </w:rPr>
        <w:t>,</w:t>
      </w:r>
      <w:r w:rsidR="000659A1">
        <w:rPr>
          <w:lang w:eastAsia="zh-CN"/>
        </w:rPr>
        <w:t xml:space="preserve"> </w:t>
      </w:r>
      <w:r w:rsidR="00E70CD3">
        <w:rPr>
          <w:lang w:eastAsia="zh-CN"/>
        </w:rPr>
        <w:t>n</w:t>
      </w:r>
      <w:r w:rsidR="00E70CD3" w:rsidRPr="008911C9">
        <w:rPr>
          <w:vertAlign w:val="subscript"/>
          <w:lang w:eastAsia="zh-CN"/>
        </w:rPr>
        <w:t>2</w:t>
      </w:r>
      <w:r w:rsidR="00E70CD3">
        <w:rPr>
          <w:lang w:eastAsia="zh-CN"/>
        </w:rPr>
        <w:t>)</w:t>
      </w:r>
      <w:r w:rsidR="00446CDC">
        <w:rPr>
          <w:lang w:eastAsia="zh-CN"/>
        </w:rPr>
        <w:t xml:space="preserve"> on an antenna array</w:t>
      </w:r>
      <w:r w:rsidR="003739DA">
        <w:rPr>
          <w:lang w:eastAsia="zh-CN"/>
        </w:rPr>
        <w:t xml:space="preserve">, there are two aspects </w:t>
      </w:r>
      <w:r w:rsidR="00877D89">
        <w:rPr>
          <w:lang w:eastAsia="zh-CN"/>
        </w:rPr>
        <w:t xml:space="preserve">described </w:t>
      </w:r>
      <w:r w:rsidR="003739DA">
        <w:rPr>
          <w:lang w:eastAsia="zh-CN"/>
        </w:rPr>
        <w:t xml:space="preserve">in </w:t>
      </w:r>
      <w:r w:rsidR="00877D89">
        <w:rPr>
          <w:lang w:eastAsia="zh-CN"/>
        </w:rPr>
        <w:t>211 and 214 respectively</w:t>
      </w:r>
      <w:r w:rsidR="002B5846">
        <w:rPr>
          <w:lang w:eastAsia="zh-CN"/>
        </w:rPr>
        <w:t>.</w:t>
      </w:r>
      <w:r w:rsidR="00877D89">
        <w:rPr>
          <w:lang w:eastAsia="zh-CN"/>
        </w:rPr>
        <w:t xml:space="preserve"> (</w:t>
      </w:r>
      <w:r w:rsidR="002B5846">
        <w:rPr>
          <w:lang w:eastAsia="zh-CN"/>
        </w:rPr>
        <w:t>H</w:t>
      </w:r>
      <w:r w:rsidR="008911C9">
        <w:rPr>
          <w:lang w:eastAsia="zh-CN"/>
        </w:rPr>
        <w:t xml:space="preserve">ere </w:t>
      </w:r>
      <w:r w:rsidR="001D2756">
        <w:rPr>
          <w:lang w:eastAsia="zh-CN"/>
        </w:rPr>
        <w:t xml:space="preserve">we </w:t>
      </w:r>
      <w:r w:rsidR="008911C9">
        <w:rPr>
          <w:lang w:eastAsia="zh-CN"/>
        </w:rPr>
        <w:t>denote</w:t>
      </w:r>
      <w:r w:rsidR="00446CDC">
        <w:rPr>
          <w:lang w:eastAsia="zh-CN"/>
        </w:rPr>
        <w:t xml:space="preserve"> antenna ports’ “physical” position</w:t>
      </w:r>
      <w:r w:rsidR="008911C9">
        <w:rPr>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-1</m:t>
        </m:r>
      </m:oMath>
      <w:r w:rsidR="0061295B">
        <w:rPr>
          <w:rFonts w:hint="eastAsia"/>
          <w:iCs/>
          <w:lang w:eastAsia="zh-CN"/>
        </w:rPr>
        <w:t xml:space="preserve"> </w:t>
      </w:r>
      <w:r w:rsidR="0061295B">
        <w:rPr>
          <w:iCs/>
          <w:lang w:eastAsia="zh-CN"/>
        </w:rPr>
        <w:t xml:space="preserve">and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oMath>
      <w:r w:rsidR="002B5846">
        <w:rPr>
          <w:rFonts w:hint="eastAsia"/>
          <w:iCs/>
          <w:lang w:eastAsia="zh-CN"/>
        </w:rPr>
        <w:t>.</w:t>
      </w:r>
      <w:r w:rsidR="001D2756">
        <w:rPr>
          <w:iCs/>
          <w:lang w:eastAsia="zh-CN"/>
        </w:rPr>
        <w:t>)</w:t>
      </w:r>
    </w:p>
    <w:p w14:paraId="0FF906C1" w14:textId="01B46B13" w:rsidR="004C75A0" w:rsidRPr="00817903" w:rsidRDefault="00FE19F4" w:rsidP="002B5846">
      <w:pPr>
        <w:pStyle w:val="ListParagraph"/>
        <w:numPr>
          <w:ilvl w:val="0"/>
          <w:numId w:val="46"/>
        </w:numPr>
        <w:rPr>
          <w:rFonts w:ascii="Times New Roman" w:hAnsi="Times New Roman"/>
          <w:sz w:val="20"/>
          <w:szCs w:val="20"/>
          <w:lang w:eastAsia="zh-CN"/>
        </w:rPr>
      </w:pPr>
      <w:r w:rsidRPr="00AD6B48">
        <w:rPr>
          <w:rFonts w:ascii="Times New Roman" w:eastAsiaTheme="minorEastAsia" w:hAnsi="Times New Roman"/>
          <w:sz w:val="20"/>
          <w:szCs w:val="20"/>
          <w:lang w:eastAsia="zh-CN"/>
        </w:rPr>
        <w:t>211 aspect (Clause 7.4.1.5.3):</w:t>
      </w:r>
      <w:r w:rsidR="00D95B5D" w:rsidRPr="00AD6B48">
        <w:rPr>
          <w:rFonts w:ascii="Times New Roman" w:eastAsiaTheme="minorEastAsia" w:hAnsi="Times New Roman"/>
          <w:sz w:val="20"/>
          <w:szCs w:val="20"/>
          <w:lang w:eastAsia="zh-CN"/>
        </w:rPr>
        <w:t xml:space="preserve"> Time-frequency-code resource of CSI-RS </w:t>
      </w:r>
      <w:r w:rsidR="00D95B5D" w:rsidRPr="00AD6B48">
        <w:rPr>
          <w:rFonts w:ascii="Times New Roman" w:eastAsiaTheme="minorEastAsia" w:hAnsi="Times New Roman"/>
          <w:sz w:val="20"/>
          <w:szCs w:val="20"/>
          <w:lang w:eastAsia="zh-CN"/>
        </w:rPr>
        <w:sym w:font="Wingdings" w:char="F0E0"/>
      </w:r>
      <w:r w:rsidR="00D95B5D" w:rsidRPr="00AD6B48">
        <w:rPr>
          <w:rFonts w:ascii="Times New Roman" w:eastAsiaTheme="minorEastAsia" w:hAnsi="Times New Roman"/>
          <w:sz w:val="20"/>
          <w:szCs w:val="20"/>
          <w:lang w:eastAsia="zh-CN"/>
        </w:rPr>
        <w:t xml:space="preserve"> Port index p</w:t>
      </w:r>
    </w:p>
    <w:p w14:paraId="6415F863" w14:textId="0825BD8F" w:rsidR="00817903" w:rsidRPr="00817903" w:rsidRDefault="00817903" w:rsidP="00817903">
      <w:pPr>
        <w:pStyle w:val="ListParagraph"/>
        <w:ind w:left="440"/>
        <w:rPr>
          <w:rFonts w:ascii="Times New Roman" w:hAnsi="Times New Roman"/>
          <w:sz w:val="20"/>
          <w:szCs w:val="20"/>
          <w:lang w:eastAsia="zh-CN"/>
        </w:rPr>
      </w:pPr>
      <m:oMathPara>
        <m:oMathParaPr>
          <m:jc m:val="centerGroup"/>
        </m:oMathParaPr>
        <m:oMath>
          <m:r>
            <w:rPr>
              <w:rFonts w:ascii="Cambria Math" w:hAnsi="Cambria Math"/>
              <w:sz w:val="20"/>
              <w:szCs w:val="20"/>
              <w:lang w:eastAsia="zh-CN"/>
            </w:rPr>
            <m:t>p=3000+s+jL</m:t>
          </m:r>
        </m:oMath>
      </m:oMathPara>
    </w:p>
    <w:p w14:paraId="4D52E8A3" w14:textId="6BF616C2" w:rsidR="00817903" w:rsidRPr="00A57DD7" w:rsidRDefault="007C4797" w:rsidP="00C3020C">
      <w:pPr>
        <w:pStyle w:val="ListParagraph"/>
        <w:ind w:left="440"/>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w</w:t>
      </w:r>
      <w:r w:rsidR="002138AD">
        <w:rPr>
          <w:rFonts w:ascii="Times New Roman" w:eastAsiaTheme="minorEastAsia" w:hAnsi="Times New Roman"/>
          <w:sz w:val="20"/>
          <w:szCs w:val="20"/>
          <w:lang w:eastAsia="zh-CN"/>
        </w:rPr>
        <w:t>here</w:t>
      </w:r>
      <w:r w:rsidR="00A57DD7">
        <w:rPr>
          <w:rFonts w:ascii="Times New Roman" w:eastAsiaTheme="minorEastAsia" w:hAnsi="Times New Roman"/>
          <w:sz w:val="20"/>
          <w:szCs w:val="20"/>
          <w:lang w:eastAsia="zh-CN"/>
        </w:rPr>
        <w:t xml:space="preserve"> </w:t>
      </w:r>
      <w:r w:rsidR="00A57DD7" w:rsidRPr="00A57DD7">
        <w:rPr>
          <w:rFonts w:ascii="Times New Roman" w:eastAsiaTheme="minorEastAsia" w:hAnsi="Times New Roman"/>
          <w:sz w:val="20"/>
          <w:szCs w:val="20"/>
          <w:lang w:eastAsia="zh-CN"/>
        </w:rPr>
        <w:t>port index p=0,1,…,P-1</w:t>
      </w:r>
      <w:r w:rsidR="00FE1E03">
        <w:rPr>
          <w:rFonts w:ascii="Times New Roman" w:eastAsiaTheme="minorEastAsia" w:hAnsi="Times New Roman"/>
          <w:sz w:val="20"/>
          <w:szCs w:val="20"/>
          <w:lang w:eastAsia="zh-CN"/>
        </w:rPr>
        <w:t>;</w:t>
      </w:r>
      <w:r w:rsidR="00A57DD7" w:rsidRPr="00A57DD7">
        <w:rPr>
          <w:rFonts w:ascii="Times New Roman" w:eastAsiaTheme="minorEastAsia" w:hAnsi="Times New Roman"/>
          <w:sz w:val="20"/>
          <w:szCs w:val="20"/>
          <w:lang w:eastAsia="zh-CN"/>
        </w:rPr>
        <w:t xml:space="preserve"> Denote CDM group size as L, </w:t>
      </w:r>
      <w:r w:rsidR="00C3020C">
        <w:rPr>
          <w:rFonts w:ascii="Times New Roman" w:eastAsiaTheme="minorEastAsia" w:hAnsi="Times New Roman"/>
          <w:sz w:val="20"/>
          <w:szCs w:val="20"/>
          <w:lang w:eastAsia="zh-CN"/>
        </w:rPr>
        <w:t>and</w:t>
      </w:r>
      <w:r w:rsidR="00A57DD7" w:rsidRPr="00A57DD7">
        <w:rPr>
          <w:rFonts w:ascii="Times New Roman" w:eastAsiaTheme="minorEastAsia" w:hAnsi="Times New Roman"/>
          <w:sz w:val="20"/>
          <w:szCs w:val="20"/>
          <w:lang w:eastAsia="zh-CN"/>
        </w:rPr>
        <w:t xml:space="preserve"> CDM group index </w:t>
      </w:r>
      <w:r w:rsidR="00A57DD7" w:rsidRPr="00A57DD7">
        <w:rPr>
          <w:rFonts w:ascii="Cambria Math" w:eastAsiaTheme="minorEastAsia" w:hAnsi="Cambria Math" w:cs="Cambria Math"/>
          <w:sz w:val="20"/>
          <w:szCs w:val="20"/>
          <w:lang w:eastAsia="zh-CN"/>
        </w:rPr>
        <w:t>𝑗</w:t>
      </w:r>
      <w:r w:rsidR="00A57DD7" w:rsidRPr="00A57DD7">
        <w:rPr>
          <w:rFonts w:ascii="Times New Roman" w:eastAsiaTheme="minorEastAsia" w:hAnsi="Times New Roman"/>
          <w:sz w:val="20"/>
          <w:szCs w:val="20"/>
          <w:lang w:eastAsia="zh-CN"/>
        </w:rPr>
        <w:t>=0,1,…,</w:t>
      </w:r>
      <w:r w:rsidR="00A57DD7" w:rsidRPr="00A57DD7">
        <w:rPr>
          <w:rFonts w:ascii="Cambria Math" w:eastAsiaTheme="minorEastAsia" w:hAnsi="Cambria Math" w:cs="Cambria Math"/>
          <w:sz w:val="20"/>
          <w:szCs w:val="20"/>
          <w:lang w:eastAsia="zh-CN"/>
        </w:rPr>
        <w:t>𝑃</w:t>
      </w:r>
      <w:r w:rsidR="00A57DD7" w:rsidRPr="00A57DD7">
        <w:rPr>
          <w:rFonts w:ascii="Times New Roman" w:eastAsiaTheme="minorEastAsia" w:hAnsi="Times New Roman"/>
          <w:sz w:val="20"/>
          <w:szCs w:val="20"/>
          <w:lang w:eastAsia="zh-CN"/>
        </w:rPr>
        <w:t>/</w:t>
      </w:r>
      <w:r w:rsidR="00A57DD7" w:rsidRPr="00A57DD7">
        <w:rPr>
          <w:rFonts w:ascii="Cambria Math" w:eastAsiaTheme="minorEastAsia" w:hAnsi="Cambria Math" w:cs="Cambria Math"/>
          <w:sz w:val="20"/>
          <w:szCs w:val="20"/>
          <w:lang w:eastAsia="zh-CN"/>
        </w:rPr>
        <w:t>𝐿</w:t>
      </w:r>
      <w:r w:rsidR="00A57DD7" w:rsidRPr="00A57DD7">
        <w:rPr>
          <w:rFonts w:ascii="Times New Roman" w:eastAsiaTheme="minorEastAsia" w:hAnsi="Times New Roman"/>
          <w:sz w:val="20"/>
          <w:szCs w:val="20"/>
          <w:lang w:eastAsia="zh-CN"/>
        </w:rPr>
        <w:t xml:space="preserve">−1; Denote index within a CDM group </w:t>
      </w:r>
      <w:r w:rsidR="00A57DD7" w:rsidRPr="00A57DD7">
        <w:rPr>
          <w:rFonts w:ascii="Cambria Math" w:eastAsiaTheme="minorEastAsia" w:hAnsi="Cambria Math" w:cs="Cambria Math"/>
          <w:sz w:val="20"/>
          <w:szCs w:val="20"/>
          <w:lang w:eastAsia="zh-CN"/>
        </w:rPr>
        <w:t>𝑠</w:t>
      </w:r>
      <w:r w:rsidR="00A57DD7" w:rsidRPr="00A57DD7">
        <w:rPr>
          <w:rFonts w:ascii="Times New Roman" w:eastAsiaTheme="minorEastAsia" w:hAnsi="Times New Roman"/>
          <w:sz w:val="20"/>
          <w:szCs w:val="20"/>
          <w:lang w:eastAsia="zh-CN"/>
        </w:rPr>
        <w:t>=0,1,…,</w:t>
      </w:r>
      <w:r w:rsidR="00A57DD7" w:rsidRPr="00A57DD7">
        <w:rPr>
          <w:rFonts w:ascii="Cambria Math" w:eastAsiaTheme="minorEastAsia" w:hAnsi="Cambria Math" w:cs="Cambria Math"/>
          <w:sz w:val="20"/>
          <w:szCs w:val="20"/>
          <w:lang w:eastAsia="zh-CN"/>
        </w:rPr>
        <w:t>𝐿</w:t>
      </w:r>
      <w:r w:rsidR="00A57DD7" w:rsidRPr="00A57DD7">
        <w:rPr>
          <w:rFonts w:ascii="Times New Roman" w:eastAsiaTheme="minorEastAsia" w:hAnsi="Times New Roman"/>
          <w:sz w:val="20"/>
          <w:szCs w:val="20"/>
          <w:lang w:eastAsia="zh-CN"/>
        </w:rPr>
        <w:t>−1</w:t>
      </w:r>
    </w:p>
    <w:p w14:paraId="36D3C88B" w14:textId="7B63E60F" w:rsidR="0052761E" w:rsidRDefault="0052761E" w:rsidP="002B5846">
      <w:pPr>
        <w:pStyle w:val="ListParagraph"/>
        <w:numPr>
          <w:ilvl w:val="0"/>
          <w:numId w:val="46"/>
        </w:numPr>
        <w:rPr>
          <w:rFonts w:ascii="Times New Roman" w:hAnsi="Times New Roman"/>
          <w:sz w:val="20"/>
          <w:szCs w:val="20"/>
          <w:lang w:eastAsia="zh-CN"/>
        </w:rPr>
      </w:pPr>
      <w:r w:rsidRPr="00AD6B48">
        <w:rPr>
          <w:rFonts w:ascii="Times New Roman" w:eastAsiaTheme="minorEastAsia" w:hAnsi="Times New Roman"/>
          <w:sz w:val="20"/>
          <w:szCs w:val="20"/>
          <w:lang w:eastAsia="zh-CN"/>
        </w:rPr>
        <w:t>214 aspect (PMI clauses 5.2.2.2.x)</w:t>
      </w:r>
      <w:r w:rsidR="00AD6B48" w:rsidRPr="00AD6B48">
        <w:rPr>
          <w:rFonts w:ascii="Times New Roman" w:eastAsiaTheme="minorEastAsia" w:hAnsi="Times New Roman"/>
          <w:sz w:val="20"/>
          <w:szCs w:val="20"/>
          <w:lang w:eastAsia="zh-CN"/>
        </w:rPr>
        <w:t xml:space="preserve">: Port index p </w:t>
      </w:r>
      <w:r w:rsidR="00AD6B48" w:rsidRPr="00AD6B48">
        <w:rPr>
          <w:rFonts w:ascii="Times New Roman" w:eastAsiaTheme="minorEastAsia" w:hAnsi="Times New Roman"/>
          <w:sz w:val="20"/>
          <w:szCs w:val="20"/>
          <w:lang w:eastAsia="zh-CN"/>
        </w:rPr>
        <w:sym w:font="Wingdings" w:char="F0E0"/>
      </w:r>
      <w:r w:rsidR="00AD6B48" w:rsidRPr="00AD6B48">
        <w:rPr>
          <w:rFonts w:ascii="Times New Roman" w:eastAsiaTheme="minorEastAsia" w:hAnsi="Times New Roman"/>
          <w:sz w:val="20"/>
          <w:szCs w:val="20"/>
          <w:lang w:eastAsia="zh-CN"/>
        </w:rPr>
        <w:t xml:space="preserve"> </w:t>
      </w:r>
      <w:r w:rsidR="00AD6B48" w:rsidRPr="00AD6B48">
        <w:rPr>
          <w:rFonts w:ascii="Times New Roman" w:hAnsi="Times New Roman"/>
          <w:sz w:val="20"/>
          <w:szCs w:val="20"/>
          <w:lang w:eastAsia="zh-CN"/>
        </w:rPr>
        <w:t>antenna ports’ “physical” position (pol, n</w:t>
      </w:r>
      <w:r w:rsidR="00AD6B48" w:rsidRPr="00AD6B48">
        <w:rPr>
          <w:rFonts w:ascii="Times New Roman" w:hAnsi="Times New Roman"/>
          <w:sz w:val="20"/>
          <w:szCs w:val="20"/>
          <w:vertAlign w:val="subscript"/>
          <w:lang w:eastAsia="zh-CN"/>
        </w:rPr>
        <w:t>1</w:t>
      </w:r>
      <w:r w:rsidR="00AD6B48" w:rsidRPr="00AD6B48">
        <w:rPr>
          <w:rFonts w:ascii="Times New Roman" w:hAnsi="Times New Roman"/>
          <w:sz w:val="20"/>
          <w:szCs w:val="20"/>
          <w:lang w:eastAsia="zh-CN"/>
        </w:rPr>
        <w:t>,</w:t>
      </w:r>
      <w:r w:rsidR="00665C41">
        <w:rPr>
          <w:rFonts w:ascii="Times New Roman" w:hAnsi="Times New Roman"/>
          <w:sz w:val="20"/>
          <w:szCs w:val="20"/>
          <w:lang w:eastAsia="zh-CN"/>
        </w:rPr>
        <w:t xml:space="preserve"> </w:t>
      </w:r>
      <w:r w:rsidR="00AD6B48" w:rsidRPr="00AD6B48">
        <w:rPr>
          <w:rFonts w:ascii="Times New Roman" w:hAnsi="Times New Roman"/>
          <w:sz w:val="20"/>
          <w:szCs w:val="20"/>
          <w:lang w:eastAsia="zh-CN"/>
        </w:rPr>
        <w:t>n</w:t>
      </w:r>
      <w:r w:rsidR="00AD6B48" w:rsidRPr="00AD6B48">
        <w:rPr>
          <w:rFonts w:ascii="Times New Roman" w:hAnsi="Times New Roman"/>
          <w:sz w:val="20"/>
          <w:szCs w:val="20"/>
          <w:vertAlign w:val="subscript"/>
          <w:lang w:eastAsia="zh-CN"/>
        </w:rPr>
        <w:t>2</w:t>
      </w:r>
      <w:r w:rsidR="00AD6B48" w:rsidRPr="00AD6B48">
        <w:rPr>
          <w:rFonts w:ascii="Times New Roman" w:hAnsi="Times New Roman"/>
          <w:sz w:val="20"/>
          <w:szCs w:val="20"/>
          <w:lang w:eastAsia="zh-CN"/>
        </w:rPr>
        <w:t>)</w:t>
      </w:r>
    </w:p>
    <w:p w14:paraId="7DB63252" w14:textId="39379F1D" w:rsidR="007D771C" w:rsidRPr="007D771C" w:rsidRDefault="007D771C" w:rsidP="003B008E">
      <w:pPr>
        <w:pStyle w:val="ListParagraph"/>
        <w:ind w:left="440"/>
        <w:jc w:val="center"/>
        <w:rPr>
          <w:rFonts w:ascii="Times New Roman" w:eastAsiaTheme="minorEastAsia" w:hAnsi="Times New Roman"/>
          <w:sz w:val="20"/>
          <w:szCs w:val="20"/>
          <w:lang w:eastAsia="zh-CN"/>
        </w:rPr>
      </w:pPr>
      <m:oMath>
        <m:r>
          <w:rPr>
            <w:rFonts w:ascii="Cambria Math" w:hAnsi="Cambria Math"/>
            <w:sz w:val="20"/>
            <w:szCs w:val="20"/>
            <w:lang w:eastAsia="zh-CN"/>
          </w:rPr>
          <m:t>p=3000+pol⋅</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003B008E">
        <w:rPr>
          <w:rFonts w:ascii="Times New Roman" w:eastAsiaTheme="minorEastAsia" w:hAnsi="Times New Roman" w:hint="eastAsia"/>
          <w:iCs/>
          <w:sz w:val="20"/>
          <w:szCs w:val="20"/>
          <w:lang w:eastAsia="zh-CN"/>
        </w:rPr>
        <w:t xml:space="preserve"> </w:t>
      </w:r>
      <w:r w:rsidR="003B008E">
        <w:rPr>
          <w:rFonts w:ascii="Times New Roman" w:eastAsiaTheme="minorEastAsia" w:hAnsi="Times New Roman"/>
          <w:iCs/>
          <w:sz w:val="20"/>
          <w:szCs w:val="20"/>
          <w:lang w:eastAsia="zh-CN"/>
        </w:rPr>
        <w:t xml:space="preserve">(not </w:t>
      </w:r>
      <w:r w:rsidR="005B0070">
        <w:rPr>
          <w:rFonts w:ascii="Times New Roman" w:eastAsiaTheme="minorEastAsia" w:hAnsi="Times New Roman"/>
          <w:iCs/>
          <w:sz w:val="20"/>
          <w:szCs w:val="20"/>
          <w:lang w:eastAsia="zh-CN"/>
        </w:rPr>
        <w:t xml:space="preserve">directly </w:t>
      </w:r>
      <w:r w:rsidR="004A37E6">
        <w:rPr>
          <w:rFonts w:ascii="Times New Roman" w:eastAsiaTheme="minorEastAsia" w:hAnsi="Times New Roman"/>
          <w:iCs/>
          <w:sz w:val="20"/>
          <w:szCs w:val="20"/>
          <w:lang w:eastAsia="zh-CN"/>
        </w:rPr>
        <w:t xml:space="preserve">in spec </w:t>
      </w:r>
      <w:r w:rsidR="005B0070">
        <w:rPr>
          <w:rFonts w:ascii="Times New Roman" w:eastAsiaTheme="minorEastAsia" w:hAnsi="Times New Roman"/>
          <w:iCs/>
          <w:sz w:val="20"/>
          <w:szCs w:val="20"/>
          <w:lang w:eastAsia="zh-CN"/>
        </w:rPr>
        <w:t xml:space="preserve">as </w:t>
      </w:r>
      <w:r w:rsidR="003B008E">
        <w:rPr>
          <w:rFonts w:ascii="Times New Roman" w:eastAsiaTheme="minorEastAsia" w:hAnsi="Times New Roman"/>
          <w:iCs/>
          <w:sz w:val="20"/>
          <w:szCs w:val="20"/>
          <w:lang w:eastAsia="zh-CN"/>
        </w:rPr>
        <w:t>this explicit formula</w:t>
      </w:r>
      <w:r w:rsidR="004A37E6">
        <w:rPr>
          <w:rFonts w:ascii="Times New Roman" w:eastAsiaTheme="minorEastAsia" w:hAnsi="Times New Roman"/>
          <w:iCs/>
          <w:sz w:val="20"/>
          <w:szCs w:val="20"/>
          <w:lang w:eastAsia="zh-CN"/>
        </w:rPr>
        <w:t>, although</w:t>
      </w:r>
      <w:r w:rsidR="003B008E">
        <w:rPr>
          <w:rFonts w:ascii="Times New Roman" w:eastAsiaTheme="minorEastAsia" w:hAnsi="Times New Roman"/>
          <w:iCs/>
          <w:sz w:val="20"/>
          <w:szCs w:val="20"/>
          <w:lang w:eastAsia="zh-CN"/>
        </w:rPr>
        <w:t>)</w:t>
      </w:r>
    </w:p>
    <w:p w14:paraId="05C9AAB3" w14:textId="008F052F" w:rsidR="007D771C" w:rsidRDefault="005B0070" w:rsidP="00A544A0">
      <w:pPr>
        <w:pStyle w:val="ListParagraph"/>
        <w:ind w:left="440"/>
        <w:jc w:val="both"/>
        <w:rPr>
          <w:rFonts w:ascii="Times New Roman" w:hAnsi="Times New Roman"/>
          <w:sz w:val="20"/>
          <w:szCs w:val="20"/>
          <w:lang w:eastAsia="zh-CN"/>
        </w:rPr>
      </w:pPr>
      <w:r>
        <w:rPr>
          <w:rFonts w:ascii="Times New Roman" w:hAnsi="Times New Roman"/>
          <w:sz w:val="20"/>
          <w:szCs w:val="20"/>
          <w:lang w:eastAsia="zh-CN"/>
        </w:rPr>
        <w:t xml:space="preserve">Note that </w:t>
      </w:r>
      <w:r w:rsidR="001706FE">
        <w:rPr>
          <w:rFonts w:ascii="Times New Roman" w:hAnsi="Times New Roman"/>
          <w:sz w:val="20"/>
          <w:szCs w:val="20"/>
          <w:lang w:eastAsia="zh-CN"/>
        </w:rPr>
        <w:t xml:space="preserve">all existing </w:t>
      </w:r>
      <w:proofErr w:type="spellStart"/>
      <w:r w:rsidR="006A0D29">
        <w:rPr>
          <w:rFonts w:ascii="Times New Roman" w:hAnsi="Times New Roman"/>
          <w:sz w:val="20"/>
          <w:szCs w:val="20"/>
          <w:lang w:eastAsia="zh-CN"/>
        </w:rPr>
        <w:t>sTRP</w:t>
      </w:r>
      <w:proofErr w:type="spellEnd"/>
      <w:r w:rsidR="006A0D29">
        <w:rPr>
          <w:rFonts w:ascii="Times New Roman" w:hAnsi="Times New Roman"/>
          <w:sz w:val="20"/>
          <w:szCs w:val="20"/>
          <w:lang w:eastAsia="zh-CN"/>
        </w:rPr>
        <w:t xml:space="preserve"> Type</w:t>
      </w:r>
      <w:r w:rsidR="000A501C">
        <w:rPr>
          <w:rFonts w:ascii="Times New Roman" w:hAnsi="Times New Roman"/>
          <w:sz w:val="20"/>
          <w:szCs w:val="20"/>
          <w:lang w:eastAsia="zh-CN"/>
        </w:rPr>
        <w:t xml:space="preserve">-I/II </w:t>
      </w:r>
      <w:r w:rsidR="001706FE">
        <w:rPr>
          <w:rFonts w:ascii="Times New Roman" w:hAnsi="Times New Roman"/>
          <w:sz w:val="20"/>
          <w:szCs w:val="20"/>
          <w:lang w:eastAsia="zh-CN"/>
        </w:rPr>
        <w:t xml:space="preserve">PMI equations (in Clauses 5.2.2.2.x) </w:t>
      </w:r>
      <w:r w:rsidR="002C7AB8">
        <w:rPr>
          <w:rFonts w:ascii="Times New Roman" w:hAnsi="Times New Roman"/>
          <w:sz w:val="20"/>
          <w:szCs w:val="20"/>
          <w:lang w:eastAsia="zh-CN"/>
        </w:rPr>
        <w:t xml:space="preserve">implicitly hint </w:t>
      </w:r>
      <w:r>
        <w:rPr>
          <w:rFonts w:ascii="Times New Roman" w:hAnsi="Times New Roman"/>
          <w:sz w:val="20"/>
          <w:szCs w:val="20"/>
          <w:lang w:eastAsia="zh-CN"/>
        </w:rPr>
        <w:t>the above formula</w:t>
      </w:r>
      <w:r w:rsidR="002C7AB8">
        <w:rPr>
          <w:rFonts w:ascii="Times New Roman" w:hAnsi="Times New Roman"/>
          <w:sz w:val="20"/>
          <w:szCs w:val="20"/>
          <w:lang w:eastAsia="zh-CN"/>
        </w:rPr>
        <w:t>, e.g. for Type-I</w:t>
      </w:r>
      <w:r w:rsidR="00A544A0">
        <w:rPr>
          <w:rFonts w:ascii="Times New Roman" w:hAnsi="Times New Roman"/>
          <w:sz w:val="20"/>
          <w:szCs w:val="20"/>
          <w:lang w:eastAsia="zh-CN"/>
        </w:rPr>
        <w:t xml:space="preserve"> (rank1 for simplicity)</w:t>
      </w:r>
    </w:p>
    <w:p w14:paraId="75FCE3A3" w14:textId="42E9961B" w:rsidR="00A544A0" w:rsidRPr="00ED1BC2" w:rsidRDefault="00A544A0" w:rsidP="007D771C">
      <w:pPr>
        <w:pStyle w:val="ListParagraph"/>
        <w:ind w:left="440"/>
        <w:rPr>
          <w:rFonts w:ascii="Times New Roman" w:eastAsiaTheme="minorEastAsia" w:hAnsi="Times New Roman"/>
          <w:iCs/>
          <w:sz w:val="20"/>
          <w:szCs w:val="20"/>
          <w:lang w:eastAsia="zh-CN"/>
        </w:rPr>
      </w:pPr>
      <m:oMathPara>
        <m:oMathParaPr>
          <m:jc m:val="center"/>
        </m:oMathParaPr>
        <m:oMath>
          <m:r>
            <m:rPr>
              <m:sty m:val="bi"/>
            </m:rPr>
            <w:rPr>
              <w:rFonts w:ascii="Cambria Math" w:hAnsi="Cambria Math"/>
              <w:sz w:val="20"/>
              <w:szCs w:val="20"/>
              <w:lang w:eastAsia="zh-CN"/>
            </w:rPr>
            <m:t>W</m:t>
          </m:r>
          <m:r>
            <m:rPr>
              <m:sty m:val="p"/>
            </m:rPr>
            <w:rPr>
              <w:rFonts w:ascii="Cambria Math" w:hAnsi="Cambria Math"/>
              <w:sz w:val="20"/>
              <w:szCs w:val="20"/>
              <w:lang w:eastAsia="zh-CN"/>
            </w:rPr>
            <m:t>=</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2</m:t>
              </m:r>
            </m:sub>
          </m:sSub>
          <m:r>
            <w:rPr>
              <w:rFonts w:ascii="Cambria Math" w:hAnsi="Cambria Math"/>
              <w:sz w:val="20"/>
              <w:szCs w:val="20"/>
              <w:lang w:eastAsia="zh-CN"/>
            </w:rPr>
            <m:t>=</m:t>
          </m:r>
          <m:d>
            <m:dPr>
              <m:begChr m:val="["/>
              <m:endChr m:val="]"/>
              <m:ctrlPr>
                <w:rPr>
                  <w:rFonts w:ascii="Cambria Math" w:hAnsi="Cambria Math"/>
                  <w:i/>
                  <w:iCs/>
                  <w:sz w:val="20"/>
                  <w:szCs w:val="20"/>
                  <w:lang w:eastAsia="zh-CN"/>
                </w:rPr>
              </m:ctrlPr>
            </m:dPr>
            <m:e>
              <m:eqArr>
                <m:eqArrPr>
                  <m:ctrlPr>
                    <w:rPr>
                      <w:rFonts w:ascii="Cambria Math" w:hAnsi="Cambria Math"/>
                      <w:i/>
                      <w:iCs/>
                      <w:sz w:val="20"/>
                      <w:szCs w:val="20"/>
                      <w:lang w:eastAsia="zh-CN"/>
                    </w:rPr>
                  </m:ctrlPr>
                </m:eqArrPr>
                <m:e>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
                  <m:r>
                    <w:rPr>
                      <w:rFonts w:ascii="Cambria Math" w:hAnsi="Cambria Math"/>
                      <w:sz w:val="20"/>
                      <w:szCs w:val="20"/>
                      <w:lang w:eastAsia="zh-CN"/>
                    </w:rPr>
                    <m:t>φ</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qArr>
            </m:e>
          </m:d>
          <m:m>
            <m:mPr>
              <m:mcs>
                <m:mc>
                  <m:mcPr>
                    <m:count m:val="1"/>
                    <m:mcJc m:val="center"/>
                  </m:mcPr>
                </m:mc>
              </m:mcs>
              <m:ctrlPr>
                <w:rPr>
                  <w:rFonts w:ascii="Cambria Math" w:eastAsiaTheme="minorEastAsia" w:hAnsi="Cambria Math"/>
                  <w:i/>
                  <w:iCs/>
                  <w:sz w:val="20"/>
                  <w:szCs w:val="20"/>
                  <w:lang w:eastAsia="zh-CN"/>
                </w:rPr>
              </m:ctrlPr>
            </m:mP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#0</m:t>
                </m:r>
              </m:e>
            </m:m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#1</m:t>
                </m:r>
              </m:e>
            </m:mr>
          </m:m>
        </m:oMath>
      </m:oMathPara>
    </w:p>
    <w:p w14:paraId="202D55C5" w14:textId="0F27179D" w:rsidR="00ED1BC2" w:rsidRPr="00ED1BC2" w:rsidRDefault="00957D0E" w:rsidP="007E2F38">
      <w:pPr>
        <w:pStyle w:val="ListParagraph"/>
        <w:ind w:left="440"/>
        <w:jc w:val="both"/>
        <w:rPr>
          <w:rFonts w:ascii="Times New Roman" w:eastAsiaTheme="minorEastAsia" w:hAnsi="Times New Roman"/>
          <w:sz w:val="20"/>
          <w:szCs w:val="20"/>
          <w:lang w:eastAsia="zh-CN"/>
        </w:rPr>
      </w:pPr>
      <w:r>
        <w:rPr>
          <w:rFonts w:ascii="Times New Roman" w:eastAsiaTheme="minorEastAsia" w:hAnsi="Times New Roman"/>
          <w:iCs/>
          <w:sz w:val="20"/>
          <w:szCs w:val="20"/>
          <w:lang w:eastAsia="zh-CN"/>
        </w:rPr>
        <w:t>In addition</w:t>
      </w:r>
      <w:r w:rsidR="006C4EE3">
        <w:rPr>
          <w:rFonts w:ascii="Times New Roman" w:eastAsiaTheme="minorEastAsia" w:hAnsi="Times New Roman"/>
          <w:iCs/>
          <w:sz w:val="20"/>
          <w:szCs w:val="20"/>
          <w:lang w:eastAsia="zh-CN"/>
        </w:rPr>
        <w:t xml:space="preserve">, according to </w:t>
      </w:r>
      <m:oMath>
        <m:sSub>
          <m:sSubPr>
            <m:ctrlPr>
              <w:rPr>
                <w:rFonts w:ascii="Cambria Math" w:eastAsiaTheme="minorEastAsia" w:hAnsi="Cambria Math"/>
                <w:i/>
                <w:iCs/>
                <w:sz w:val="20"/>
                <w:szCs w:val="20"/>
                <w:lang w:eastAsia="zh-CN"/>
              </w:rPr>
            </m:ctrlPr>
          </m:sSubPr>
          <m:e>
            <m:r>
              <m:rPr>
                <m:sty m:val="bi"/>
              </m:rPr>
              <w:rPr>
                <w:rFonts w:ascii="Cambria Math" w:eastAsiaTheme="minorEastAsia" w:hAnsi="Cambria Math"/>
                <w:sz w:val="20"/>
                <w:szCs w:val="20"/>
                <w:lang w:eastAsia="zh-CN"/>
              </w:rPr>
              <m:t>v</m:t>
            </m:r>
          </m:e>
          <m:sub>
            <m:r>
              <w:rPr>
                <w:rFonts w:ascii="Cambria Math" w:eastAsiaTheme="minorEastAsia" w:hAnsi="Cambria Math"/>
                <w:sz w:val="20"/>
                <w:szCs w:val="20"/>
                <w:lang w:eastAsia="zh-CN"/>
              </w:rPr>
              <m:t>l,m</m:t>
            </m:r>
          </m:sub>
        </m:sSub>
      </m:oMath>
      <w:r w:rsidR="001E3242">
        <w:rPr>
          <w:rFonts w:ascii="Times New Roman" w:eastAsiaTheme="minorEastAsia" w:hAnsi="Times New Roman"/>
          <w:iCs/>
          <w:sz w:val="20"/>
          <w:szCs w:val="20"/>
          <w:lang w:eastAsia="zh-CN"/>
        </w:rPr>
        <w:t>’</w:t>
      </w:r>
      <w:r w:rsidR="006C4EE3">
        <w:rPr>
          <w:rFonts w:ascii="Times New Roman" w:eastAsiaTheme="minorEastAsia" w:hAnsi="Times New Roman"/>
          <w:iCs/>
          <w:sz w:val="20"/>
          <w:szCs w:val="20"/>
          <w:lang w:eastAsia="zh-CN"/>
        </w:rPr>
        <w:t>s definition at the very beginning of Clause 5.2.2.2.1</w:t>
      </w:r>
      <w:r w:rsidR="001E3242">
        <w:rPr>
          <w:rFonts w:ascii="Times New Roman" w:eastAsiaTheme="minorEastAsia" w:hAnsi="Times New Roman"/>
          <w:iCs/>
          <w:sz w:val="20"/>
          <w:szCs w:val="20"/>
          <w:lang w:eastAsia="zh-CN"/>
        </w:rPr>
        <w:t xml:space="preserve">, the </w:t>
      </w:r>
      <w:r w:rsidR="00F75D01">
        <w:rPr>
          <w:rFonts w:ascii="Times New Roman" w:eastAsiaTheme="minorEastAsia" w:hAnsi="Times New Roman"/>
          <w:iCs/>
          <w:sz w:val="20"/>
          <w:szCs w:val="20"/>
          <w:lang w:eastAsia="zh-CN"/>
        </w:rPr>
        <w:t>inde</w:t>
      </w:r>
      <w:r w:rsidR="00CB5C8A">
        <w:rPr>
          <w:rFonts w:ascii="Times New Roman" w:eastAsiaTheme="minorEastAsia" w:hAnsi="Times New Roman"/>
          <w:iCs/>
          <w:sz w:val="20"/>
          <w:szCs w:val="20"/>
          <w:lang w:eastAsia="zh-CN"/>
        </w:rPr>
        <w:t xml:space="preserve">xing from “innermost” to “outmost” </w:t>
      </w:r>
      <w:r w:rsidR="001E3242">
        <w:rPr>
          <w:rFonts w:ascii="Times New Roman" w:eastAsiaTheme="minorEastAsia" w:hAnsi="Times New Roman"/>
          <w:iCs/>
          <w:sz w:val="20"/>
          <w:szCs w:val="20"/>
          <w:lang w:eastAsia="zh-CN"/>
        </w:rPr>
        <w:t>has</w:t>
      </w:r>
      <w:r w:rsidR="00635AA2">
        <w:rPr>
          <w:rFonts w:ascii="Times New Roman" w:eastAsiaTheme="minorEastAsia" w:hAnsi="Times New Roman"/>
          <w:iCs/>
          <w:sz w:val="20"/>
          <w:szCs w:val="20"/>
          <w:lang w:eastAsia="zh-CN"/>
        </w:rPr>
        <w:t xml:space="preserve"> an order</w:t>
      </w:r>
      <w:r w:rsidR="0057353A">
        <w:rPr>
          <w:rFonts w:ascii="Times New Roman" w:eastAsiaTheme="minorEastAsia" w:hAnsi="Times New Roman"/>
          <w:iCs/>
          <w:sz w:val="20"/>
          <w:szCs w:val="20"/>
          <w:lang w:eastAsia="zh-CN"/>
        </w:rPr>
        <w:t>: F</w:t>
      </w:r>
      <w:r w:rsidR="001E3242">
        <w:rPr>
          <w:rFonts w:ascii="Times New Roman" w:eastAsiaTheme="minorEastAsia" w:hAnsi="Times New Roman"/>
          <w:iCs/>
          <w:sz w:val="20"/>
          <w:szCs w:val="20"/>
          <w:lang w:eastAsia="zh-CN"/>
        </w:rPr>
        <w:t>irst</w:t>
      </w:r>
      <w:r w:rsidR="0057353A">
        <w:rPr>
          <w:rFonts w:ascii="Times New Roman" w:eastAsiaTheme="minorEastAsia" w:hAnsi="Times New Roman"/>
          <w:iCs/>
          <w:sz w:val="20"/>
          <w:szCs w:val="20"/>
          <w:lang w:eastAsia="zh-CN"/>
        </w:rPr>
        <w:t>ly</w:t>
      </w:r>
      <w:r w:rsidR="001E3242">
        <w:rPr>
          <w:rFonts w:ascii="Times New Roman" w:eastAsiaTheme="minorEastAsia" w:hAnsi="Times New Roman"/>
          <w:iCs/>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00762B14">
        <w:rPr>
          <w:rFonts w:ascii="Times New Roman" w:eastAsiaTheme="minorEastAsia" w:hAnsi="Times New Roman" w:hint="eastAsia"/>
          <w:iCs/>
          <w:sz w:val="20"/>
          <w:szCs w:val="20"/>
          <w:lang w:eastAsia="zh-CN"/>
        </w:rPr>
        <w:t>,</w:t>
      </w:r>
      <w:r w:rsidR="001E3242">
        <w:rPr>
          <w:rFonts w:ascii="Times New Roman" w:eastAsiaTheme="minorEastAsia" w:hAnsi="Times New Roman"/>
          <w:iCs/>
          <w:sz w:val="20"/>
          <w:szCs w:val="20"/>
          <w:lang w:eastAsia="zh-CN"/>
        </w:rPr>
        <w:t xml:space="preserve"> then</w:t>
      </w:r>
      <w:r w:rsidR="00762B14">
        <w:rPr>
          <w:rFonts w:ascii="Times New Roman" w:eastAsiaTheme="minorEastAsia" w:hAnsi="Times New Roman"/>
          <w:iCs/>
          <w:sz w:val="20"/>
          <w:szCs w:val="20"/>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oMath>
      <w:r w:rsidR="00762B14">
        <w:rPr>
          <w:rFonts w:ascii="Times New Roman" w:eastAsiaTheme="minorEastAsia" w:hAnsi="Times New Roman"/>
          <w:iCs/>
          <w:sz w:val="20"/>
          <w:szCs w:val="20"/>
          <w:lang w:eastAsia="zh-CN"/>
        </w:rPr>
        <w:t xml:space="preserve">, </w:t>
      </w:r>
      <w:r w:rsidR="001E3242">
        <w:rPr>
          <w:rFonts w:ascii="Times New Roman" w:eastAsiaTheme="minorEastAsia" w:hAnsi="Times New Roman"/>
          <w:iCs/>
          <w:sz w:val="20"/>
          <w:szCs w:val="20"/>
          <w:lang w:eastAsia="zh-CN"/>
        </w:rPr>
        <w:t>and last</w:t>
      </w:r>
      <w:r w:rsidR="0057353A">
        <w:rPr>
          <w:rFonts w:ascii="Times New Roman" w:eastAsiaTheme="minorEastAsia" w:hAnsi="Times New Roman"/>
          <w:iCs/>
          <w:sz w:val="20"/>
          <w:szCs w:val="20"/>
          <w:lang w:eastAsia="zh-CN"/>
        </w:rPr>
        <w:t>ly</w:t>
      </w:r>
      <w:r w:rsidR="001E3242">
        <w:rPr>
          <w:rFonts w:ascii="Times New Roman" w:eastAsiaTheme="minorEastAsia" w:hAnsi="Times New Roman"/>
          <w:iCs/>
          <w:sz w:val="20"/>
          <w:szCs w:val="20"/>
          <w:lang w:eastAsia="zh-CN"/>
        </w:rPr>
        <w:t xml:space="preserve"> </w:t>
      </w:r>
      <w:r w:rsidR="00762B14">
        <w:rPr>
          <w:rFonts w:ascii="Times New Roman" w:eastAsiaTheme="minorEastAsia" w:hAnsi="Times New Roman"/>
          <w:iCs/>
          <w:sz w:val="20"/>
          <w:szCs w:val="20"/>
          <w:lang w:eastAsia="zh-CN"/>
        </w:rPr>
        <w:t>po</w:t>
      </w:r>
      <w:r w:rsidR="0057353A">
        <w:rPr>
          <w:rFonts w:ascii="Times New Roman" w:eastAsiaTheme="minorEastAsia" w:hAnsi="Times New Roman"/>
          <w:iCs/>
          <w:sz w:val="20"/>
          <w:szCs w:val="20"/>
          <w:lang w:eastAsia="zh-CN"/>
        </w:rPr>
        <w:t>l</w:t>
      </w:r>
      <w:r w:rsidR="007E2F38">
        <w:rPr>
          <w:rFonts w:ascii="Times New Roman" w:eastAsiaTheme="minorEastAsia" w:hAnsi="Times New Roman"/>
          <w:iCs/>
          <w:sz w:val="20"/>
          <w:szCs w:val="20"/>
          <w:lang w:eastAsia="zh-CN"/>
        </w:rPr>
        <w:t>.</w:t>
      </w:r>
    </w:p>
    <w:p w14:paraId="05E0FF3F" w14:textId="023C0427" w:rsidR="004C75A0" w:rsidRDefault="006E486F" w:rsidP="00252B6F">
      <w:pPr>
        <w:pStyle w:val="ListParagraph"/>
        <w:numPr>
          <w:ilvl w:val="1"/>
          <w:numId w:val="46"/>
        </w:numPr>
        <w:rPr>
          <w:lang w:eastAsia="zh-CN"/>
        </w:rPr>
      </w:pPr>
      <w:r w:rsidRPr="006D750F">
        <w:rPr>
          <w:rFonts w:ascii="Times New Roman" w:eastAsiaTheme="minorEastAsia" w:hAnsi="Times New Roman" w:hint="eastAsia"/>
          <w:sz w:val="20"/>
          <w:szCs w:val="20"/>
          <w:lang w:eastAsia="zh-CN"/>
        </w:rPr>
        <w:t>T</w:t>
      </w:r>
      <w:r w:rsidRPr="006D750F">
        <w:rPr>
          <w:rFonts w:ascii="Times New Roman" w:eastAsiaTheme="minorEastAsia" w:hAnsi="Times New Roman"/>
          <w:sz w:val="20"/>
          <w:szCs w:val="20"/>
          <w:lang w:eastAsia="zh-CN"/>
        </w:rPr>
        <w:t xml:space="preserve">he </w:t>
      </w:r>
      <w:r w:rsidR="00CB274A">
        <w:rPr>
          <w:rFonts w:ascii="Times New Roman" w:eastAsiaTheme="minorEastAsia" w:hAnsi="Times New Roman"/>
          <w:sz w:val="20"/>
          <w:szCs w:val="20"/>
          <w:lang w:eastAsia="zh-CN"/>
        </w:rPr>
        <w:t>214</w:t>
      </w:r>
      <w:r w:rsidRPr="006D750F">
        <w:rPr>
          <w:rFonts w:ascii="Times New Roman" w:eastAsiaTheme="minorEastAsia" w:hAnsi="Times New Roman"/>
          <w:sz w:val="20"/>
          <w:szCs w:val="20"/>
          <w:lang w:eastAsia="zh-CN"/>
        </w:rPr>
        <w:t xml:space="preserve"> aspect </w:t>
      </w:r>
      <w:r w:rsidR="00CB274A">
        <w:rPr>
          <w:rFonts w:ascii="Times New Roman" w:eastAsiaTheme="minorEastAsia" w:hAnsi="Times New Roman"/>
          <w:sz w:val="20"/>
          <w:szCs w:val="20"/>
          <w:lang w:eastAsia="zh-CN"/>
        </w:rPr>
        <w:t>is</w:t>
      </w:r>
      <w:r w:rsidRPr="006D750F">
        <w:rPr>
          <w:rFonts w:ascii="Times New Roman" w:eastAsiaTheme="minorEastAsia" w:hAnsi="Times New Roman"/>
          <w:sz w:val="20"/>
          <w:szCs w:val="20"/>
          <w:lang w:eastAsia="zh-CN"/>
        </w:rPr>
        <w:t xml:space="preserve"> </w:t>
      </w:r>
      <w:r w:rsidR="00106733">
        <w:rPr>
          <w:rFonts w:ascii="Times New Roman" w:eastAsiaTheme="minorEastAsia" w:hAnsi="Times New Roman"/>
          <w:sz w:val="20"/>
          <w:szCs w:val="20"/>
          <w:lang w:eastAsia="zh-CN"/>
        </w:rPr>
        <w:t>“</w:t>
      </w:r>
      <w:r w:rsidR="00653D38">
        <w:rPr>
          <w:rFonts w:ascii="Times New Roman" w:eastAsiaTheme="minorEastAsia" w:hAnsi="Times New Roman"/>
          <w:sz w:val="20"/>
          <w:szCs w:val="20"/>
          <w:lang w:eastAsia="zh-CN"/>
        </w:rPr>
        <w:t>connected</w:t>
      </w:r>
      <w:r w:rsidR="00106733">
        <w:rPr>
          <w:rFonts w:ascii="Times New Roman" w:eastAsiaTheme="minorEastAsia" w:hAnsi="Times New Roman"/>
          <w:sz w:val="20"/>
          <w:szCs w:val="20"/>
          <w:lang w:eastAsia="zh-CN"/>
        </w:rPr>
        <w:t>”</w:t>
      </w:r>
      <w:r w:rsidR="00C81D39" w:rsidRPr="006D750F">
        <w:rPr>
          <w:rFonts w:ascii="Times New Roman" w:eastAsiaTheme="minorEastAsia" w:hAnsi="Times New Roman"/>
          <w:sz w:val="20"/>
          <w:szCs w:val="20"/>
          <w:lang w:eastAsia="zh-CN"/>
        </w:rPr>
        <w:t xml:space="preserve"> </w:t>
      </w:r>
      <w:r w:rsidR="00CB274A">
        <w:rPr>
          <w:rFonts w:ascii="Times New Roman" w:eastAsiaTheme="minorEastAsia" w:hAnsi="Times New Roman"/>
          <w:sz w:val="20"/>
          <w:szCs w:val="20"/>
          <w:lang w:eastAsia="zh-CN"/>
        </w:rPr>
        <w:t xml:space="preserve">to 211 aspect </w:t>
      </w:r>
      <w:r w:rsidR="00653D38">
        <w:rPr>
          <w:rFonts w:ascii="Times New Roman" w:eastAsiaTheme="minorEastAsia" w:hAnsi="Times New Roman"/>
          <w:sz w:val="20"/>
          <w:szCs w:val="20"/>
          <w:lang w:eastAsia="zh-CN"/>
        </w:rPr>
        <w:t xml:space="preserve">via descriptions </w:t>
      </w:r>
      <w:r w:rsidR="00C81D39" w:rsidRPr="006D750F">
        <w:rPr>
          <w:rFonts w:ascii="Times New Roman" w:eastAsiaTheme="minorEastAsia" w:hAnsi="Times New Roman"/>
          <w:sz w:val="20"/>
          <w:szCs w:val="20"/>
          <w:lang w:eastAsia="zh-CN"/>
        </w:rPr>
        <w:t>in Clause 5.2.2.5</w:t>
      </w:r>
      <w:r w:rsidR="008A0159">
        <w:rPr>
          <w:rFonts w:ascii="Times New Roman" w:eastAsiaTheme="minorEastAsia" w:hAnsi="Times New Roman"/>
          <w:sz w:val="20"/>
          <w:szCs w:val="20"/>
          <w:lang w:eastAsia="zh-CN"/>
        </w:rPr>
        <w:t>.1</w:t>
      </w:r>
      <w:r w:rsidR="00C81D39" w:rsidRPr="006D750F">
        <w:rPr>
          <w:rFonts w:ascii="Times New Roman" w:eastAsiaTheme="minorEastAsia" w:hAnsi="Times New Roman"/>
          <w:sz w:val="20"/>
          <w:szCs w:val="20"/>
          <w:lang w:eastAsia="zh-CN"/>
        </w:rPr>
        <w:t xml:space="preserve"> of 214:</w:t>
      </w:r>
    </w:p>
    <w:p w14:paraId="2492BC9A" w14:textId="431068B3" w:rsidR="006D750F" w:rsidRPr="00AD6B48" w:rsidRDefault="00000000" w:rsidP="006D750F">
      <w:pPr>
        <w:jc w:val="center"/>
        <w:rPr>
          <w:lang w:eastAsia="zh-CN"/>
        </w:rPr>
      </w:pPr>
      <m:oMath>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r>
                          <w:rPr>
                            <w:rFonts w:ascii="Cambria Math" w:hAnsi="Cambria Math"/>
                            <w:lang w:eastAsia="zh-CN"/>
                          </w:rPr>
                          <m:t>P</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r>
          <m:rPr>
            <m:sty m:val="p"/>
          </m:rPr>
          <w:rPr>
            <w:rFonts w:ascii="Cambria Math" w:hAnsi="Cambria Math"/>
            <w:lang w:eastAsia="zh-CN"/>
          </w:rPr>
          <m:t>=</m:t>
        </m:r>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m:rPr>
                            <m:sty m:val="p"/>
                          </m:rPr>
                          <w:rPr>
                            <w:rFonts w:ascii="Cambria Math" w:hAnsi="Cambria Math"/>
                            <w:lang w:eastAsia="zh-CN"/>
                          </w:rPr>
                          <m:t>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w:rPr>
                            <w:rFonts w:ascii="Cambria Math" w:hAnsi="Cambria Math"/>
                            <w:lang w:eastAsia="zh-CN"/>
                          </w:rPr>
                          <m:t>ν</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oMath>
      <w:r w:rsidR="00512636">
        <w:rPr>
          <w:rFonts w:hint="eastAsia"/>
          <w:iCs/>
          <w:lang w:eastAsia="zh-CN"/>
        </w:rPr>
        <w:t>,</w:t>
      </w:r>
      <w:r w:rsidR="00512636">
        <w:rPr>
          <w:iCs/>
          <w:lang w:eastAsia="zh-CN"/>
        </w:rPr>
        <w:t xml:space="preserve"> where </w:t>
      </w:r>
      <m:oMath>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oMath>
      <w:r w:rsidR="00512636">
        <w:rPr>
          <w:rFonts w:hint="eastAsia"/>
          <w:iCs/>
          <w:lang w:eastAsia="zh-CN"/>
        </w:rPr>
        <w:t xml:space="preserve"> </w:t>
      </w:r>
      <w:r w:rsidR="00512636">
        <w:rPr>
          <w:iCs/>
          <w:lang w:eastAsia="zh-CN"/>
        </w:rPr>
        <w:t>is PMI</w:t>
      </w:r>
    </w:p>
    <w:p w14:paraId="4587E914" w14:textId="6221686D" w:rsidR="00882786" w:rsidRDefault="008841D1" w:rsidP="00DD7E17">
      <w:pPr>
        <w:jc w:val="both"/>
        <w:rPr>
          <w:lang w:val="en-GB" w:eastAsia="zh-CN"/>
        </w:rPr>
      </w:pPr>
      <w:r>
        <w:rPr>
          <w:lang w:val="en-GB" w:eastAsia="zh-CN"/>
        </w:rPr>
        <w:t xml:space="preserve">Saying back to Rel-19, for </w:t>
      </w:r>
      <w:r w:rsidR="005D24C6">
        <w:rPr>
          <w:lang w:val="en-GB" w:eastAsia="zh-CN"/>
        </w:rPr>
        <w:t>codebook with total ports P=2N</w:t>
      </w:r>
      <w:r w:rsidR="005D24C6" w:rsidRPr="005D24C6">
        <w:rPr>
          <w:vertAlign w:val="subscript"/>
          <w:lang w:val="en-GB" w:eastAsia="zh-CN"/>
        </w:rPr>
        <w:t>1</w:t>
      </w:r>
      <w:r w:rsidR="005D24C6">
        <w:rPr>
          <w:lang w:val="en-GB" w:eastAsia="zh-CN"/>
        </w:rPr>
        <w:t>N</w:t>
      </w:r>
      <w:r w:rsidR="005D24C6" w:rsidRPr="005D24C6">
        <w:rPr>
          <w:vertAlign w:val="subscript"/>
          <w:lang w:val="en-GB" w:eastAsia="zh-CN"/>
        </w:rPr>
        <w:t>2</w:t>
      </w:r>
      <w:r w:rsidR="005D24C6">
        <w:rPr>
          <w:lang w:val="en-GB" w:eastAsia="zh-CN"/>
        </w:rPr>
        <w:t xml:space="preserve"> supported via </w:t>
      </w:r>
      <w:r>
        <w:rPr>
          <w:lang w:val="en-GB" w:eastAsia="zh-CN"/>
        </w:rPr>
        <w:t>K&gt;1 CSI-RS resources</w:t>
      </w:r>
      <w:r w:rsidR="00DD7E17">
        <w:rPr>
          <w:lang w:val="en-GB" w:eastAsia="zh-CN"/>
        </w:rPr>
        <w:t>, let’s denote P=KQ, where Q is the number of ports per resource</w:t>
      </w:r>
      <w:r w:rsidR="00A27E8B">
        <w:rPr>
          <w:lang w:val="en-GB" w:eastAsia="zh-CN"/>
        </w:rPr>
        <w:t xml:space="preserve"> (thus port index p=3000,</w:t>
      </w:r>
      <w:r w:rsidR="00E920A1">
        <w:rPr>
          <w:lang w:val="en-GB" w:eastAsia="zh-CN"/>
        </w:rPr>
        <w:t xml:space="preserve"> 300</w:t>
      </w:r>
      <w:r w:rsidR="00A27E8B">
        <w:rPr>
          <w:lang w:val="en-GB" w:eastAsia="zh-CN"/>
        </w:rPr>
        <w:t>1,</w:t>
      </w:r>
      <w:r w:rsidR="00E920A1">
        <w:rPr>
          <w:lang w:val="en-GB" w:eastAsia="zh-CN"/>
        </w:rPr>
        <w:t xml:space="preserve"> </w:t>
      </w:r>
      <w:r w:rsidR="00A27E8B">
        <w:rPr>
          <w:lang w:val="en-GB" w:eastAsia="zh-CN"/>
        </w:rPr>
        <w:t>…,</w:t>
      </w:r>
      <w:r w:rsidR="00E920A1">
        <w:rPr>
          <w:lang w:val="en-GB" w:eastAsia="zh-CN"/>
        </w:rPr>
        <w:t xml:space="preserve"> 3000+KQ-1</w:t>
      </w:r>
      <w:r w:rsidR="00A27E8B">
        <w:rPr>
          <w:lang w:val="en-GB" w:eastAsia="zh-CN"/>
        </w:rPr>
        <w:t>)</w:t>
      </w:r>
      <w:r w:rsidR="00DD7E17">
        <w:rPr>
          <w:lang w:val="en-GB" w:eastAsia="zh-CN"/>
        </w:rPr>
        <w:t>.</w:t>
      </w:r>
    </w:p>
    <w:p w14:paraId="3CAB4CF9" w14:textId="0E62E399" w:rsidR="00653D38" w:rsidRDefault="008C3364" w:rsidP="004A3EDF">
      <w:pPr>
        <w:spacing w:after="0"/>
        <w:jc w:val="both"/>
        <w:rPr>
          <w:lang w:val="en-GB" w:eastAsia="zh-CN"/>
        </w:rPr>
      </w:pPr>
      <w:r>
        <w:rPr>
          <w:lang w:val="en-GB" w:eastAsia="zh-CN"/>
        </w:rPr>
        <w:t>If we want t</w:t>
      </w:r>
      <w:r w:rsidR="009F1B3F">
        <w:rPr>
          <w:lang w:val="en-GB" w:eastAsia="zh-CN"/>
        </w:rPr>
        <w:t>o support backward compatibility with pre-Rel</w:t>
      </w:r>
      <w:r w:rsidR="00452431">
        <w:rPr>
          <w:lang w:val="en-GB" w:eastAsia="zh-CN"/>
        </w:rPr>
        <w:t xml:space="preserve">-19 UEs via “sub-panel,” </w:t>
      </w:r>
      <w:r w:rsidR="007D0769">
        <w:rPr>
          <w:lang w:val="en-GB" w:eastAsia="zh-CN"/>
        </w:rPr>
        <w:t xml:space="preserve">we </w:t>
      </w:r>
      <w:r w:rsidR="0045503D">
        <w:rPr>
          <w:lang w:val="en-GB" w:eastAsia="zh-CN"/>
        </w:rPr>
        <w:t>could</w:t>
      </w:r>
      <w:r w:rsidR="007D0769">
        <w:rPr>
          <w:lang w:val="en-GB" w:eastAsia="zh-CN"/>
        </w:rPr>
        <w:t xml:space="preserve"> consider </w:t>
      </w:r>
      <w:r w:rsidR="0045503D">
        <w:rPr>
          <w:lang w:val="en-GB" w:eastAsia="zh-CN"/>
        </w:rPr>
        <w:t>the following three options:</w:t>
      </w:r>
    </w:p>
    <w:p w14:paraId="3C112451" w14:textId="3F83275E" w:rsidR="00653D38" w:rsidRPr="00040968" w:rsidRDefault="00B958B7" w:rsidP="00B958B7">
      <w:pPr>
        <w:pStyle w:val="ListParagraph"/>
        <w:numPr>
          <w:ilvl w:val="0"/>
          <w:numId w:val="46"/>
        </w:numPr>
        <w:jc w:val="both"/>
        <w:rPr>
          <w:rFonts w:ascii="Times New Roman" w:hAnsi="Times New Roman"/>
          <w:sz w:val="20"/>
          <w:szCs w:val="20"/>
          <w:lang w:val="en-GB" w:eastAsia="zh-CN"/>
        </w:rPr>
      </w:pPr>
      <w:r w:rsidRPr="00B9574E">
        <w:rPr>
          <w:rFonts w:ascii="Times New Roman" w:eastAsiaTheme="minorEastAsia" w:hAnsi="Times New Roman"/>
          <w:sz w:val="20"/>
          <w:szCs w:val="20"/>
          <w:lang w:val="en-GB" w:eastAsia="zh-CN"/>
        </w:rPr>
        <w:t>Option 1 (N</w:t>
      </w:r>
      <w:r w:rsidRPr="00B9574E">
        <w:rPr>
          <w:rFonts w:ascii="Times New Roman" w:eastAsiaTheme="minorEastAsia" w:hAnsi="Times New Roman"/>
          <w:sz w:val="20"/>
          <w:szCs w:val="20"/>
          <w:vertAlign w:val="subscript"/>
          <w:lang w:val="en-GB" w:eastAsia="zh-CN"/>
        </w:rPr>
        <w:t>1</w:t>
      </w:r>
      <w:r w:rsidRPr="00B9574E">
        <w:rPr>
          <w:rFonts w:ascii="Times New Roman" w:eastAsiaTheme="minorEastAsia" w:hAnsi="Times New Roman"/>
          <w:sz w:val="20"/>
          <w:szCs w:val="20"/>
          <w:lang w:val="en-GB" w:eastAsia="zh-CN"/>
        </w:rPr>
        <w:t>-dimension split</w:t>
      </w:r>
      <w:r w:rsidR="0089389D">
        <w:rPr>
          <w:rFonts w:ascii="Times New Roman" w:eastAsiaTheme="minorEastAsia" w:hAnsi="Times New Roman"/>
          <w:sz w:val="20"/>
          <w:szCs w:val="20"/>
          <w:lang w:val="en-GB" w:eastAsia="zh-CN"/>
        </w:rPr>
        <w:t>/ag</w:t>
      </w:r>
      <w:r w:rsidR="00F43752">
        <w:rPr>
          <w:rFonts w:ascii="Times New Roman" w:eastAsiaTheme="minorEastAsia" w:hAnsi="Times New Roman"/>
          <w:sz w:val="20"/>
          <w:szCs w:val="20"/>
          <w:lang w:val="en-GB" w:eastAsia="zh-CN"/>
        </w:rPr>
        <w:t>gregation</w:t>
      </w:r>
      <w:r w:rsidRPr="00B9574E">
        <w:rPr>
          <w:rFonts w:ascii="Times New Roman" w:eastAsiaTheme="minorEastAsia" w:hAnsi="Times New Roman"/>
          <w:sz w:val="20"/>
          <w:szCs w:val="20"/>
          <w:lang w:val="en-GB" w:eastAsia="zh-CN"/>
        </w:rPr>
        <w:t>)</w:t>
      </w:r>
    </w:p>
    <w:p w14:paraId="142384CC" w14:textId="32F1D2E2" w:rsidR="00040968" w:rsidRPr="00810B9D" w:rsidRDefault="004825E4" w:rsidP="00040968">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w:lastRenderedPageBreak/>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47076B85" w14:textId="22B08DDC" w:rsidR="00C737EB" w:rsidRPr="00C737EB" w:rsidRDefault="008D3400" w:rsidP="008D3400">
      <w:pPr>
        <w:pStyle w:val="ListParagraph"/>
        <w:ind w:left="440"/>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w</w:t>
      </w:r>
      <w:r>
        <w:rPr>
          <w:rFonts w:ascii="Times New Roman" w:eastAsiaTheme="minorEastAsia" w:hAnsi="Times New Roman"/>
          <w:sz w:val="20"/>
          <w:szCs w:val="20"/>
          <w:lang w:val="en-GB" w:eastAsia="zh-CN"/>
        </w:rPr>
        <w:t xml:space="preserve">here k=0, 1, …, K-1 is the </w:t>
      </w:r>
      <w:r w:rsidR="001F780B">
        <w:rPr>
          <w:rFonts w:ascii="Times New Roman" w:eastAsiaTheme="minorEastAsia" w:hAnsi="Times New Roman"/>
          <w:sz w:val="20"/>
          <w:szCs w:val="20"/>
          <w:lang w:val="en-GB" w:eastAsia="zh-CN"/>
        </w:rPr>
        <w:t xml:space="preserve">CSI-RS resource index, with </w:t>
      </w:r>
      <m:oMath>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=0,1,…,</m:t>
        </m:r>
        <m:r>
          <w:rPr>
            <w:rFonts w:ascii="Cambria Math" w:eastAsiaTheme="minorEastAsia" w:hAnsi="Cambria Math"/>
            <w:sz w:val="20"/>
            <w:szCs w:val="20"/>
            <w:lang w:eastAsia="zh-CN"/>
          </w:rPr>
          <m:t>Q/L-1</m:t>
        </m:r>
      </m:oMath>
      <w:r w:rsidR="001F780B">
        <w:rPr>
          <w:rFonts w:ascii="Times New Roman" w:eastAsiaTheme="minorEastAsia" w:hAnsi="Times New Roman"/>
          <w:sz w:val="20"/>
          <w:szCs w:val="20"/>
          <w:lang w:val="en-GB" w:eastAsia="zh-CN"/>
        </w:rPr>
        <w:t xml:space="preserve"> </w:t>
      </w:r>
      <w:r w:rsidR="007118C7">
        <w:rPr>
          <w:rFonts w:ascii="Times New Roman" w:eastAsiaTheme="minorEastAsia" w:hAnsi="Times New Roman"/>
          <w:sz w:val="20"/>
          <w:szCs w:val="20"/>
          <w:lang w:val="en-GB" w:eastAsia="zh-CN"/>
        </w:rPr>
        <w:t>denoting</w:t>
      </w:r>
      <w:r w:rsidR="007D56C8">
        <w:rPr>
          <w:rFonts w:ascii="Times New Roman" w:eastAsiaTheme="minorEastAsia" w:hAnsi="Times New Roman"/>
          <w:sz w:val="20"/>
          <w:szCs w:val="20"/>
          <w:lang w:val="en-GB" w:eastAsia="zh-CN"/>
        </w:rPr>
        <w:t xml:space="preserve"> </w:t>
      </w:r>
      <w:r w:rsidR="007D56C8" w:rsidRPr="00A57DD7">
        <w:rPr>
          <w:rFonts w:ascii="Times New Roman" w:eastAsiaTheme="minorEastAsia" w:hAnsi="Times New Roman"/>
          <w:sz w:val="20"/>
          <w:szCs w:val="20"/>
          <w:lang w:eastAsia="zh-CN"/>
        </w:rPr>
        <w:t>CDM group index</w:t>
      </w:r>
      <w:r w:rsidR="007D56C8">
        <w:rPr>
          <w:rFonts w:ascii="Times New Roman" w:eastAsiaTheme="minorEastAsia" w:hAnsi="Times New Roman"/>
          <w:sz w:val="20"/>
          <w:szCs w:val="20"/>
          <w:lang w:val="en-GB" w:eastAsia="zh-CN"/>
        </w:rPr>
        <w:t xml:space="preserve"> </w:t>
      </w:r>
      <w:r w:rsidR="007D56C8">
        <w:rPr>
          <w:rFonts w:ascii="Times New Roman" w:eastAsiaTheme="minorEastAsia" w:hAnsi="Times New Roman" w:hint="eastAsia"/>
          <w:sz w:val="20"/>
          <w:szCs w:val="20"/>
          <w:lang w:val="en-GB" w:eastAsia="zh-CN"/>
        </w:rPr>
        <w:t>within</w:t>
      </w:r>
      <w:r w:rsidR="007D56C8">
        <w:rPr>
          <w:rFonts w:ascii="Times New Roman" w:eastAsiaTheme="minorEastAsia" w:hAnsi="Times New Roman"/>
          <w:sz w:val="20"/>
          <w:szCs w:val="20"/>
          <w:lang w:val="en-GB" w:eastAsia="zh-CN"/>
        </w:rPr>
        <w:t xml:space="preserve"> </w:t>
      </w:r>
      <w:proofErr w:type="spellStart"/>
      <w:r w:rsidR="007D56C8">
        <w:rPr>
          <w:rFonts w:ascii="Times New Roman" w:eastAsiaTheme="minorEastAsia" w:hAnsi="Times New Roman"/>
          <w:sz w:val="20"/>
          <w:szCs w:val="20"/>
          <w:lang w:val="en-GB" w:eastAsia="zh-CN"/>
        </w:rPr>
        <w:t>CSI-RS#k</w:t>
      </w:r>
      <w:proofErr w:type="spellEnd"/>
      <w:r w:rsidR="007D56C8">
        <w:rPr>
          <w:rFonts w:ascii="Times New Roman" w:eastAsiaTheme="minorEastAsia" w:hAnsi="Times New Roman"/>
          <w:sz w:val="20"/>
          <w:szCs w:val="20"/>
          <w:lang w:val="en-GB" w:eastAsia="zh-CN"/>
        </w:rPr>
        <w:t xml:space="preserve">, </w:t>
      </w:r>
      <w:r w:rsidR="001F780B">
        <w:rPr>
          <w:rFonts w:ascii="Times New Roman" w:eastAsiaTheme="minorEastAsia" w:hAnsi="Times New Roman"/>
          <w:sz w:val="20"/>
          <w:szCs w:val="20"/>
          <w:lang w:val="en-GB" w:eastAsia="zh-CN"/>
        </w:rPr>
        <w:t xml:space="preserve">and </w:t>
      </w:r>
      <m:oMath>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=0,1,…,L-1</m:t>
        </m:r>
      </m:oMath>
      <w:r w:rsidR="00E71907">
        <w:rPr>
          <w:rFonts w:ascii="Times New Roman" w:eastAsiaTheme="minorEastAsia" w:hAnsi="Times New Roman"/>
          <w:sz w:val="20"/>
          <w:szCs w:val="20"/>
          <w:lang w:eastAsia="zh-CN"/>
        </w:rPr>
        <w:t xml:space="preserve"> </w:t>
      </w:r>
      <w:r w:rsidR="00063412" w:rsidRPr="00063412">
        <w:rPr>
          <w:rFonts w:ascii="Times New Roman" w:eastAsiaTheme="minorEastAsia" w:hAnsi="Times New Roman"/>
          <w:sz w:val="20"/>
          <w:szCs w:val="20"/>
          <w:lang w:eastAsia="zh-CN"/>
        </w:rPr>
        <w:t>denoting</w:t>
      </w:r>
      <w:r w:rsidR="00086609">
        <w:rPr>
          <w:rFonts w:ascii="Times New Roman" w:eastAsiaTheme="minorEastAsia" w:hAnsi="Times New Roman"/>
          <w:sz w:val="20"/>
          <w:szCs w:val="20"/>
          <w:lang w:eastAsia="zh-CN"/>
        </w:rPr>
        <w:t xml:space="preserve"> </w:t>
      </w:r>
      <w:r w:rsidR="00E71907">
        <w:rPr>
          <w:rFonts w:ascii="Times New Roman" w:eastAsiaTheme="minorEastAsia" w:hAnsi="Times New Roman"/>
          <w:sz w:val="20"/>
          <w:szCs w:val="20"/>
          <w:lang w:eastAsia="zh-CN"/>
        </w:rPr>
        <w:t>index</w:t>
      </w:r>
      <w:r w:rsidR="00AA1548">
        <w:rPr>
          <w:rFonts w:ascii="Times New Roman" w:eastAsiaTheme="minorEastAsia" w:hAnsi="Times New Roman"/>
          <w:sz w:val="20"/>
          <w:szCs w:val="20"/>
          <w:lang w:eastAsia="zh-CN"/>
        </w:rPr>
        <w:t xml:space="preserve"> within a CDM group.</w:t>
      </w:r>
    </w:p>
    <w:p w14:paraId="1B9C93B1" w14:textId="2EE7C08A" w:rsidR="00040968" w:rsidRPr="00040968" w:rsidRDefault="00B958B7" w:rsidP="00AD5DF8">
      <w:pPr>
        <w:pStyle w:val="ListParagraph"/>
        <w:numPr>
          <w:ilvl w:val="0"/>
          <w:numId w:val="46"/>
        </w:numPr>
        <w:jc w:val="both"/>
        <w:rPr>
          <w:rFonts w:ascii="Times New Roman" w:hAnsi="Times New Roman"/>
          <w:sz w:val="20"/>
          <w:szCs w:val="20"/>
          <w:lang w:val="en-GB" w:eastAsia="zh-CN"/>
        </w:rPr>
      </w:pPr>
      <w:r w:rsidRPr="00040968">
        <w:rPr>
          <w:rFonts w:ascii="Times New Roman" w:eastAsiaTheme="minorEastAsia" w:hAnsi="Times New Roman"/>
          <w:sz w:val="20"/>
          <w:szCs w:val="20"/>
          <w:lang w:val="en-GB" w:eastAsia="zh-CN"/>
        </w:rPr>
        <w:t>Option 2 (N</w:t>
      </w:r>
      <w:r w:rsidRPr="00040968">
        <w:rPr>
          <w:rFonts w:ascii="Times New Roman" w:eastAsiaTheme="minorEastAsia" w:hAnsi="Times New Roman"/>
          <w:sz w:val="20"/>
          <w:szCs w:val="20"/>
          <w:vertAlign w:val="subscript"/>
          <w:lang w:val="en-GB" w:eastAsia="zh-CN"/>
        </w:rPr>
        <w:t>2</w:t>
      </w:r>
      <w:r w:rsidRPr="00040968">
        <w:rPr>
          <w:rFonts w:ascii="Times New Roman" w:eastAsiaTheme="minorEastAsia" w:hAnsi="Times New Roman"/>
          <w:sz w:val="20"/>
          <w:szCs w:val="20"/>
          <w:lang w:val="en-GB" w:eastAsia="zh-CN"/>
        </w:rPr>
        <w:t>-dimension split</w:t>
      </w:r>
      <w:r w:rsidR="00F43752">
        <w:rPr>
          <w:rFonts w:ascii="Times New Roman" w:eastAsiaTheme="minorEastAsia" w:hAnsi="Times New Roman"/>
          <w:sz w:val="20"/>
          <w:szCs w:val="20"/>
          <w:lang w:val="en-GB" w:eastAsia="zh-CN"/>
        </w:rPr>
        <w:t>/aggregation</w:t>
      </w:r>
      <w:r w:rsidRPr="00040968">
        <w:rPr>
          <w:rFonts w:ascii="Times New Roman" w:eastAsiaTheme="minorEastAsia" w:hAnsi="Times New Roman"/>
          <w:sz w:val="20"/>
          <w:szCs w:val="20"/>
          <w:lang w:val="en-GB" w:eastAsia="zh-CN"/>
        </w:rPr>
        <w:t>)</w:t>
      </w:r>
    </w:p>
    <w:p w14:paraId="0EB6F333" w14:textId="339C3A35" w:rsidR="00040968" w:rsidRPr="00810B9D" w:rsidRDefault="004825E4" w:rsidP="004825E4">
      <w:pPr>
        <w:pStyle w:val="ListParagraph"/>
        <w:ind w:left="440"/>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32235E41" w14:textId="05E03B39" w:rsidR="00222BAB" w:rsidRDefault="00D71259" w:rsidP="0045503D">
      <w:pPr>
        <w:jc w:val="both"/>
        <w:rPr>
          <w:lang w:val="en-GB" w:eastAsia="zh-CN"/>
        </w:rPr>
      </w:pPr>
      <w:r>
        <w:rPr>
          <w:rFonts w:hint="eastAsia"/>
          <w:lang w:val="en-GB" w:eastAsia="zh-CN"/>
        </w:rPr>
        <w:t>S</w:t>
      </w:r>
      <w:r>
        <w:rPr>
          <w:lang w:val="en-GB" w:eastAsia="zh-CN"/>
        </w:rPr>
        <w:t xml:space="preserve">ome examples are given for the above </w:t>
      </w:r>
      <w:r w:rsidR="00F34ED7">
        <w:rPr>
          <w:lang w:val="en-GB" w:eastAsia="zh-CN"/>
        </w:rPr>
        <w:t xml:space="preserve">two </w:t>
      </w:r>
      <w:r>
        <w:rPr>
          <w:lang w:val="en-GB" w:eastAsia="zh-CN"/>
        </w:rPr>
        <w:t>options:</w:t>
      </w:r>
    </w:p>
    <w:p w14:paraId="3A1DDE7C" w14:textId="47C71D8F" w:rsidR="00F55C9D" w:rsidRPr="00915F41" w:rsidRDefault="00D63B1E" w:rsidP="00CE762B">
      <w:pPr>
        <w:pStyle w:val="ListParagraph"/>
        <w:numPr>
          <w:ilvl w:val="0"/>
          <w:numId w:val="46"/>
        </w:numPr>
        <w:jc w:val="both"/>
        <w:rPr>
          <w:rFonts w:ascii="Times New Roman" w:eastAsiaTheme="minorEastAsia" w:hAnsi="Times New Roman"/>
          <w:sz w:val="20"/>
          <w:szCs w:val="20"/>
          <w:lang w:val="en-GB" w:eastAsia="zh-CN"/>
        </w:rPr>
      </w:pPr>
      <w:r w:rsidRPr="00915F41">
        <w:rPr>
          <w:rFonts w:ascii="Times New Roman" w:eastAsiaTheme="minorEastAsia" w:hAnsi="Times New Roman"/>
          <w:sz w:val="20"/>
          <w:szCs w:val="20"/>
          <w:lang w:val="en-GB" w:eastAsia="zh-CN"/>
        </w:rPr>
        <w:t>Option 1 example with K=2, Q=32 (P=KQ=64)</w:t>
      </w:r>
      <w:r w:rsidR="00CE762B" w:rsidRPr="00915F41">
        <w:rPr>
          <w:rFonts w:ascii="Times New Roman" w:eastAsiaTheme="minorEastAsia" w:hAnsi="Times New Roman"/>
          <w:sz w:val="20"/>
          <w:szCs w:val="20"/>
          <w:lang w:val="en-GB" w:eastAsia="zh-CN"/>
        </w:rPr>
        <w:t>, and (N</w:t>
      </w:r>
      <w:r w:rsidR="00CE762B" w:rsidRPr="00CE4EB7">
        <w:rPr>
          <w:rFonts w:ascii="Times New Roman" w:eastAsiaTheme="minorEastAsia" w:hAnsi="Times New Roman"/>
          <w:sz w:val="20"/>
          <w:szCs w:val="20"/>
          <w:vertAlign w:val="subscript"/>
          <w:lang w:val="en-GB" w:eastAsia="zh-CN"/>
        </w:rPr>
        <w:t>1</w:t>
      </w:r>
      <w:r w:rsidR="00CE762B" w:rsidRPr="00915F41">
        <w:rPr>
          <w:rFonts w:ascii="Times New Roman" w:eastAsiaTheme="minorEastAsia" w:hAnsi="Times New Roman"/>
          <w:sz w:val="20"/>
          <w:szCs w:val="20"/>
          <w:lang w:val="en-GB" w:eastAsia="zh-CN"/>
        </w:rPr>
        <w:t>,</w:t>
      </w:r>
      <w:r w:rsidR="000659A1">
        <w:rPr>
          <w:rFonts w:ascii="Times New Roman" w:eastAsiaTheme="minorEastAsia" w:hAnsi="Times New Roman"/>
          <w:sz w:val="20"/>
          <w:szCs w:val="20"/>
          <w:lang w:val="en-GB" w:eastAsia="zh-CN"/>
        </w:rPr>
        <w:t xml:space="preserve"> </w:t>
      </w:r>
      <w:r w:rsidR="00CE762B" w:rsidRPr="00915F41">
        <w:rPr>
          <w:rFonts w:ascii="Times New Roman" w:eastAsiaTheme="minorEastAsia" w:hAnsi="Times New Roman"/>
          <w:sz w:val="20"/>
          <w:szCs w:val="20"/>
          <w:lang w:val="en-GB" w:eastAsia="zh-CN"/>
        </w:rPr>
        <w:t>N</w:t>
      </w:r>
      <w:r w:rsidR="00CE762B" w:rsidRPr="00CE4EB7">
        <w:rPr>
          <w:rFonts w:ascii="Times New Roman" w:eastAsiaTheme="minorEastAsia" w:hAnsi="Times New Roman"/>
          <w:sz w:val="20"/>
          <w:szCs w:val="20"/>
          <w:vertAlign w:val="subscript"/>
          <w:lang w:val="en-GB" w:eastAsia="zh-CN"/>
        </w:rPr>
        <w:t>2</w:t>
      </w:r>
      <w:r w:rsidR="00CE762B" w:rsidRPr="00915F41">
        <w:rPr>
          <w:rFonts w:ascii="Times New Roman" w:eastAsiaTheme="minorEastAsia" w:hAnsi="Times New Roman"/>
          <w:sz w:val="20"/>
          <w:szCs w:val="20"/>
          <w:lang w:val="en-GB" w:eastAsia="zh-CN"/>
        </w:rPr>
        <w:t>)=(8,4)</w:t>
      </w:r>
    </w:p>
    <w:p w14:paraId="4D7968C5" w14:textId="77777777" w:rsidR="009D3AF1" w:rsidRPr="00915F41" w:rsidRDefault="009D3AF1" w:rsidP="009D3AF1">
      <w:pPr>
        <w:pStyle w:val="ListParagraph"/>
        <w:ind w:left="440"/>
        <w:jc w:val="both"/>
        <w:rPr>
          <w:rFonts w:ascii="Times New Roman" w:hAnsi="Times New Roman"/>
          <w:sz w:val="20"/>
          <w:szCs w:val="20"/>
          <w:lang w:val="en-GB" w:eastAsia="zh-CN"/>
        </w:rPr>
      </w:pPr>
    </w:p>
    <w:p w14:paraId="1D8585BC" w14:textId="12B13A5B" w:rsidR="00D71259" w:rsidRPr="00915F41" w:rsidRDefault="00580165" w:rsidP="00103EA6">
      <w:pPr>
        <w:jc w:val="center"/>
        <w:rPr>
          <w:lang w:val="en-GB" w:eastAsia="zh-CN"/>
        </w:rPr>
      </w:pPr>
      <w:r>
        <w:rPr>
          <w:noProof/>
          <w:lang w:val="en-GB" w:eastAsia="zh-CN"/>
        </w:rPr>
        <w:drawing>
          <wp:inline distT="0" distB="0" distL="0" distR="0" wp14:anchorId="1755F305" wp14:editId="113F3573">
            <wp:extent cx="4394579" cy="1657155"/>
            <wp:effectExtent l="0" t="0" r="6350" b="0"/>
            <wp:docPr id="1586349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38787" cy="1673825"/>
                    </a:xfrm>
                    <a:prstGeom prst="rect">
                      <a:avLst/>
                    </a:prstGeom>
                    <a:noFill/>
                  </pic:spPr>
                </pic:pic>
              </a:graphicData>
            </a:graphic>
          </wp:inline>
        </w:drawing>
      </w:r>
    </w:p>
    <w:p w14:paraId="6E7BF045" w14:textId="6C1352F7" w:rsidR="008347C9" w:rsidRPr="00BA2E6B" w:rsidRDefault="008347C9" w:rsidP="008347C9">
      <w:pPr>
        <w:jc w:val="center"/>
        <w:rPr>
          <w:b/>
          <w:lang w:val="en-GB" w:eastAsia="zh-CN"/>
        </w:rPr>
      </w:pPr>
      <w:r w:rsidRPr="00BA2E6B">
        <w:rPr>
          <w:b/>
        </w:rPr>
        <w:t xml:space="preserve">Figure </w:t>
      </w:r>
      <w:r w:rsidRPr="00BA2E6B">
        <w:rPr>
          <w:b/>
        </w:rPr>
        <w:fldChar w:fldCharType="begin"/>
      </w:r>
      <w:r w:rsidRPr="00BA2E6B">
        <w:rPr>
          <w:b/>
          <w:bCs/>
        </w:rPr>
        <w:instrText xml:space="preserve"> SEQ Figure \* ARABIC </w:instrText>
      </w:r>
      <w:r w:rsidRPr="00BA2E6B">
        <w:rPr>
          <w:b/>
        </w:rPr>
        <w:fldChar w:fldCharType="separate"/>
      </w:r>
      <w:r w:rsidR="00B71B99">
        <w:rPr>
          <w:b/>
          <w:bCs/>
          <w:noProof/>
        </w:rPr>
        <w:t>9</w:t>
      </w:r>
      <w:r w:rsidRPr="00BA2E6B">
        <w:rPr>
          <w:b/>
        </w:rPr>
        <w:fldChar w:fldCharType="end"/>
      </w:r>
      <w:r w:rsidRPr="00BA2E6B">
        <w:rPr>
          <w:b/>
        </w:rPr>
        <w:t xml:space="preserve">. </w:t>
      </w:r>
      <w:r w:rsidR="00363A66" w:rsidRPr="00BA2E6B">
        <w:rPr>
          <w:b/>
        </w:rPr>
        <w:t xml:space="preserve">One example of option 1 with </w:t>
      </w:r>
      <w:r w:rsidR="00363A66" w:rsidRPr="00BA2E6B">
        <w:rPr>
          <w:rFonts w:eastAsiaTheme="minorEastAsia"/>
          <w:b/>
          <w:lang w:val="en-GB" w:eastAsia="zh-CN"/>
        </w:rPr>
        <w:t>K=2, Q=32 (P=KQ=64), and (N</w:t>
      </w:r>
      <w:r w:rsidR="00363A66" w:rsidRPr="00BA2E6B">
        <w:rPr>
          <w:rFonts w:eastAsiaTheme="minorEastAsia"/>
          <w:b/>
          <w:vertAlign w:val="subscript"/>
          <w:lang w:val="en-GB" w:eastAsia="zh-CN"/>
        </w:rPr>
        <w:t>1</w:t>
      </w:r>
      <w:r w:rsidR="00363A66" w:rsidRPr="00BA2E6B">
        <w:rPr>
          <w:rFonts w:eastAsiaTheme="minorEastAsia"/>
          <w:b/>
          <w:lang w:val="en-GB" w:eastAsia="zh-CN"/>
        </w:rPr>
        <w:t>, N</w:t>
      </w:r>
      <w:r w:rsidR="00363A66" w:rsidRPr="00BA2E6B">
        <w:rPr>
          <w:rFonts w:eastAsiaTheme="minorEastAsia"/>
          <w:b/>
          <w:vertAlign w:val="subscript"/>
          <w:lang w:val="en-GB" w:eastAsia="zh-CN"/>
        </w:rPr>
        <w:t>2</w:t>
      </w:r>
      <w:r w:rsidR="00363A66" w:rsidRPr="00BA2E6B">
        <w:rPr>
          <w:rFonts w:eastAsiaTheme="minorEastAsia"/>
          <w:b/>
          <w:lang w:val="en-GB" w:eastAsia="zh-CN"/>
        </w:rPr>
        <w:t>)=(8,4)</w:t>
      </w:r>
      <w:r w:rsidRPr="00BA2E6B">
        <w:rPr>
          <w:b/>
        </w:rPr>
        <w:t>.</w:t>
      </w:r>
    </w:p>
    <w:p w14:paraId="6E42B820" w14:textId="77777777" w:rsidR="008347C9" w:rsidRPr="00BA2E6B" w:rsidRDefault="008347C9" w:rsidP="00103EA6">
      <w:pPr>
        <w:jc w:val="center"/>
        <w:rPr>
          <w:lang w:val="en-GB" w:eastAsia="zh-CN"/>
        </w:rPr>
      </w:pPr>
    </w:p>
    <w:p w14:paraId="4BB66CE2" w14:textId="3CC5D117" w:rsidR="00E901CE" w:rsidRPr="00BA2E6B" w:rsidRDefault="00E901CE" w:rsidP="00E901CE">
      <w:pPr>
        <w:pStyle w:val="ListParagraph"/>
        <w:numPr>
          <w:ilvl w:val="0"/>
          <w:numId w:val="46"/>
        </w:numPr>
        <w:jc w:val="both"/>
        <w:rPr>
          <w:rFonts w:ascii="Times New Roman" w:hAnsi="Times New Roman"/>
          <w:sz w:val="20"/>
          <w:szCs w:val="20"/>
          <w:lang w:val="en-GB" w:eastAsia="zh-CN"/>
        </w:rPr>
      </w:pPr>
      <w:r w:rsidRPr="00BA2E6B">
        <w:rPr>
          <w:rFonts w:ascii="Times New Roman" w:hAnsi="Times New Roman"/>
          <w:sz w:val="20"/>
          <w:szCs w:val="20"/>
          <w:lang w:val="en-GB" w:eastAsia="zh-CN"/>
        </w:rPr>
        <w:t>Option 2 example with K=2, Q=32 (P=KQ=64), and (N</w:t>
      </w:r>
      <w:r w:rsidRPr="00BA2E6B">
        <w:rPr>
          <w:rFonts w:ascii="Times New Roman" w:hAnsi="Times New Roman"/>
          <w:sz w:val="20"/>
          <w:szCs w:val="20"/>
          <w:vertAlign w:val="subscript"/>
          <w:lang w:val="en-GB" w:eastAsia="zh-CN"/>
        </w:rPr>
        <w:t>1</w:t>
      </w:r>
      <w:r w:rsidRPr="00BA2E6B">
        <w:rPr>
          <w:rFonts w:ascii="Times New Roman" w:hAnsi="Times New Roman"/>
          <w:sz w:val="20"/>
          <w:szCs w:val="20"/>
          <w:lang w:val="en-GB" w:eastAsia="zh-CN"/>
        </w:rPr>
        <w:t>,</w:t>
      </w:r>
      <w:r w:rsidR="000659A1" w:rsidRPr="00BA2E6B">
        <w:rPr>
          <w:rFonts w:ascii="Times New Roman" w:hAnsi="Times New Roman"/>
          <w:sz w:val="20"/>
          <w:szCs w:val="20"/>
          <w:lang w:val="en-GB" w:eastAsia="zh-CN"/>
        </w:rPr>
        <w:t xml:space="preserve"> </w:t>
      </w:r>
      <w:r w:rsidRPr="00BA2E6B">
        <w:rPr>
          <w:rFonts w:ascii="Times New Roman" w:hAnsi="Times New Roman"/>
          <w:sz w:val="20"/>
          <w:szCs w:val="20"/>
          <w:lang w:val="en-GB" w:eastAsia="zh-CN"/>
        </w:rPr>
        <w:t>N</w:t>
      </w:r>
      <w:r w:rsidRPr="00BA2E6B">
        <w:rPr>
          <w:rFonts w:ascii="Times New Roman" w:hAnsi="Times New Roman"/>
          <w:sz w:val="20"/>
          <w:szCs w:val="20"/>
          <w:vertAlign w:val="subscript"/>
          <w:lang w:val="en-GB" w:eastAsia="zh-CN"/>
        </w:rPr>
        <w:t>2</w:t>
      </w:r>
      <w:r w:rsidRPr="00BA2E6B">
        <w:rPr>
          <w:rFonts w:ascii="Times New Roman" w:hAnsi="Times New Roman"/>
          <w:sz w:val="20"/>
          <w:szCs w:val="20"/>
          <w:lang w:val="en-GB" w:eastAsia="zh-CN"/>
        </w:rPr>
        <w:t xml:space="preserve">)=(8,4) </w:t>
      </w:r>
    </w:p>
    <w:p w14:paraId="6E81D56B" w14:textId="77777777" w:rsidR="009D3AF1" w:rsidRPr="00BA2E6B" w:rsidRDefault="009D3AF1" w:rsidP="009D3AF1">
      <w:pPr>
        <w:pStyle w:val="ListParagraph"/>
        <w:ind w:left="440"/>
        <w:jc w:val="both"/>
        <w:rPr>
          <w:rFonts w:ascii="Times New Roman" w:hAnsi="Times New Roman"/>
          <w:sz w:val="20"/>
          <w:szCs w:val="20"/>
          <w:lang w:val="en-GB" w:eastAsia="zh-CN"/>
        </w:rPr>
      </w:pPr>
    </w:p>
    <w:p w14:paraId="1B8708E9" w14:textId="6EC2C6B5" w:rsidR="00C91274" w:rsidRPr="00BA2E6B" w:rsidRDefault="001B6A11" w:rsidP="00C91274">
      <w:pPr>
        <w:jc w:val="center"/>
        <w:rPr>
          <w:lang w:val="en-GB" w:eastAsia="zh-CN"/>
        </w:rPr>
      </w:pPr>
      <w:r w:rsidRPr="00BA2E6B">
        <w:rPr>
          <w:noProof/>
          <w:lang w:val="en-GB" w:eastAsia="zh-CN"/>
        </w:rPr>
        <w:drawing>
          <wp:inline distT="0" distB="0" distL="0" distR="0" wp14:anchorId="3CDC4A57" wp14:editId="22D2EF9E">
            <wp:extent cx="6931253" cy="1048611"/>
            <wp:effectExtent l="0" t="0" r="0" b="0"/>
            <wp:docPr id="1294160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12183" cy="1060855"/>
                    </a:xfrm>
                    <a:prstGeom prst="rect">
                      <a:avLst/>
                    </a:prstGeom>
                    <a:noFill/>
                  </pic:spPr>
                </pic:pic>
              </a:graphicData>
            </a:graphic>
          </wp:inline>
        </w:drawing>
      </w:r>
    </w:p>
    <w:p w14:paraId="1225E447" w14:textId="7AA5660F" w:rsidR="00363A66" w:rsidRPr="00363A66" w:rsidRDefault="00363A66" w:rsidP="00363A66">
      <w:pPr>
        <w:jc w:val="center"/>
        <w:rPr>
          <w:b/>
          <w:lang w:val="en-GB" w:eastAsia="zh-CN"/>
        </w:rPr>
      </w:pPr>
      <w:r w:rsidRPr="00BA2E6B">
        <w:rPr>
          <w:b/>
        </w:rPr>
        <w:t xml:space="preserve">Figure </w:t>
      </w:r>
      <w:r w:rsidRPr="00BA2E6B">
        <w:rPr>
          <w:b/>
        </w:rPr>
        <w:fldChar w:fldCharType="begin"/>
      </w:r>
      <w:r w:rsidRPr="00BA2E6B">
        <w:rPr>
          <w:b/>
          <w:bCs/>
        </w:rPr>
        <w:instrText xml:space="preserve"> SEQ Figure \* ARABIC </w:instrText>
      </w:r>
      <w:r w:rsidRPr="00BA2E6B">
        <w:rPr>
          <w:b/>
        </w:rPr>
        <w:fldChar w:fldCharType="separate"/>
      </w:r>
      <w:r w:rsidR="00B71B99">
        <w:rPr>
          <w:b/>
          <w:bCs/>
          <w:noProof/>
        </w:rPr>
        <w:t>10</w:t>
      </w:r>
      <w:r w:rsidRPr="00BA2E6B">
        <w:rPr>
          <w:b/>
        </w:rPr>
        <w:fldChar w:fldCharType="end"/>
      </w:r>
      <w:r w:rsidRPr="00BA2E6B">
        <w:rPr>
          <w:b/>
        </w:rPr>
        <w:t xml:space="preserve">. One example of option 2 </w:t>
      </w:r>
      <w:r w:rsidRPr="00BA2E6B">
        <w:rPr>
          <w:b/>
          <w:lang w:val="en-GB" w:eastAsia="zh-CN"/>
        </w:rPr>
        <w:t>with K=2, Q=32 (P=KQ=64), and (N</w:t>
      </w:r>
      <w:r w:rsidRPr="00BA2E6B">
        <w:rPr>
          <w:b/>
          <w:vertAlign w:val="subscript"/>
          <w:lang w:val="en-GB" w:eastAsia="zh-CN"/>
        </w:rPr>
        <w:t>1</w:t>
      </w:r>
      <w:r w:rsidRPr="00BA2E6B">
        <w:rPr>
          <w:b/>
          <w:lang w:val="en-GB" w:eastAsia="zh-CN"/>
        </w:rPr>
        <w:t>, N</w:t>
      </w:r>
      <w:r w:rsidRPr="00BA2E6B">
        <w:rPr>
          <w:b/>
          <w:vertAlign w:val="subscript"/>
          <w:lang w:val="en-GB" w:eastAsia="zh-CN"/>
        </w:rPr>
        <w:t>2</w:t>
      </w:r>
      <w:r w:rsidRPr="00BA2E6B">
        <w:rPr>
          <w:b/>
          <w:lang w:val="en-GB" w:eastAsia="zh-CN"/>
        </w:rPr>
        <w:t>)=(8,4)</w:t>
      </w:r>
      <w:r w:rsidRPr="00BA2E6B">
        <w:rPr>
          <w:b/>
        </w:rPr>
        <w:t>.</w:t>
      </w:r>
    </w:p>
    <w:p w14:paraId="68F17517" w14:textId="77777777" w:rsidR="00363A66" w:rsidRPr="00915F41" w:rsidRDefault="00363A66" w:rsidP="00C91274">
      <w:pPr>
        <w:jc w:val="center"/>
        <w:rPr>
          <w:lang w:val="en-GB" w:eastAsia="zh-CN"/>
        </w:rPr>
      </w:pPr>
    </w:p>
    <w:p w14:paraId="58DDB004" w14:textId="066CCA24" w:rsidR="00E901CE" w:rsidRPr="00915F41" w:rsidRDefault="00A0542E" w:rsidP="00B770FF">
      <w:pPr>
        <w:spacing w:after="0"/>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67129F">
        <w:rPr>
          <w:b/>
          <w:bCs/>
          <w:u w:val="single"/>
          <w:lang w:val="en-GB" w:eastAsia="zh-CN"/>
        </w:rPr>
        <w:t>4</w:t>
      </w:r>
      <w:r w:rsidRPr="008C613E">
        <w:rPr>
          <w:b/>
          <w:bCs/>
          <w:lang w:val="en-GB" w:eastAsia="zh-CN"/>
        </w:rPr>
        <w:t xml:space="preserve">: </w:t>
      </w:r>
      <w:bookmarkStart w:id="6" w:name="_Hlk163248440"/>
      <w:r>
        <w:rPr>
          <w:b/>
          <w:bCs/>
          <w:lang w:val="en-GB" w:eastAsia="zh-CN"/>
        </w:rPr>
        <w:t xml:space="preserve">For Rel-19 </w:t>
      </w:r>
      <w:r w:rsidR="002A5446">
        <w:rPr>
          <w:b/>
          <w:bCs/>
          <w:lang w:val="en-GB" w:eastAsia="zh-CN"/>
        </w:rPr>
        <w:t>codebook</w:t>
      </w:r>
      <w:r w:rsidR="007E7BE6">
        <w:rPr>
          <w:b/>
          <w:bCs/>
          <w:lang w:val="en-GB" w:eastAsia="zh-CN"/>
        </w:rPr>
        <w:t xml:space="preserve"> with &gt;32 ports aggregated by K&gt;1 CSI-RS resources, </w:t>
      </w:r>
      <w:bookmarkEnd w:id="6"/>
      <w:r w:rsidR="00C5494A">
        <w:rPr>
          <w:b/>
          <w:bCs/>
          <w:lang w:val="en-GB" w:eastAsia="zh-CN"/>
        </w:rPr>
        <w:t>support</w:t>
      </w:r>
      <w:r w:rsidR="00BB5BCD">
        <w:rPr>
          <w:b/>
          <w:bCs/>
          <w:lang w:val="en-GB" w:eastAsia="zh-CN"/>
        </w:rPr>
        <w:t xml:space="preserve"> the following two options for </w:t>
      </w:r>
      <w:r w:rsidR="00BA2032">
        <w:rPr>
          <w:b/>
          <w:bCs/>
          <w:lang w:val="en-GB" w:eastAsia="zh-CN"/>
        </w:rPr>
        <w:t xml:space="preserve">CSI-RS </w:t>
      </w:r>
      <w:r w:rsidR="00BB5BCD">
        <w:rPr>
          <w:b/>
          <w:bCs/>
          <w:lang w:val="en-GB" w:eastAsia="zh-CN"/>
        </w:rPr>
        <w:t>port</w:t>
      </w:r>
      <w:r w:rsidR="00BA2032">
        <w:rPr>
          <w:b/>
          <w:bCs/>
          <w:lang w:val="en-GB" w:eastAsia="zh-CN"/>
        </w:rPr>
        <w:t xml:space="preserve"> indexing</w:t>
      </w:r>
      <w:r>
        <w:rPr>
          <w:b/>
          <w:bCs/>
          <w:lang w:val="en-GB" w:eastAsia="zh-CN"/>
        </w:rPr>
        <w:t>,</w:t>
      </w:r>
    </w:p>
    <w:p w14:paraId="2BB1055B" w14:textId="77777777" w:rsidR="006F34B7" w:rsidRPr="00E20FB1" w:rsidRDefault="006F34B7" w:rsidP="006F34B7">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1 (N</w:t>
      </w:r>
      <w:r w:rsidRPr="00E20FB1">
        <w:rPr>
          <w:rFonts w:ascii="Times New Roman" w:eastAsiaTheme="minorEastAsia" w:hAnsi="Times New Roman"/>
          <w:b/>
          <w:bCs/>
          <w:sz w:val="20"/>
          <w:szCs w:val="20"/>
          <w:vertAlign w:val="subscript"/>
          <w:lang w:val="en-GB" w:eastAsia="zh-CN"/>
        </w:rPr>
        <w:t>1</w:t>
      </w:r>
      <w:r w:rsidRPr="00E20FB1">
        <w:rPr>
          <w:rFonts w:ascii="Times New Roman" w:eastAsiaTheme="minorEastAsia" w:hAnsi="Times New Roman"/>
          <w:b/>
          <w:bCs/>
          <w:sz w:val="20"/>
          <w:szCs w:val="20"/>
          <w:lang w:val="en-GB" w:eastAsia="zh-CN"/>
        </w:rPr>
        <w:t>-dimension split/aggregation)</w:t>
      </w:r>
    </w:p>
    <w:p w14:paraId="41273565" w14:textId="77777777" w:rsidR="006F34B7" w:rsidRPr="00810B9D" w:rsidRDefault="00003FE4" w:rsidP="006F34B7">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18384C85" w14:textId="2B8A0718" w:rsidR="006F34B7" w:rsidRPr="00E20FB1" w:rsidRDefault="006F34B7" w:rsidP="006F34B7">
      <w:pPr>
        <w:pStyle w:val="ListParagraph"/>
        <w:ind w:left="440"/>
        <w:jc w:val="both"/>
        <w:rPr>
          <w:rFonts w:ascii="Times New Roman" w:hAnsi="Times New Roman"/>
          <w:b/>
          <w:bCs/>
          <w:sz w:val="20"/>
          <w:szCs w:val="20"/>
          <w:lang w:val="en-GB" w:eastAsia="zh-CN"/>
        </w:rPr>
      </w:pPr>
      <w:r w:rsidRPr="00E20FB1">
        <w:rPr>
          <w:rFonts w:ascii="Times New Roman" w:eastAsiaTheme="minorEastAsia" w:hAnsi="Times New Roman" w:hint="eastAsia"/>
          <w:b/>
          <w:bCs/>
          <w:sz w:val="20"/>
          <w:szCs w:val="20"/>
          <w:lang w:val="en-GB" w:eastAsia="zh-CN"/>
        </w:rPr>
        <w:t>w</w:t>
      </w:r>
      <w:r w:rsidRPr="00E20FB1">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sidR="00F63987">
        <w:rPr>
          <w:rFonts w:ascii="Times New Roman" w:eastAsiaTheme="minorEastAsia" w:hAnsi="Times New Roman"/>
          <w:b/>
          <w:bCs/>
          <w:sz w:val="20"/>
          <w:szCs w:val="20"/>
          <w:lang w:val="en-GB" w:eastAsia="zh-CN"/>
        </w:rPr>
        <w:t xml:space="preserve"> denoting</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b/>
          <w:bCs/>
          <w:sz w:val="20"/>
          <w:szCs w:val="20"/>
          <w:lang w:eastAsia="zh-CN"/>
        </w:rPr>
        <w:t>CDM group index</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hint="eastAsia"/>
          <w:b/>
          <w:bCs/>
          <w:sz w:val="20"/>
          <w:szCs w:val="20"/>
          <w:lang w:val="en-GB" w:eastAsia="zh-CN"/>
        </w:rPr>
        <w:t>within</w:t>
      </w:r>
      <w:r w:rsidRPr="00E20FB1">
        <w:rPr>
          <w:rFonts w:ascii="Times New Roman" w:eastAsiaTheme="minorEastAsia" w:hAnsi="Times New Roman"/>
          <w:b/>
          <w:bCs/>
          <w:sz w:val="20"/>
          <w:szCs w:val="20"/>
          <w:lang w:val="en-GB" w:eastAsia="zh-CN"/>
        </w:rPr>
        <w:t xml:space="preserve"> </w:t>
      </w:r>
      <w:proofErr w:type="spellStart"/>
      <w:r w:rsidRPr="00E20FB1">
        <w:rPr>
          <w:rFonts w:ascii="Times New Roman" w:eastAsiaTheme="minorEastAsia" w:hAnsi="Times New Roman"/>
          <w:b/>
          <w:bCs/>
          <w:sz w:val="20"/>
          <w:szCs w:val="20"/>
          <w:lang w:val="en-GB" w:eastAsia="zh-CN"/>
        </w:rPr>
        <w:t>CSI-RS#k</w:t>
      </w:r>
      <w:proofErr w:type="spellEnd"/>
      <w:r w:rsidRPr="00E20FB1">
        <w:rPr>
          <w:rFonts w:ascii="Times New Roman" w:eastAsiaTheme="minorEastAsia" w:hAnsi="Times New Roman"/>
          <w:b/>
          <w:bCs/>
          <w:sz w:val="20"/>
          <w:szCs w:val="20"/>
          <w:lang w:val="en-GB" w:eastAsia="zh-CN"/>
        </w:rPr>
        <w:t xml:space="preserve">,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E20FB1">
        <w:rPr>
          <w:rFonts w:ascii="Times New Roman" w:eastAsiaTheme="minorEastAsia" w:hAnsi="Times New Roman"/>
          <w:b/>
          <w:bCs/>
          <w:sz w:val="20"/>
          <w:szCs w:val="20"/>
          <w:lang w:eastAsia="zh-CN"/>
        </w:rPr>
        <w:t xml:space="preserve"> </w:t>
      </w:r>
      <w:r w:rsidR="00B73FEB">
        <w:rPr>
          <w:rFonts w:ascii="Times New Roman" w:eastAsiaTheme="minorEastAsia" w:hAnsi="Times New Roman"/>
          <w:b/>
          <w:bCs/>
          <w:sz w:val="20"/>
          <w:szCs w:val="20"/>
          <w:lang w:eastAsia="zh-CN"/>
        </w:rPr>
        <w:t>denoting</w:t>
      </w:r>
      <w:r w:rsidRPr="00E20FB1">
        <w:rPr>
          <w:rFonts w:ascii="Times New Roman" w:eastAsiaTheme="minorEastAsia" w:hAnsi="Times New Roman"/>
          <w:b/>
          <w:bCs/>
          <w:sz w:val="20"/>
          <w:szCs w:val="20"/>
          <w:lang w:eastAsia="zh-CN"/>
        </w:rPr>
        <w:t xml:space="preserve"> index within a CDM group.</w:t>
      </w:r>
    </w:p>
    <w:p w14:paraId="42DC4237" w14:textId="77777777" w:rsidR="006F34B7" w:rsidRPr="00E20FB1" w:rsidRDefault="006F34B7" w:rsidP="006F34B7">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2 (N</w:t>
      </w:r>
      <w:r w:rsidRPr="00E20FB1">
        <w:rPr>
          <w:rFonts w:ascii="Times New Roman" w:eastAsiaTheme="minorEastAsia" w:hAnsi="Times New Roman"/>
          <w:b/>
          <w:bCs/>
          <w:sz w:val="20"/>
          <w:szCs w:val="20"/>
          <w:vertAlign w:val="subscript"/>
          <w:lang w:val="en-GB" w:eastAsia="zh-CN"/>
        </w:rPr>
        <w:t>2</w:t>
      </w:r>
      <w:r w:rsidRPr="00E20FB1">
        <w:rPr>
          <w:rFonts w:ascii="Times New Roman" w:eastAsiaTheme="minorEastAsia" w:hAnsi="Times New Roman"/>
          <w:b/>
          <w:bCs/>
          <w:sz w:val="20"/>
          <w:szCs w:val="20"/>
          <w:lang w:val="en-GB" w:eastAsia="zh-CN"/>
        </w:rPr>
        <w:t>-dimension split/aggregation)</w:t>
      </w:r>
    </w:p>
    <w:p w14:paraId="16E4FECA" w14:textId="77777777" w:rsidR="006F34B7" w:rsidRPr="00810B9D" w:rsidRDefault="00003FE4" w:rsidP="00B770FF">
      <w:pPr>
        <w:pStyle w:val="ListParagraph"/>
        <w:spacing w:after="180"/>
        <w:ind w:left="442"/>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25530AA6" w14:textId="77777777" w:rsidR="009174A0" w:rsidRPr="00915F41" w:rsidRDefault="009174A0" w:rsidP="0045503D">
      <w:pPr>
        <w:jc w:val="both"/>
        <w:rPr>
          <w:lang w:val="en-GB" w:eastAsia="zh-CN"/>
        </w:rPr>
      </w:pPr>
    </w:p>
    <w:p w14:paraId="15E91DE0" w14:textId="2E873FE6" w:rsidR="00AE2881" w:rsidRDefault="00C547B0" w:rsidP="00C547B0">
      <w:pPr>
        <w:pStyle w:val="Heading2"/>
        <w:rPr>
          <w:lang w:eastAsia="zh-CN"/>
        </w:rPr>
      </w:pPr>
      <w:r>
        <w:rPr>
          <w:lang w:eastAsia="zh-CN"/>
        </w:rPr>
        <w:lastRenderedPageBreak/>
        <w:t xml:space="preserve">CMR/IMR </w:t>
      </w:r>
      <w:r w:rsidR="00120733">
        <w:rPr>
          <w:lang w:eastAsia="zh-CN"/>
        </w:rPr>
        <w:t>config and</w:t>
      </w:r>
      <w:r>
        <w:rPr>
          <w:lang w:eastAsia="zh-CN"/>
        </w:rPr>
        <w:t xml:space="preserve"> restriction</w:t>
      </w:r>
    </w:p>
    <w:p w14:paraId="444CB25B" w14:textId="3565AF24" w:rsidR="00005499" w:rsidRDefault="00005499" w:rsidP="00005499">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005499" w14:paraId="1B125D9A" w14:textId="77777777" w:rsidTr="00AD5DF8">
        <w:tc>
          <w:tcPr>
            <w:tcW w:w="9962" w:type="dxa"/>
          </w:tcPr>
          <w:p w14:paraId="1EBF6422" w14:textId="77777777" w:rsidR="005C01B7" w:rsidRPr="00DE22B7" w:rsidRDefault="005C01B7" w:rsidP="005C01B7">
            <w:pPr>
              <w:snapToGrid w:val="0"/>
              <w:spacing w:before="0" w:after="0" w:line="240" w:lineRule="auto"/>
              <w:jc w:val="left"/>
              <w:rPr>
                <w:rFonts w:ascii="Times" w:eastAsia="Batang" w:hAnsi="Times"/>
                <w:highlight w:val="green"/>
                <w:lang w:val="en-GB"/>
              </w:rPr>
            </w:pPr>
            <w:r w:rsidRPr="00DE22B7">
              <w:rPr>
                <w:rFonts w:ascii="Times" w:eastAsia="Batang" w:hAnsi="Times"/>
                <w:b/>
                <w:highlight w:val="green"/>
                <w:lang w:val="en-GB"/>
              </w:rPr>
              <w:t>Agreement</w:t>
            </w:r>
          </w:p>
          <w:p w14:paraId="2F7135EF" w14:textId="77777777" w:rsidR="005C01B7" w:rsidRPr="00DE22B7" w:rsidRDefault="005C01B7" w:rsidP="005C01B7">
            <w:pPr>
              <w:snapToGrid w:val="0"/>
              <w:spacing w:before="0" w:after="0" w:line="240" w:lineRule="auto"/>
              <w:jc w:val="left"/>
              <w:rPr>
                <w:rFonts w:ascii="Times" w:eastAsia="Batang" w:hAnsi="Times"/>
                <w:iCs/>
                <w:lang w:val="en-GB"/>
              </w:rPr>
            </w:pPr>
            <w:r w:rsidRPr="00DE22B7">
              <w:rPr>
                <w:rFonts w:ascii="Times" w:eastAsia="Batang" w:hAnsi="Times"/>
                <w:lang w:val="en-GB"/>
              </w:rPr>
              <w:t xml:space="preserve">For the </w:t>
            </w:r>
            <w:r w:rsidRPr="00DE22B7">
              <w:rPr>
                <w:rFonts w:ascii="Times" w:eastAsia="Batang" w:hAnsi="Times"/>
                <w:iCs/>
                <w:lang w:val="en-GB"/>
              </w:rPr>
              <w:t>Rel-19 Type-I and Type-II codebook refinement for up to 128 CSI-RS ports, regarding NZP CSI-RS resource aggregation to attain 32 &lt; P (or P</w:t>
            </w:r>
            <w:r w:rsidRPr="00DE22B7">
              <w:rPr>
                <w:rFonts w:ascii="Times" w:eastAsia="Batang" w:hAnsi="Times"/>
                <w:iCs/>
                <w:vertAlign w:val="subscript"/>
                <w:lang w:val="en-GB"/>
              </w:rPr>
              <w:t>CSI-RS</w:t>
            </w:r>
            <w:r w:rsidRPr="00DE22B7">
              <w:rPr>
                <w:rFonts w:ascii="Times" w:eastAsia="Batang" w:hAnsi="Times"/>
                <w:iCs/>
                <w:lang w:val="en-GB"/>
              </w:rPr>
              <w:t>)</w:t>
            </w:r>
            <w:r w:rsidRPr="00DE22B7">
              <w:rPr>
                <w:rFonts w:ascii="Times" w:eastAsia="Batang" w:hAnsi="Times"/>
                <w:iCs/>
                <w:vertAlign w:val="subscript"/>
                <w:lang w:val="en-GB"/>
              </w:rPr>
              <w:t xml:space="preserve"> </w:t>
            </w:r>
            <w:r w:rsidRPr="00DE22B7">
              <w:rPr>
                <w:rFonts w:ascii="Calibri" w:eastAsia="Batang" w:hAnsi="Calibri" w:cs="Calibri"/>
                <w:iCs/>
                <w:lang w:val="en-GB"/>
              </w:rPr>
              <w:t xml:space="preserve">≤ </w:t>
            </w:r>
            <w:r w:rsidRPr="00DE22B7">
              <w:rPr>
                <w:rFonts w:ascii="Times" w:eastAsia="Batang" w:hAnsi="Times"/>
                <w:iCs/>
                <w:lang w:val="en-GB"/>
              </w:rPr>
              <w:t>128, support aggregating at least K=2, 3, or 4 legacy NZP CSI-RS resources with equal number of ports</w:t>
            </w:r>
          </w:p>
          <w:p w14:paraId="252ED38A" w14:textId="56D527C8" w:rsidR="005C01B7" w:rsidRPr="00DE22B7" w:rsidRDefault="00941972"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Pr>
                <w:rFonts w:ascii="Times" w:eastAsia="Batang" w:hAnsi="Times"/>
                <w:iCs/>
                <w:lang w:val="en-GB" w:eastAsia="x-none"/>
              </w:rPr>
              <w:t>…</w:t>
            </w:r>
          </w:p>
          <w:p w14:paraId="10761413"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 xml:space="preserve">FFS (by RAN1#116bis): whether the Rel-18 CJT CMR restrictions (where all resources shall be located within 2 consecutive slots) are reused, or additional restriction(s) are introduced (e.g. </w:t>
            </w:r>
            <w:proofErr w:type="spellStart"/>
            <w:r w:rsidRPr="00DE22B7">
              <w:rPr>
                <w:rFonts w:ascii="Times" w:eastAsia="Batang" w:hAnsi="Times"/>
                <w:iCs/>
                <w:lang w:val="en-GB" w:eastAsia="x-none"/>
              </w:rPr>
              <w:t>PCoffset</w:t>
            </w:r>
            <w:proofErr w:type="spellEnd"/>
            <w:r w:rsidRPr="00DE22B7">
              <w:rPr>
                <w:rFonts w:ascii="Times" w:eastAsia="Batang" w:hAnsi="Times"/>
                <w:iCs/>
                <w:lang w:val="en-GB" w:eastAsia="x-none"/>
              </w:rPr>
              <w:t>, CDM type, RS density, TD (co-located in a slot)/FD locations, QCL, …)</w:t>
            </w:r>
          </w:p>
          <w:p w14:paraId="1CECE68F"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FFS (by RAN1#116bis): Whether legacy resource configuration for interference measurement is reused, or additional restriction(s) are introduced</w:t>
            </w:r>
          </w:p>
          <w:p w14:paraId="4755C4A1"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FFS: Whether all the K CSI-RS resources are associated with a same CSI-RS resource set or not</w:t>
            </w:r>
          </w:p>
          <w:p w14:paraId="406535AC"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Note: If the supported number of ports does not require aggregation of 3 resources, K=3 can be removed</w:t>
            </w:r>
          </w:p>
          <w:p w14:paraId="52943717" w14:textId="77777777" w:rsidR="00005499" w:rsidRPr="005C01B7" w:rsidRDefault="00005499" w:rsidP="005C01B7">
            <w:pPr>
              <w:spacing w:before="0" w:after="0" w:line="240" w:lineRule="auto"/>
              <w:rPr>
                <w:lang w:val="en-GB" w:eastAsia="zh-CN"/>
              </w:rPr>
            </w:pPr>
          </w:p>
        </w:tc>
      </w:tr>
    </w:tbl>
    <w:p w14:paraId="0D5C7F29" w14:textId="77777777" w:rsidR="00882786" w:rsidRDefault="00882786" w:rsidP="00D508B4">
      <w:pPr>
        <w:rPr>
          <w:lang w:val="en-GB" w:eastAsia="zh-CN"/>
        </w:rPr>
      </w:pPr>
    </w:p>
    <w:p w14:paraId="2AF9C359" w14:textId="6F0B4E67" w:rsidR="009209CC" w:rsidRDefault="00D33E13" w:rsidP="009209CC">
      <w:pPr>
        <w:pStyle w:val="Heading3"/>
        <w:rPr>
          <w:lang w:eastAsia="zh-CN"/>
        </w:rPr>
      </w:pPr>
      <w:r>
        <w:rPr>
          <w:lang w:eastAsia="zh-CN"/>
        </w:rPr>
        <w:t>Number of CSI-RS resources and per-resource number of ports: {K,Q}</w:t>
      </w:r>
    </w:p>
    <w:p w14:paraId="294AEB13" w14:textId="36C093E0" w:rsidR="00D971D3" w:rsidRDefault="00D33BD5" w:rsidP="00244707">
      <w:pPr>
        <w:jc w:val="both"/>
        <w:rPr>
          <w:lang w:val="en-GB" w:eastAsia="zh-CN"/>
        </w:rPr>
      </w:pPr>
      <w:r>
        <w:rPr>
          <w:rFonts w:hint="eastAsia"/>
          <w:lang w:val="en-GB" w:eastAsia="zh-CN"/>
        </w:rPr>
        <w:t>I</w:t>
      </w:r>
      <w:r>
        <w:rPr>
          <w:lang w:val="en-GB" w:eastAsia="zh-CN"/>
        </w:rPr>
        <w:t xml:space="preserve">n our view, </w:t>
      </w:r>
      <w:r w:rsidR="00E7493D">
        <w:rPr>
          <w:lang w:val="en-GB" w:eastAsia="zh-CN"/>
        </w:rPr>
        <w:t>less is better</w:t>
      </w:r>
      <w:r w:rsidR="000E0A65">
        <w:rPr>
          <w:lang w:val="en-GB" w:eastAsia="zh-CN"/>
        </w:rPr>
        <w:t>.</w:t>
      </w:r>
      <w:r w:rsidR="00C4220B">
        <w:rPr>
          <w:lang w:val="en-GB" w:eastAsia="zh-CN"/>
        </w:rPr>
        <w:t xml:space="preserve"> </w:t>
      </w:r>
      <w:r w:rsidR="000E0A65">
        <w:rPr>
          <w:lang w:val="en-GB" w:eastAsia="zh-CN"/>
        </w:rPr>
        <w:t>A</w:t>
      </w:r>
      <w:r w:rsidR="00C4220B">
        <w:rPr>
          <w:lang w:val="en-GB" w:eastAsia="zh-CN"/>
        </w:rPr>
        <w:t xml:space="preserve">s long as every </w:t>
      </w:r>
      <w:r w:rsidR="00F100D0">
        <w:rPr>
          <w:lang w:val="en-GB" w:eastAsia="zh-CN"/>
        </w:rPr>
        <w:t xml:space="preserve">case of </w:t>
      </w:r>
      <w:r w:rsidR="00C4220B">
        <w:rPr>
          <w:lang w:val="en-GB" w:eastAsia="zh-CN"/>
        </w:rPr>
        <w:t xml:space="preserve">total ports </w:t>
      </w:r>
      <w:r w:rsidR="00B64D6D">
        <w:rPr>
          <w:lang w:val="en-GB" w:eastAsia="zh-CN"/>
        </w:rPr>
        <w:t>P can be supported</w:t>
      </w:r>
      <w:r w:rsidR="000E0A65">
        <w:rPr>
          <w:lang w:val="en-GB" w:eastAsia="zh-CN"/>
        </w:rPr>
        <w:t xml:space="preserve">, </w:t>
      </w:r>
      <w:r w:rsidR="00ED1DBA">
        <w:rPr>
          <w:lang w:val="en-GB" w:eastAsia="zh-CN"/>
        </w:rPr>
        <w:t>it is preferrable to have a minimum number of</w:t>
      </w:r>
      <w:r w:rsidR="007E71D7">
        <w:rPr>
          <w:lang w:val="en-GB" w:eastAsia="zh-CN"/>
        </w:rPr>
        <w:t xml:space="preserve"> value combinations of {K,Q}</w:t>
      </w:r>
      <w:r w:rsidR="00244707">
        <w:rPr>
          <w:lang w:val="en-GB" w:eastAsia="zh-CN"/>
        </w:rPr>
        <w:t xml:space="preserve"> satisf</w:t>
      </w:r>
      <w:r w:rsidR="00200069">
        <w:rPr>
          <w:lang w:val="en-GB" w:eastAsia="zh-CN"/>
        </w:rPr>
        <w:t>ying</w:t>
      </w:r>
      <w:r w:rsidR="00244707">
        <w:rPr>
          <w:lang w:val="en-GB" w:eastAsia="zh-CN"/>
        </w:rPr>
        <w:t xml:space="preserve"> KQ=P</w:t>
      </w:r>
      <w:r w:rsidR="00200069">
        <w:rPr>
          <w:lang w:val="en-GB" w:eastAsia="zh-CN"/>
        </w:rPr>
        <w:t>.</w:t>
      </w:r>
    </w:p>
    <w:p w14:paraId="3A28FAAA" w14:textId="31E5B5DD" w:rsidR="00D971D3" w:rsidRDefault="00D971D3" w:rsidP="00D971D3">
      <w:pPr>
        <w:spacing w:after="0"/>
        <w:rPr>
          <w:rFonts w:ascii="Times" w:hAnsi="Times" w:cs="Times"/>
          <w:b/>
          <w:lang w:val="en-GB" w:eastAsia="zh-CN"/>
        </w:rPr>
      </w:pPr>
      <w:r w:rsidRPr="00C51C3C">
        <w:rPr>
          <w:rFonts w:ascii="Times" w:hAnsi="Times" w:cs="Times"/>
          <w:b/>
          <w:u w:val="single"/>
          <w:lang w:val="en-GB" w:eastAsia="zh-CN"/>
        </w:rPr>
        <w:t xml:space="preserve">Proposal </w:t>
      </w:r>
      <w:r w:rsidR="0067129F">
        <w:rPr>
          <w:rFonts w:ascii="Times" w:hAnsi="Times" w:cs="Times"/>
          <w:b/>
          <w:u w:val="single"/>
          <w:lang w:val="en-GB" w:eastAsia="zh-CN"/>
        </w:rPr>
        <w:t>5</w:t>
      </w:r>
      <w:r w:rsidRPr="00C51C3C">
        <w:rPr>
          <w:rFonts w:ascii="Times" w:hAnsi="Times" w:cs="Times"/>
          <w:b/>
          <w:lang w:val="en-GB" w:eastAsia="zh-CN"/>
        </w:rPr>
        <w:t xml:space="preserve">: </w:t>
      </w:r>
      <w:r>
        <w:rPr>
          <w:b/>
          <w:bCs/>
          <w:lang w:val="en-GB" w:eastAsia="zh-CN"/>
        </w:rPr>
        <w:t xml:space="preserve">For Rel-19 </w:t>
      </w:r>
      <w:r w:rsidR="00CD3D43">
        <w:rPr>
          <w:b/>
          <w:bCs/>
          <w:lang w:val="en-GB" w:eastAsia="zh-CN"/>
        </w:rPr>
        <w:t>codebook</w:t>
      </w:r>
      <w:r w:rsidR="00D15E9A">
        <w:rPr>
          <w:b/>
          <w:bCs/>
          <w:lang w:val="en-GB" w:eastAsia="zh-CN"/>
        </w:rPr>
        <w:t xml:space="preserve"> with &gt;32 ports aggregated by K&gt;1 CSI-RS resources</w:t>
      </w:r>
      <w:r>
        <w:rPr>
          <w:b/>
          <w:lang w:val="en-GB" w:eastAsia="zh-CN"/>
        </w:rPr>
        <w:t>,</w:t>
      </w:r>
      <w:r w:rsidRPr="00C51C3C">
        <w:rPr>
          <w:rFonts w:ascii="Times" w:hAnsi="Times" w:cs="Times"/>
          <w:b/>
          <w:lang w:val="en-GB" w:eastAsia="zh-CN"/>
        </w:rPr>
        <w:t xml:space="preserve"> support CMR configured as a set of </w:t>
      </w:r>
      <w:r>
        <w:rPr>
          <w:rFonts w:ascii="Times" w:hAnsi="Times" w:cs="Times"/>
          <w:b/>
          <w:lang w:val="en-GB" w:eastAsia="zh-CN"/>
        </w:rPr>
        <w:t>K=2 or 4 CSI-RS resources:</w:t>
      </w:r>
    </w:p>
    <w:p w14:paraId="51251F87" w14:textId="77777777" w:rsidR="00D971D3" w:rsidRPr="009312C8" w:rsidRDefault="00D971D3" w:rsidP="00D971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P=48, each 24 ports</w:t>
      </w:r>
    </w:p>
    <w:p w14:paraId="18375ABB" w14:textId="77777777" w:rsidR="00D971D3" w:rsidRPr="009312C8" w:rsidRDefault="00D971D3" w:rsidP="00D971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P=64, each 32 ports</w:t>
      </w:r>
    </w:p>
    <w:p w14:paraId="1EA085DD" w14:textId="77777777" w:rsidR="00D971D3" w:rsidRPr="009312C8" w:rsidRDefault="00D971D3" w:rsidP="00D971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K=4 for P=128, each 32 ports</w:t>
      </w:r>
    </w:p>
    <w:p w14:paraId="0F3C1F2B" w14:textId="2576CF3D" w:rsidR="00D971D3" w:rsidRPr="009312C8" w:rsidRDefault="00D971D3" w:rsidP="00D971D3">
      <w:pPr>
        <w:pStyle w:val="ListParagraph"/>
        <w:numPr>
          <w:ilvl w:val="0"/>
          <w:numId w:val="40"/>
        </w:numPr>
        <w:spacing w:after="180"/>
        <w:ind w:left="442" w:hanging="442"/>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 xml:space="preserve">No more case </w:t>
      </w:r>
      <w:r>
        <w:rPr>
          <w:rFonts w:ascii="Times New Roman" w:eastAsiaTheme="minorEastAsia" w:hAnsi="Times New Roman"/>
          <w:b/>
          <w:bCs/>
          <w:sz w:val="20"/>
          <w:szCs w:val="20"/>
          <w:lang w:val="en-GB" w:eastAsia="zh-CN"/>
        </w:rPr>
        <w:t>should be</w:t>
      </w:r>
      <w:r w:rsidRPr="009312C8">
        <w:rPr>
          <w:rFonts w:ascii="Times New Roman" w:eastAsiaTheme="minorEastAsia" w:hAnsi="Times New Roman"/>
          <w:b/>
          <w:bCs/>
          <w:sz w:val="20"/>
          <w:szCs w:val="20"/>
          <w:lang w:val="en-GB" w:eastAsia="zh-CN"/>
        </w:rPr>
        <w:t xml:space="preserve"> sufficient, e.g. no need K=3, or other </w:t>
      </w:r>
      <w:r w:rsidR="00363E17">
        <w:rPr>
          <w:rFonts w:ascii="Times New Roman" w:eastAsiaTheme="minorEastAsia" w:hAnsi="Times New Roman"/>
          <w:b/>
          <w:bCs/>
          <w:sz w:val="20"/>
          <w:szCs w:val="20"/>
          <w:lang w:val="en-GB" w:eastAsia="zh-CN"/>
        </w:rPr>
        <w:t>value of Q</w:t>
      </w:r>
      <w:r w:rsidRPr="009312C8">
        <w:rPr>
          <w:rFonts w:ascii="Times New Roman" w:eastAsiaTheme="minorEastAsia" w:hAnsi="Times New Roman"/>
          <w:b/>
          <w:bCs/>
          <w:sz w:val="20"/>
          <w:szCs w:val="20"/>
          <w:lang w:val="en-GB" w:eastAsia="zh-CN"/>
        </w:rPr>
        <w:t xml:space="preserve"> </w:t>
      </w:r>
      <w:r w:rsidR="00363E17">
        <w:rPr>
          <w:rFonts w:ascii="Times New Roman" w:eastAsiaTheme="minorEastAsia" w:hAnsi="Times New Roman"/>
          <w:b/>
          <w:bCs/>
          <w:sz w:val="20"/>
          <w:szCs w:val="20"/>
          <w:lang w:val="en-GB" w:eastAsia="zh-CN"/>
        </w:rPr>
        <w:t>(</w:t>
      </w:r>
      <w:r w:rsidRPr="009312C8">
        <w:rPr>
          <w:rFonts w:ascii="Times New Roman" w:eastAsiaTheme="minorEastAsia" w:hAnsi="Times New Roman"/>
          <w:b/>
          <w:bCs/>
          <w:sz w:val="20"/>
          <w:szCs w:val="20"/>
          <w:lang w:val="en-GB" w:eastAsia="zh-CN"/>
        </w:rPr>
        <w:t>number of ports per resource</w:t>
      </w:r>
      <w:r w:rsidR="0090039A">
        <w:rPr>
          <w:rFonts w:ascii="Times New Roman" w:eastAsiaTheme="minorEastAsia" w:hAnsi="Times New Roman"/>
          <w:b/>
          <w:bCs/>
          <w:sz w:val="20"/>
          <w:szCs w:val="20"/>
          <w:lang w:val="en-GB" w:eastAsia="zh-CN"/>
        </w:rPr>
        <w:t>).</w:t>
      </w:r>
    </w:p>
    <w:p w14:paraId="1A40842E" w14:textId="37F09BB5" w:rsidR="005B0D60" w:rsidRDefault="003E4762" w:rsidP="008D4253">
      <w:pPr>
        <w:pStyle w:val="Heading3"/>
        <w:rPr>
          <w:lang w:eastAsia="zh-CN"/>
        </w:rPr>
      </w:pPr>
      <w:r>
        <w:rPr>
          <w:lang w:eastAsia="zh-CN"/>
        </w:rPr>
        <w:t>Confine K&gt;1 CSI-RS resources within s</w:t>
      </w:r>
      <w:r w:rsidR="004F16C6">
        <w:rPr>
          <w:lang w:eastAsia="zh-CN"/>
        </w:rPr>
        <w:t>ame</w:t>
      </w:r>
      <w:r>
        <w:rPr>
          <w:lang w:eastAsia="zh-CN"/>
        </w:rPr>
        <w:t xml:space="preserve"> </w:t>
      </w:r>
      <w:r w:rsidR="004F16C6">
        <w:rPr>
          <w:lang w:eastAsia="zh-CN"/>
        </w:rPr>
        <w:t xml:space="preserve">slot </w:t>
      </w:r>
    </w:p>
    <w:p w14:paraId="51B9ED95" w14:textId="6A0C1190" w:rsidR="001225F6" w:rsidRPr="004A41EB" w:rsidRDefault="001225F6" w:rsidP="001225F6">
      <w:pPr>
        <w:jc w:val="both"/>
        <w:rPr>
          <w:lang w:val="en-GB" w:eastAsia="zh-CN"/>
        </w:rPr>
      </w:pPr>
      <w:r w:rsidRPr="004A41EB">
        <w:rPr>
          <w:lang w:val="en-GB" w:eastAsia="zh-CN"/>
        </w:rPr>
        <w:t xml:space="preserve">One should notice that it is important to confine the </w:t>
      </w:r>
      <w:r w:rsidR="00B654B6" w:rsidRPr="004A41EB">
        <w:rPr>
          <w:lang w:val="en-GB" w:eastAsia="zh-CN"/>
        </w:rPr>
        <w:t>K&gt;1</w:t>
      </w:r>
      <w:r w:rsidRPr="004A41EB">
        <w:rPr>
          <w:lang w:val="en-GB" w:eastAsia="zh-CN"/>
        </w:rPr>
        <w:t xml:space="preserve"> CSI-RS resources in the same slot, to guarantee the phase coherence between </w:t>
      </w:r>
      <w:r w:rsidR="009A37D1" w:rsidRPr="004A41EB">
        <w:rPr>
          <w:lang w:val="en-GB" w:eastAsia="zh-CN"/>
        </w:rPr>
        <w:t>all the K</w:t>
      </w:r>
      <w:r w:rsidR="007240A0" w:rsidRPr="004A41EB">
        <w:rPr>
          <w:lang w:val="en-GB" w:eastAsia="zh-CN"/>
        </w:rPr>
        <w:t xml:space="preserve"> CSI-RS resources</w:t>
      </w:r>
      <w:r w:rsidRPr="004A41EB">
        <w:rPr>
          <w:lang w:val="en-GB" w:eastAsia="zh-CN"/>
        </w:rPr>
        <w:t xml:space="preserve">. Otherwise, if the </w:t>
      </w:r>
      <w:r w:rsidR="007240A0" w:rsidRPr="004A41EB">
        <w:rPr>
          <w:lang w:val="en-GB" w:eastAsia="zh-CN"/>
        </w:rPr>
        <w:t>K</w:t>
      </w:r>
      <w:r w:rsidRPr="004A41EB">
        <w:rPr>
          <w:lang w:val="en-GB" w:eastAsia="zh-CN"/>
        </w:rPr>
        <w:t xml:space="preserve"> CSI-RS resources are distributed in different slots, it would require UE to maintain downlink Rx phase coherence across </w:t>
      </w:r>
      <w:r w:rsidR="004A7161" w:rsidRPr="004A41EB">
        <w:rPr>
          <w:lang w:val="en-GB" w:eastAsia="zh-CN"/>
        </w:rPr>
        <w:t xml:space="preserve">the </w:t>
      </w:r>
      <w:r w:rsidRPr="004A41EB">
        <w:rPr>
          <w:lang w:val="en-GB" w:eastAsia="zh-CN"/>
        </w:rPr>
        <w:t xml:space="preserve">different slots. There are extra efforts needed in UE implementation, e.g., UE has to lock the RF/hardware setting such as LNA and AGC across slots, to make sure the Rx phase does not change across those slots. </w:t>
      </w:r>
    </w:p>
    <w:p w14:paraId="64DC3C07" w14:textId="0AF38BAF" w:rsidR="007942A8" w:rsidRPr="004A41EB" w:rsidRDefault="007942A8" w:rsidP="00303CF2">
      <w:pPr>
        <w:spacing w:after="0"/>
        <w:jc w:val="both"/>
        <w:rPr>
          <w:lang w:val="en-GB" w:eastAsia="zh-CN"/>
        </w:rPr>
      </w:pPr>
      <w:r w:rsidRPr="004A41EB">
        <w:rPr>
          <w:lang w:val="en-GB" w:eastAsia="zh-CN"/>
        </w:rPr>
        <w:t xml:space="preserve">Comparing between putting the </w:t>
      </w:r>
      <w:r w:rsidR="007900F9" w:rsidRPr="004A41EB">
        <w:rPr>
          <w:lang w:val="en-GB" w:eastAsia="zh-CN"/>
        </w:rPr>
        <w:t>K</w:t>
      </w:r>
      <w:r w:rsidR="001225F6" w:rsidRPr="004A41EB">
        <w:rPr>
          <w:lang w:val="en-GB" w:eastAsia="zh-CN"/>
        </w:rPr>
        <w:t xml:space="preserve"> CSI-RS </w:t>
      </w:r>
      <w:r w:rsidR="002865B9" w:rsidRPr="004A41EB">
        <w:rPr>
          <w:lang w:val="en-GB" w:eastAsia="zh-CN"/>
        </w:rPr>
        <w:t>resources</w:t>
      </w:r>
      <w:r w:rsidRPr="004A41EB">
        <w:rPr>
          <w:lang w:val="en-GB" w:eastAsia="zh-CN"/>
        </w:rPr>
        <w:t xml:space="preserve"> in a same </w:t>
      </w:r>
      <w:proofErr w:type="spellStart"/>
      <w:r w:rsidRPr="004A41EB">
        <w:rPr>
          <w:lang w:val="en-GB" w:eastAsia="zh-CN"/>
        </w:rPr>
        <w:t>v.s</w:t>
      </w:r>
      <w:proofErr w:type="spellEnd"/>
      <w:r w:rsidRPr="004A41EB">
        <w:rPr>
          <w:lang w:val="en-GB" w:eastAsia="zh-CN"/>
        </w:rPr>
        <w:t xml:space="preserve">. </w:t>
      </w:r>
      <w:r w:rsidR="001225F6" w:rsidRPr="004A41EB">
        <w:rPr>
          <w:lang w:val="en-GB" w:eastAsia="zh-CN"/>
        </w:rPr>
        <w:t>different slots,</w:t>
      </w:r>
      <w:r w:rsidRPr="004A41EB">
        <w:rPr>
          <w:lang w:val="en-GB" w:eastAsia="zh-CN"/>
        </w:rPr>
        <w:t xml:space="preserve"> we have the following observations. </w:t>
      </w:r>
    </w:p>
    <w:p w14:paraId="6FF7BCA5"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CSI-RS overhead perspective, they are the same. </w:t>
      </w:r>
    </w:p>
    <w:p w14:paraId="0E0CF98F"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performance point of view, putting them in a same slot would achieve better channel estimation performance. If the two CSI-RS are in two different slots, the channel variation due to Doppler or FTL residual error will result selecting a precoder which does not match with the real channel in a slot, because the PDSCH transmission actually applying this precoder is transmitted in one single slot, not across two slots. </w:t>
      </w:r>
    </w:p>
    <w:p w14:paraId="22CEA0EB"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specification point of view, RAN1 need to discuss restrictions for UE to maintain Rx phase coherence across different DL slots similar to the discussion had in Rel-17 UL DMRS bundling for UL coverage enhancement. </w:t>
      </w:r>
    </w:p>
    <w:p w14:paraId="6C001329"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UE implementation point of view, putting them in a same slot would reduce channel estimation latency, remove the necessity to do buffering for channel estimation, remove the necessity to lock RF/hardware setting across slots. </w:t>
      </w:r>
    </w:p>
    <w:p w14:paraId="59EC0A26" w14:textId="1A7796F0" w:rsidR="007942A8" w:rsidRPr="004A41EB" w:rsidRDefault="007942A8" w:rsidP="007942A8">
      <w:pPr>
        <w:pStyle w:val="ListParagraph"/>
        <w:numPr>
          <w:ilvl w:val="0"/>
          <w:numId w:val="34"/>
        </w:numPr>
        <w:spacing w:after="180"/>
        <w:ind w:left="714" w:hanging="357"/>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Last but not least, the issue gets more complicated in intra-band CA scenario. For example, if specification support distributing two CSI-RS resources in two slots, in intra-band CA, the chain effect will require a UE to maintain Rx phase coherence for not only 2 slots but much longer, depends on how long the chain is configured by NW. As </w:t>
      </w:r>
      <w:r w:rsidRPr="006D363E">
        <w:rPr>
          <w:rFonts w:ascii="Times New Roman" w:hAnsi="Times New Roman"/>
          <w:sz w:val="20"/>
          <w:szCs w:val="20"/>
          <w:lang w:val="en-GB" w:eastAsia="zh-CN"/>
        </w:rPr>
        <w:t>illustrated in</w:t>
      </w:r>
      <w:r w:rsidR="006D363E" w:rsidRPr="006D363E">
        <w:rPr>
          <w:rFonts w:ascii="Times New Roman" w:hAnsi="Times New Roman"/>
          <w:sz w:val="20"/>
          <w:szCs w:val="20"/>
          <w:lang w:val="en-GB" w:eastAsia="zh-CN"/>
        </w:rPr>
        <w:t xml:space="preserve"> </w:t>
      </w:r>
      <w:r w:rsidR="006D363E" w:rsidRPr="006D363E">
        <w:rPr>
          <w:rFonts w:ascii="Times New Roman" w:hAnsi="Times New Roman"/>
          <w:sz w:val="20"/>
          <w:szCs w:val="20"/>
          <w:lang w:val="en-GB" w:eastAsia="zh-CN"/>
        </w:rPr>
        <w:fldChar w:fldCharType="begin"/>
      </w:r>
      <w:r w:rsidR="006D363E" w:rsidRPr="006D363E">
        <w:rPr>
          <w:rFonts w:ascii="Times New Roman" w:hAnsi="Times New Roman"/>
          <w:sz w:val="20"/>
          <w:szCs w:val="20"/>
          <w:lang w:val="en-GB" w:eastAsia="zh-CN"/>
        </w:rPr>
        <w:instrText xml:space="preserve"> REF _Ref163201345 \h  \* MERGEFORMAT </w:instrText>
      </w:r>
      <w:r w:rsidR="006D363E" w:rsidRPr="006D363E">
        <w:rPr>
          <w:rFonts w:ascii="Times New Roman" w:hAnsi="Times New Roman"/>
          <w:sz w:val="20"/>
          <w:szCs w:val="20"/>
          <w:lang w:val="en-GB" w:eastAsia="zh-CN"/>
        </w:rPr>
      </w:r>
      <w:r w:rsidR="006D363E" w:rsidRPr="006D363E">
        <w:rPr>
          <w:rFonts w:ascii="Times New Roman" w:hAnsi="Times New Roman"/>
          <w:sz w:val="20"/>
          <w:szCs w:val="20"/>
          <w:lang w:val="en-GB" w:eastAsia="zh-CN"/>
        </w:rPr>
        <w:fldChar w:fldCharType="separate"/>
      </w:r>
      <w:r w:rsidR="006D363E" w:rsidRPr="006D363E">
        <w:rPr>
          <w:rFonts w:ascii="Times New Roman" w:hAnsi="Times New Roman"/>
          <w:sz w:val="20"/>
          <w:szCs w:val="20"/>
        </w:rPr>
        <w:t xml:space="preserve">Figure </w:t>
      </w:r>
      <w:r w:rsidR="006D363E" w:rsidRPr="006D363E">
        <w:rPr>
          <w:rFonts w:ascii="Times New Roman" w:hAnsi="Times New Roman"/>
          <w:noProof/>
          <w:sz w:val="20"/>
          <w:szCs w:val="20"/>
        </w:rPr>
        <w:t>11</w:t>
      </w:r>
      <w:r w:rsidR="006D363E" w:rsidRPr="006D363E">
        <w:rPr>
          <w:rFonts w:ascii="Times New Roman" w:hAnsi="Times New Roman"/>
          <w:sz w:val="20"/>
          <w:szCs w:val="20"/>
          <w:lang w:val="en-GB" w:eastAsia="zh-CN"/>
        </w:rPr>
        <w:fldChar w:fldCharType="end"/>
      </w:r>
      <w:r w:rsidRPr="006D363E">
        <w:rPr>
          <w:rFonts w:ascii="Times New Roman" w:hAnsi="Times New Roman"/>
          <w:sz w:val="20"/>
          <w:szCs w:val="20"/>
          <w:lang w:val="en-GB" w:eastAsia="zh-CN"/>
        </w:rPr>
        <w:t>, if NW configure</w:t>
      </w:r>
      <w:r w:rsidRPr="004A41EB">
        <w:rPr>
          <w:rFonts w:ascii="Times New Roman" w:hAnsi="Times New Roman"/>
          <w:sz w:val="20"/>
          <w:szCs w:val="20"/>
          <w:lang w:val="en-GB" w:eastAsia="zh-CN"/>
        </w:rPr>
        <w:t xml:space="preserve"> CSI-RS reports on multiple intra-band CCs and the 2-slot CSI-RS resources of those reports overlap, due to the fact that the UE will share the same RF/hardware (such as LNA and AGC) across intra-band CCs, the setting for the RF/hardware cannot change across the overlapped many slots, not just 2 slots to maintain Rx phase coherence. One could argue that NW can break the chain by not configure overlapping 2-slot </w:t>
      </w:r>
      <w:r w:rsidRPr="004A41EB">
        <w:rPr>
          <w:rFonts w:ascii="Times New Roman" w:hAnsi="Times New Roman"/>
          <w:sz w:val="20"/>
          <w:szCs w:val="20"/>
          <w:lang w:val="en-GB" w:eastAsia="zh-CN"/>
        </w:rPr>
        <w:lastRenderedPageBreak/>
        <w:t xml:space="preserve">CSI-RS resources across CC. But then it introduces configuration restriction to NW. If confining two resources in a single slot, such restriction can be avoided. </w:t>
      </w:r>
    </w:p>
    <w:p w14:paraId="4F4E3031" w14:textId="77777777" w:rsidR="007942A8" w:rsidRPr="007942A8" w:rsidRDefault="001225F6" w:rsidP="007942A8">
      <w:pPr>
        <w:pStyle w:val="ListParagraph"/>
        <w:jc w:val="center"/>
        <w:rPr>
          <w:rFonts w:ascii="Times New Roman" w:hAnsi="Times New Roman"/>
          <w:color w:val="A5A5A5" w:themeColor="accent3"/>
          <w:sz w:val="20"/>
          <w:szCs w:val="20"/>
          <w:lang w:val="en-GB" w:eastAsia="zh-CN"/>
        </w:rPr>
      </w:pPr>
      <w:r w:rsidRPr="007942A8">
        <w:rPr>
          <w:rFonts w:ascii="Times New Roman" w:hAnsi="Times New Roman"/>
          <w:noProof/>
          <w:color w:val="A5A5A5" w:themeColor="accent3"/>
          <w:sz w:val="20"/>
          <w:szCs w:val="20"/>
          <w:lang w:val="en-GB" w:eastAsia="zh-CN"/>
        </w:rPr>
        <w:drawing>
          <wp:inline distT="0" distB="0" distL="0" distR="0" wp14:anchorId="06B601C4" wp14:editId="0F6E8317">
            <wp:extent cx="3460959" cy="1773847"/>
            <wp:effectExtent l="0" t="0" r="6350" b="0"/>
            <wp:docPr id="1759342397" name="Picture 1759342397" descr="A blue rectangular boxes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42397" name="Picture 1759342397" descr="A blue rectangular boxes with white tex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9887" cy="1778423"/>
                    </a:xfrm>
                    <a:prstGeom prst="rect">
                      <a:avLst/>
                    </a:prstGeom>
                    <a:noFill/>
                    <a:ln>
                      <a:noFill/>
                    </a:ln>
                  </pic:spPr>
                </pic:pic>
              </a:graphicData>
            </a:graphic>
          </wp:inline>
        </w:drawing>
      </w:r>
    </w:p>
    <w:p w14:paraId="4ECF0D8C" w14:textId="26DEE069" w:rsidR="001225F6" w:rsidRPr="00285159" w:rsidRDefault="007942A8" w:rsidP="00363A66">
      <w:pPr>
        <w:pStyle w:val="Caption"/>
        <w:jc w:val="center"/>
        <w:rPr>
          <w:b w:val="0"/>
          <w:lang w:val="en-GB" w:eastAsia="zh-CN"/>
        </w:rPr>
      </w:pPr>
      <w:bookmarkStart w:id="7" w:name="_Ref163201345"/>
      <w:r w:rsidRPr="00285159">
        <w:t xml:space="preserve">Figure </w:t>
      </w:r>
      <w:r w:rsidRPr="00F12958">
        <w:fldChar w:fldCharType="begin"/>
      </w:r>
      <w:r w:rsidRPr="00F12958">
        <w:instrText xml:space="preserve"> SEQ Figure \* ARABIC </w:instrText>
      </w:r>
      <w:r w:rsidRPr="00F12958">
        <w:fldChar w:fldCharType="separate"/>
      </w:r>
      <w:r w:rsidR="00B71B99" w:rsidRPr="00F12958">
        <w:rPr>
          <w:noProof/>
        </w:rPr>
        <w:t>11</w:t>
      </w:r>
      <w:r w:rsidRPr="00F12958">
        <w:fldChar w:fldCharType="end"/>
      </w:r>
      <w:bookmarkEnd w:id="7"/>
      <w:r w:rsidR="006D363E">
        <w:t>:</w:t>
      </w:r>
      <w:r w:rsidR="001225F6" w:rsidRPr="00F12958">
        <w:t xml:space="preserve"> Illustration the chain effect for DL Rx phase coherence in intra-band CA.</w:t>
      </w:r>
    </w:p>
    <w:p w14:paraId="33B01DBD" w14:textId="27F1794C" w:rsidR="00812828" w:rsidRPr="001865A2" w:rsidRDefault="00932ED1" w:rsidP="001225F6">
      <w:pPr>
        <w:jc w:val="both"/>
        <w:rPr>
          <w:lang w:val="en-GB" w:eastAsia="zh-CN"/>
        </w:rPr>
      </w:pPr>
      <w:r>
        <w:rPr>
          <w:lang w:val="en-GB" w:eastAsia="zh-CN"/>
        </w:rPr>
        <w:t>To summarize, we think it is a simple solution</w:t>
      </w:r>
      <w:r w:rsidR="005A24BA">
        <w:rPr>
          <w:lang w:val="en-GB" w:eastAsia="zh-CN"/>
        </w:rPr>
        <w:t xml:space="preserve"> to just configure </w:t>
      </w:r>
      <w:r w:rsidR="00D53720">
        <w:rPr>
          <w:lang w:val="en-GB" w:eastAsia="zh-CN"/>
        </w:rPr>
        <w:t>all K</w:t>
      </w:r>
      <w:r w:rsidR="0045005A">
        <w:rPr>
          <w:lang w:val="en-GB" w:eastAsia="zh-CN"/>
        </w:rPr>
        <w:t xml:space="preserve"> CSI-RS resources within a same slot</w:t>
      </w:r>
      <w:r w:rsidR="00FA17AE">
        <w:rPr>
          <w:lang w:val="en-GB" w:eastAsia="zh-CN"/>
        </w:rPr>
        <w:t xml:space="preserve">, to avoid </w:t>
      </w:r>
      <w:r w:rsidR="00B41ABB">
        <w:rPr>
          <w:lang w:val="en-GB" w:eastAsia="zh-CN"/>
        </w:rPr>
        <w:t xml:space="preserve">potential issues </w:t>
      </w:r>
      <w:r w:rsidR="00522831">
        <w:rPr>
          <w:lang w:val="en-GB" w:eastAsia="zh-CN"/>
        </w:rPr>
        <w:t>from both UE side and NW side</w:t>
      </w:r>
      <w:r w:rsidR="00343A45">
        <w:rPr>
          <w:lang w:val="en-GB" w:eastAsia="zh-CN"/>
        </w:rPr>
        <w:t>. T</w:t>
      </w:r>
      <w:r w:rsidR="00C07619">
        <w:rPr>
          <w:lang w:val="en-GB" w:eastAsia="zh-CN"/>
        </w:rPr>
        <w:t>his should at least be supported as UE capability.</w:t>
      </w:r>
    </w:p>
    <w:p w14:paraId="5AB938F0" w14:textId="1B65DFC0" w:rsidR="002711E0" w:rsidRDefault="00C25836" w:rsidP="009C15BA">
      <w:pPr>
        <w:spacing w:after="0"/>
        <w:jc w:val="both"/>
        <w:rPr>
          <w:rFonts w:ascii="Times" w:hAnsi="Times" w:cs="Times"/>
          <w:b/>
          <w:bCs/>
          <w:lang w:val="en-GB" w:eastAsia="zh-CN"/>
        </w:rPr>
      </w:pPr>
      <w:r w:rsidRPr="005D6C90">
        <w:rPr>
          <w:rFonts w:ascii="Times" w:hAnsi="Times" w:cs="Times"/>
          <w:b/>
          <w:bCs/>
          <w:u w:val="single"/>
          <w:lang w:val="en-GB" w:eastAsia="zh-CN"/>
        </w:rPr>
        <w:t xml:space="preserve">Proposal </w:t>
      </w:r>
      <w:r w:rsidR="0067129F">
        <w:rPr>
          <w:rFonts w:ascii="Times" w:hAnsi="Times" w:cs="Times"/>
          <w:b/>
          <w:bCs/>
          <w:u w:val="single"/>
          <w:lang w:val="en-GB" w:eastAsia="zh-CN"/>
        </w:rPr>
        <w:t>6</w:t>
      </w:r>
      <w:r w:rsidRPr="005D6C90">
        <w:rPr>
          <w:rFonts w:ascii="Times" w:hAnsi="Times" w:cs="Times"/>
          <w:b/>
          <w:bCs/>
          <w:lang w:val="en-GB" w:eastAsia="zh-CN"/>
        </w:rPr>
        <w:t xml:space="preserve">: </w:t>
      </w:r>
      <w:r>
        <w:rPr>
          <w:b/>
          <w:bCs/>
          <w:lang w:val="en-GB" w:eastAsia="zh-CN"/>
        </w:rPr>
        <w:t xml:space="preserve">For Rel-19 </w:t>
      </w:r>
      <w:r w:rsidR="00CD3D43">
        <w:rPr>
          <w:b/>
          <w:bCs/>
          <w:lang w:val="en-GB" w:eastAsia="zh-CN"/>
        </w:rPr>
        <w:t>codebook</w:t>
      </w:r>
      <w:r w:rsidR="00D15E9A">
        <w:rPr>
          <w:b/>
          <w:bCs/>
          <w:lang w:val="en-GB" w:eastAsia="zh-CN"/>
        </w:rPr>
        <w:t xml:space="preserve"> with &gt;32 ports aggregated by K&gt;1 CSI-RS resources</w:t>
      </w:r>
      <w:r>
        <w:rPr>
          <w:b/>
          <w:lang w:val="en-GB" w:eastAsia="zh-CN"/>
        </w:rPr>
        <w:t>,</w:t>
      </w:r>
      <w:r w:rsidRPr="005D6C90">
        <w:rPr>
          <w:rFonts w:ascii="Times" w:hAnsi="Times" w:cs="Times"/>
          <w:b/>
          <w:bCs/>
          <w:lang w:val="en-GB" w:eastAsia="zh-CN"/>
        </w:rPr>
        <w:t xml:space="preserve"> </w:t>
      </w:r>
      <w:r>
        <w:rPr>
          <w:rFonts w:ascii="Times" w:hAnsi="Times" w:cs="Times"/>
          <w:b/>
          <w:bCs/>
          <w:lang w:val="en-GB" w:eastAsia="zh-CN"/>
        </w:rPr>
        <w:t xml:space="preserve">support </w:t>
      </w:r>
      <w:r w:rsidR="00F41AD0">
        <w:rPr>
          <w:rFonts w:ascii="Times" w:hAnsi="Times" w:cs="Times"/>
          <w:b/>
          <w:bCs/>
          <w:lang w:val="en-GB" w:eastAsia="zh-CN"/>
        </w:rPr>
        <w:t xml:space="preserve">K&gt;1 in one or two </w:t>
      </w:r>
      <w:r w:rsidR="00600394">
        <w:rPr>
          <w:rFonts w:ascii="Times" w:hAnsi="Times" w:cs="Times"/>
          <w:b/>
          <w:bCs/>
          <w:lang w:val="en-GB" w:eastAsia="zh-CN"/>
        </w:rPr>
        <w:t xml:space="preserve">consecutive </w:t>
      </w:r>
      <w:r w:rsidR="00F41AD0">
        <w:rPr>
          <w:rFonts w:ascii="Times" w:hAnsi="Times" w:cs="Times"/>
          <w:b/>
          <w:bCs/>
          <w:lang w:val="en-GB" w:eastAsia="zh-CN"/>
        </w:rPr>
        <w:t xml:space="preserve">slots, </w:t>
      </w:r>
    </w:p>
    <w:p w14:paraId="00C3B5F6" w14:textId="53BC6A7A" w:rsidR="002711E0" w:rsidRPr="001F44A3" w:rsidRDefault="00CB4547" w:rsidP="001F44A3">
      <w:pPr>
        <w:pStyle w:val="ListParagraph"/>
        <w:numPr>
          <w:ilvl w:val="1"/>
          <w:numId w:val="65"/>
        </w:numPr>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confined within </w:t>
      </w:r>
      <w:r>
        <w:rPr>
          <w:rFonts w:ascii="Times" w:hAnsi="Times" w:cs="Times"/>
          <w:b/>
          <w:bCs/>
          <w:sz w:val="20"/>
          <w:szCs w:val="20"/>
          <w:lang w:val="en-GB" w:eastAsia="zh-CN"/>
        </w:rPr>
        <w:t>o</w:t>
      </w:r>
      <w:r w:rsidR="002711E0" w:rsidRPr="001F44A3">
        <w:rPr>
          <w:rFonts w:ascii="Times" w:hAnsi="Times" w:cs="Times"/>
          <w:b/>
          <w:bCs/>
          <w:sz w:val="20"/>
          <w:szCs w:val="20"/>
          <w:lang w:val="en-GB" w:eastAsia="zh-CN"/>
        </w:rPr>
        <w:t xml:space="preserve">ne slot </w:t>
      </w:r>
      <w:r w:rsidR="00477041">
        <w:rPr>
          <w:rFonts w:ascii="Times" w:hAnsi="Times" w:cs="Times"/>
          <w:b/>
          <w:bCs/>
          <w:sz w:val="20"/>
          <w:szCs w:val="20"/>
          <w:lang w:val="en-GB" w:eastAsia="zh-CN"/>
        </w:rPr>
        <w:t>is a</w:t>
      </w:r>
      <w:r w:rsidR="002711E0" w:rsidRPr="001F44A3">
        <w:rPr>
          <w:rFonts w:ascii="Times" w:hAnsi="Times" w:cs="Times"/>
          <w:b/>
          <w:bCs/>
          <w:sz w:val="20"/>
          <w:szCs w:val="20"/>
          <w:lang w:val="en-GB" w:eastAsia="zh-CN"/>
        </w:rPr>
        <w:t xml:space="preserve"> basic UE capability</w:t>
      </w:r>
      <w:r w:rsidR="00E52693">
        <w:rPr>
          <w:rFonts w:ascii="Times" w:hAnsi="Times" w:cs="Times"/>
          <w:b/>
          <w:bCs/>
          <w:sz w:val="20"/>
          <w:szCs w:val="20"/>
          <w:lang w:val="en-GB" w:eastAsia="zh-CN"/>
        </w:rPr>
        <w:t>.</w:t>
      </w:r>
    </w:p>
    <w:p w14:paraId="6D6B0DBA" w14:textId="288F80F3" w:rsidR="00C25836" w:rsidRPr="001F44A3" w:rsidRDefault="00C25836" w:rsidP="009C15BA">
      <w:pPr>
        <w:pStyle w:val="ListParagraph"/>
        <w:numPr>
          <w:ilvl w:val="1"/>
          <w:numId w:val="65"/>
        </w:numPr>
        <w:spacing w:after="180"/>
        <w:ind w:left="884" w:hanging="442"/>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w:t>
      </w:r>
      <w:r w:rsidR="00CB4547">
        <w:rPr>
          <w:rFonts w:ascii="Times" w:hAnsi="Times" w:cs="Times"/>
          <w:b/>
          <w:bCs/>
          <w:sz w:val="20"/>
          <w:szCs w:val="20"/>
          <w:lang w:val="en-GB" w:eastAsia="zh-CN"/>
        </w:rPr>
        <w:t>distributed in two slots</w:t>
      </w:r>
      <w:r w:rsidRPr="001F44A3">
        <w:rPr>
          <w:rFonts w:ascii="Times" w:hAnsi="Times" w:cs="Times"/>
          <w:b/>
          <w:bCs/>
          <w:sz w:val="20"/>
          <w:szCs w:val="20"/>
          <w:lang w:val="en-GB" w:eastAsia="zh-CN"/>
        </w:rPr>
        <w:t xml:space="preserve"> </w:t>
      </w:r>
      <w:r w:rsidR="00600394" w:rsidRPr="001F44A3">
        <w:rPr>
          <w:rFonts w:ascii="Times" w:hAnsi="Times" w:cs="Times"/>
          <w:b/>
          <w:bCs/>
          <w:sz w:val="20"/>
          <w:szCs w:val="20"/>
          <w:lang w:val="en-GB" w:eastAsia="zh-CN"/>
        </w:rPr>
        <w:t>is subject to</w:t>
      </w:r>
      <w:r w:rsidRPr="001F44A3">
        <w:rPr>
          <w:rFonts w:ascii="Times" w:hAnsi="Times" w:cs="Times"/>
          <w:b/>
          <w:bCs/>
          <w:sz w:val="20"/>
          <w:szCs w:val="20"/>
          <w:lang w:val="en-GB" w:eastAsia="zh-CN"/>
        </w:rPr>
        <w:t xml:space="preserve"> </w:t>
      </w:r>
      <w:r w:rsidR="007909B5" w:rsidRPr="001F44A3">
        <w:rPr>
          <w:rFonts w:ascii="Times" w:hAnsi="Times" w:cs="Times"/>
          <w:b/>
          <w:bCs/>
          <w:sz w:val="20"/>
          <w:szCs w:val="20"/>
          <w:lang w:val="en-GB" w:eastAsia="zh-CN"/>
        </w:rPr>
        <w:t xml:space="preserve">optional </w:t>
      </w:r>
      <w:r w:rsidRPr="001F44A3">
        <w:rPr>
          <w:rFonts w:ascii="Times" w:hAnsi="Times" w:cs="Times"/>
          <w:b/>
          <w:bCs/>
          <w:sz w:val="20"/>
          <w:szCs w:val="20"/>
          <w:lang w:val="en-GB" w:eastAsia="zh-CN"/>
        </w:rPr>
        <w:t xml:space="preserve">UE capability. </w:t>
      </w:r>
    </w:p>
    <w:p w14:paraId="57099E7C" w14:textId="21327964" w:rsidR="004D576D" w:rsidRPr="00F5222D" w:rsidRDefault="004D576D" w:rsidP="004D576D">
      <w:pPr>
        <w:jc w:val="both"/>
        <w:rPr>
          <w:rFonts w:ascii="Times" w:hAnsi="Times" w:cs="Times"/>
          <w:lang w:val="en-GB" w:eastAsia="zh-CN"/>
        </w:rPr>
      </w:pPr>
      <w:r w:rsidRPr="00F5222D">
        <w:rPr>
          <w:rFonts w:ascii="Times" w:hAnsi="Times" w:cs="Times"/>
          <w:lang w:val="en-GB" w:eastAsia="zh-CN"/>
        </w:rPr>
        <w:t xml:space="preserve">In the following, </w:t>
      </w:r>
      <w:r>
        <w:rPr>
          <w:rFonts w:ascii="Times" w:hAnsi="Times" w:cs="Times"/>
          <w:lang w:val="en-GB" w:eastAsia="zh-CN"/>
        </w:rPr>
        <w:t xml:space="preserve">we focus on </w:t>
      </w:r>
      <w:r w:rsidR="00E807F6">
        <w:rPr>
          <w:rFonts w:ascii="Times" w:hAnsi="Times" w:cs="Times"/>
          <w:lang w:val="en-GB" w:eastAsia="zh-CN"/>
        </w:rPr>
        <w:t>discussing how to pack 2 or</w:t>
      </w:r>
      <w:r>
        <w:rPr>
          <w:rFonts w:ascii="Times" w:hAnsi="Times" w:cs="Times"/>
          <w:lang w:val="en-GB" w:eastAsia="zh-CN"/>
        </w:rPr>
        <w:t xml:space="preserve"> </w:t>
      </w:r>
      <w:r w:rsidR="00126A00">
        <w:rPr>
          <w:rFonts w:ascii="Times" w:hAnsi="Times" w:cs="Times"/>
          <w:lang w:val="en-GB" w:eastAsia="zh-CN"/>
        </w:rPr>
        <w:t xml:space="preserve">4 legacy CSI-RS resources into a single slot. </w:t>
      </w:r>
    </w:p>
    <w:p w14:paraId="00DC08FC" w14:textId="7147BBFA" w:rsidR="007D2568" w:rsidRDefault="00E8434F" w:rsidP="00C25836">
      <w:pPr>
        <w:jc w:val="both"/>
        <w:rPr>
          <w:rFonts w:ascii="Times" w:hAnsi="Times" w:cs="Times"/>
          <w:lang w:val="en-GB" w:eastAsia="zh-CN"/>
        </w:rPr>
      </w:pPr>
      <w:r>
        <w:rPr>
          <w:rFonts w:ascii="Times" w:hAnsi="Times" w:cs="Times"/>
          <w:lang w:val="en-GB" w:eastAsia="zh-CN"/>
        </w:rPr>
        <w:t>For</w:t>
      </w:r>
      <w:r w:rsidR="008A235B">
        <w:rPr>
          <w:rFonts w:ascii="Times" w:hAnsi="Times" w:cs="Times"/>
          <w:lang w:val="en-GB" w:eastAsia="zh-CN"/>
        </w:rPr>
        <w:t xml:space="preserve"> </w:t>
      </w:r>
      <w:r w:rsidR="00170CB5">
        <w:rPr>
          <w:rFonts w:ascii="Times" w:hAnsi="Times" w:cs="Times"/>
          <w:lang w:val="en-GB" w:eastAsia="zh-CN"/>
        </w:rPr>
        <w:t>48 or 64 ports, it is very straightforward to put two CSI-RS resources into a single slot by FDM or TDM</w:t>
      </w:r>
      <w:r w:rsidR="000B5436">
        <w:rPr>
          <w:rFonts w:ascii="Times" w:hAnsi="Times" w:cs="Times"/>
          <w:lang w:val="en-GB" w:eastAsia="zh-CN"/>
        </w:rPr>
        <w:t xml:space="preserve">, as illustrated by the following two figures. </w:t>
      </w:r>
    </w:p>
    <w:p w14:paraId="321FE84E" w14:textId="77777777" w:rsidR="009A5A89" w:rsidRDefault="009A5A89" w:rsidP="009A5A89">
      <w:pPr>
        <w:keepNext/>
        <w:jc w:val="center"/>
      </w:pPr>
      <w:r>
        <w:rPr>
          <w:noProof/>
        </w:rPr>
        <w:drawing>
          <wp:inline distT="0" distB="0" distL="0" distR="0" wp14:anchorId="14624CFA" wp14:editId="1A2FD24A">
            <wp:extent cx="5873723" cy="2815641"/>
            <wp:effectExtent l="0" t="0" r="0" b="3810"/>
            <wp:docPr id="1610906119" name="Picture 161090611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06119" name="Picture 1610906119" descr="A screenshot of a video gam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86097" cy="2821573"/>
                    </a:xfrm>
                    <a:prstGeom prst="rect">
                      <a:avLst/>
                    </a:prstGeom>
                    <a:noFill/>
                  </pic:spPr>
                </pic:pic>
              </a:graphicData>
            </a:graphic>
          </wp:inline>
        </w:drawing>
      </w:r>
    </w:p>
    <w:p w14:paraId="0D1FB4A8" w14:textId="492237B2" w:rsidR="009A5A89" w:rsidRDefault="009A5A89" w:rsidP="009A5A89">
      <w:pPr>
        <w:pStyle w:val="Caption"/>
        <w:jc w:val="center"/>
        <w:rPr>
          <w:lang w:val="en-GB" w:eastAsia="zh-CN"/>
        </w:rPr>
      </w:pPr>
      <w:bookmarkStart w:id="8" w:name="_Ref158912202"/>
      <w:r>
        <w:t xml:space="preserve">Figure </w:t>
      </w:r>
      <w:r>
        <w:fldChar w:fldCharType="begin"/>
      </w:r>
      <w:r>
        <w:instrText xml:space="preserve"> SEQ Figure \* ARABIC </w:instrText>
      </w:r>
      <w:r>
        <w:fldChar w:fldCharType="separate"/>
      </w:r>
      <w:r w:rsidR="00B71B99">
        <w:rPr>
          <w:noProof/>
        </w:rPr>
        <w:t>12</w:t>
      </w:r>
      <w:r>
        <w:rPr>
          <w:noProof/>
        </w:rPr>
        <w:fldChar w:fldCharType="end"/>
      </w:r>
      <w:bookmarkEnd w:id="8"/>
      <w:r>
        <w:t>. FDM (solution 1) to support 64-port CSI-RS in a same slot</w:t>
      </w:r>
    </w:p>
    <w:p w14:paraId="2F590779" w14:textId="77777777" w:rsidR="008347C9" w:rsidRDefault="008347C9" w:rsidP="008347C9">
      <w:pPr>
        <w:jc w:val="center"/>
        <w:rPr>
          <w:lang w:val="en-GB" w:eastAsia="zh-CN"/>
        </w:rPr>
      </w:pPr>
      <w:r>
        <w:rPr>
          <w:noProof/>
          <w:lang w:val="en-GB" w:eastAsia="zh-CN"/>
        </w:rPr>
        <w:lastRenderedPageBreak/>
        <w:drawing>
          <wp:inline distT="0" distB="0" distL="0" distR="0" wp14:anchorId="2D4782B9" wp14:editId="2B6ECF5F">
            <wp:extent cx="6326505" cy="2600325"/>
            <wp:effectExtent l="0" t="0" r="0" b="9525"/>
            <wp:docPr id="329005944" name="Picture 329005944" descr="A grid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05944" name="Picture 329005944" descr="A grid with different colored squares&#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6505" cy="2600325"/>
                    </a:xfrm>
                    <a:prstGeom prst="rect">
                      <a:avLst/>
                    </a:prstGeom>
                    <a:noFill/>
                    <a:ln>
                      <a:noFill/>
                    </a:ln>
                  </pic:spPr>
                </pic:pic>
              </a:graphicData>
            </a:graphic>
          </wp:inline>
        </w:drawing>
      </w:r>
    </w:p>
    <w:p w14:paraId="05807CFC" w14:textId="203C0F12" w:rsidR="008347C9" w:rsidRPr="00D149BA" w:rsidRDefault="008347C9" w:rsidP="008347C9">
      <w:pPr>
        <w:jc w:val="center"/>
        <w:rPr>
          <w:b/>
          <w:bCs/>
          <w:lang w:val="en-GB" w:eastAsia="zh-CN"/>
        </w:rPr>
      </w:pPr>
      <w:bookmarkStart w:id="9" w:name="_Ref158714475"/>
      <w:r w:rsidRPr="00D149BA">
        <w:rPr>
          <w:b/>
          <w:bCs/>
        </w:rPr>
        <w:t xml:space="preserve">Figure </w:t>
      </w:r>
      <w:r w:rsidRPr="00D149BA">
        <w:rPr>
          <w:b/>
          <w:bCs/>
        </w:rPr>
        <w:fldChar w:fldCharType="begin"/>
      </w:r>
      <w:r w:rsidRPr="00D149BA">
        <w:rPr>
          <w:b/>
          <w:bCs/>
        </w:rPr>
        <w:instrText xml:space="preserve"> SEQ Figure \* ARABIC </w:instrText>
      </w:r>
      <w:r w:rsidRPr="00D149BA">
        <w:rPr>
          <w:b/>
          <w:bCs/>
        </w:rPr>
        <w:fldChar w:fldCharType="separate"/>
      </w:r>
      <w:r w:rsidR="00B71B99">
        <w:rPr>
          <w:b/>
          <w:bCs/>
          <w:noProof/>
        </w:rPr>
        <w:t>13</w:t>
      </w:r>
      <w:r w:rsidRPr="00D149BA">
        <w:rPr>
          <w:b/>
          <w:bCs/>
          <w:noProof/>
        </w:rPr>
        <w:fldChar w:fldCharType="end"/>
      </w:r>
      <w:bookmarkEnd w:id="9"/>
      <w:r w:rsidRPr="00D149BA">
        <w:rPr>
          <w:b/>
          <w:bCs/>
        </w:rPr>
        <w:t>. TDM</w:t>
      </w:r>
      <w:r>
        <w:rPr>
          <w:b/>
          <w:bCs/>
        </w:rPr>
        <w:t xml:space="preserve"> (</w:t>
      </w:r>
      <w:r w:rsidRPr="00D149BA">
        <w:rPr>
          <w:b/>
          <w:bCs/>
        </w:rPr>
        <w:t>solution 2) to support 64-port CSI-RS in a same slot</w:t>
      </w:r>
    </w:p>
    <w:p w14:paraId="7C5E4C09" w14:textId="7011FF03" w:rsidR="00FE3FC6" w:rsidRPr="00D41144" w:rsidRDefault="00FE3FC6" w:rsidP="00FE3FC6">
      <w:pPr>
        <w:jc w:val="both"/>
        <w:rPr>
          <w:lang w:eastAsia="zh-CN"/>
        </w:rPr>
      </w:pPr>
      <w:r>
        <w:rPr>
          <w:lang w:val="en-GB" w:eastAsia="zh-CN"/>
        </w:rPr>
        <w:t xml:space="preserve">The performance difference between FDM and TDM is </w:t>
      </w:r>
      <w:r w:rsidR="00DB1DDB">
        <w:rPr>
          <w:lang w:val="en-GB" w:eastAsia="zh-CN"/>
        </w:rPr>
        <w:t>negligible</w:t>
      </w:r>
      <w:r w:rsidR="005E0227">
        <w:rPr>
          <w:lang w:val="en-GB" w:eastAsia="zh-CN"/>
        </w:rPr>
        <w:t>, i.e.,</w:t>
      </w:r>
      <w:r>
        <w:rPr>
          <w:lang w:val="en-GB" w:eastAsia="zh-CN"/>
        </w:rPr>
        <w:t xml:space="preserve"> less than 0.1 dB</w:t>
      </w:r>
      <w:r w:rsidR="005E0227">
        <w:rPr>
          <w:lang w:val="en-GB" w:eastAsia="zh-CN"/>
        </w:rPr>
        <w:t>, according to the following simulation result</w:t>
      </w:r>
      <w:r>
        <w:rPr>
          <w:lang w:val="en-GB" w:eastAsia="zh-CN"/>
        </w:rPr>
        <w:t>.</w:t>
      </w:r>
    </w:p>
    <w:p w14:paraId="4897E583" w14:textId="77777777" w:rsidR="00FE3FC6" w:rsidRDefault="00FE3FC6" w:rsidP="00FE3FC6">
      <w:pPr>
        <w:keepNext/>
        <w:jc w:val="center"/>
      </w:pPr>
      <w:r w:rsidRPr="00101208">
        <w:rPr>
          <w:noProof/>
          <w:lang w:val="en-GB" w:eastAsia="zh-CN"/>
        </w:rPr>
        <w:drawing>
          <wp:inline distT="0" distB="0" distL="0" distR="0" wp14:anchorId="471542E8" wp14:editId="15B4A78F">
            <wp:extent cx="2834882" cy="2112516"/>
            <wp:effectExtent l="0" t="0" r="3810" b="2540"/>
            <wp:docPr id="863438861" name="Picture 863438861"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914432" name="Picture 1" descr="A graph with a red line and blue line&#10;&#10;Description automatically generated"/>
                    <pic:cNvPicPr/>
                  </pic:nvPicPr>
                  <pic:blipFill>
                    <a:blip r:embed="rId29"/>
                    <a:stretch>
                      <a:fillRect/>
                    </a:stretch>
                  </pic:blipFill>
                  <pic:spPr>
                    <a:xfrm>
                      <a:off x="0" y="0"/>
                      <a:ext cx="2868028" cy="2137216"/>
                    </a:xfrm>
                    <a:prstGeom prst="rect">
                      <a:avLst/>
                    </a:prstGeom>
                  </pic:spPr>
                </pic:pic>
              </a:graphicData>
            </a:graphic>
          </wp:inline>
        </w:drawing>
      </w:r>
    </w:p>
    <w:p w14:paraId="16669B0A" w14:textId="48D83894" w:rsidR="000B5436" w:rsidRPr="005268EF" w:rsidRDefault="00FE3FC6" w:rsidP="005268EF">
      <w:pPr>
        <w:pStyle w:val="Caption"/>
        <w:jc w:val="center"/>
        <w:rPr>
          <w:lang w:val="en-GB" w:eastAsia="zh-CN"/>
        </w:rPr>
      </w:pPr>
      <w:r>
        <w:t xml:space="preserve">Figure </w:t>
      </w:r>
      <w:r>
        <w:fldChar w:fldCharType="begin"/>
      </w:r>
      <w:r>
        <w:instrText xml:space="preserve"> SEQ Figure \* ARABIC </w:instrText>
      </w:r>
      <w:r>
        <w:fldChar w:fldCharType="separate"/>
      </w:r>
      <w:r w:rsidR="00B71B99">
        <w:rPr>
          <w:noProof/>
        </w:rPr>
        <w:t>14</w:t>
      </w:r>
      <w:r>
        <w:rPr>
          <w:noProof/>
        </w:rPr>
        <w:fldChar w:fldCharType="end"/>
      </w:r>
      <w:r>
        <w:t xml:space="preserve">. Throughput for 64-port CSI-RS with </w:t>
      </w:r>
      <w:r w:rsidR="00CF672D">
        <w:t>FDM and TDM</w:t>
      </w:r>
      <w:r>
        <w:t>.</w:t>
      </w:r>
    </w:p>
    <w:p w14:paraId="0C5D6312" w14:textId="5F0D6AD5" w:rsidR="00254D9E" w:rsidRDefault="00254D9E" w:rsidP="00254D9E">
      <w:pPr>
        <w:jc w:val="both"/>
        <w:rPr>
          <w:lang w:val="en-GB" w:eastAsia="zh-CN"/>
        </w:rPr>
      </w:pPr>
      <w:r>
        <w:rPr>
          <w:lang w:val="en-GB" w:eastAsia="zh-CN"/>
        </w:rPr>
        <w:t xml:space="preserve">With the above analysis, we can see that </w:t>
      </w:r>
      <w:r w:rsidR="005268EF">
        <w:rPr>
          <w:lang w:val="en-GB" w:eastAsia="zh-CN"/>
        </w:rPr>
        <w:t>FDM and TDM</w:t>
      </w:r>
      <w:r>
        <w:rPr>
          <w:lang w:val="en-GB" w:eastAsia="zh-CN"/>
        </w:rPr>
        <w:t xml:space="preserve"> have similar performance and both are very simple to implement. </w:t>
      </w:r>
      <w:r w:rsidR="00E03C3E">
        <w:rPr>
          <w:lang w:val="en-GB" w:eastAsia="zh-CN"/>
        </w:rPr>
        <w:t>TDM</w:t>
      </w:r>
      <w:r>
        <w:rPr>
          <w:lang w:val="en-GB" w:eastAsia="zh-CN"/>
        </w:rPr>
        <w:t xml:space="preserve"> is slightly preferred because it can offer network flexibility to configure either 0.5 or 1 density, which have potential benefit in large delay spread channels. </w:t>
      </w:r>
    </w:p>
    <w:p w14:paraId="6EC8A070" w14:textId="3BA74423" w:rsidR="00170CB5" w:rsidRPr="00D20C5F" w:rsidRDefault="00254D9E" w:rsidP="00C25836">
      <w:pPr>
        <w:jc w:val="both"/>
        <w:rPr>
          <w:rFonts w:ascii="Times" w:hAnsi="Times" w:cs="Times"/>
          <w:b/>
          <w:bCs/>
          <w:lang w:eastAsia="zh-CN"/>
        </w:rPr>
      </w:pPr>
      <w:r w:rsidRPr="00BA2E6B">
        <w:rPr>
          <w:rFonts w:ascii="Times" w:hAnsi="Times" w:cs="Times"/>
          <w:b/>
          <w:bCs/>
          <w:u w:val="single"/>
          <w:lang w:eastAsia="zh-CN"/>
        </w:rPr>
        <w:t xml:space="preserve">Proposal </w:t>
      </w:r>
      <w:r w:rsidR="0067129F">
        <w:rPr>
          <w:rFonts w:ascii="Times" w:hAnsi="Times" w:cs="Times"/>
          <w:b/>
          <w:bCs/>
          <w:u w:val="single"/>
          <w:lang w:eastAsia="zh-CN"/>
        </w:rPr>
        <w:t>7</w:t>
      </w:r>
      <w:r w:rsidRPr="00BA2E6B">
        <w:rPr>
          <w:rFonts w:ascii="Times" w:hAnsi="Times" w:cs="Times"/>
          <w:b/>
          <w:bCs/>
          <w:lang w:eastAsia="zh-CN"/>
        </w:rPr>
        <w:t xml:space="preserve">: </w:t>
      </w:r>
      <w:r w:rsidR="00BA2B9F" w:rsidRPr="00BA2E6B">
        <w:rPr>
          <w:b/>
          <w:bCs/>
          <w:lang w:val="en-GB" w:eastAsia="zh-CN"/>
        </w:rPr>
        <w:t>For Rel-19 codebook with &gt;32 ports aggregated by K&gt;1 CSI-RS resources,</w:t>
      </w:r>
      <w:r w:rsidRPr="00BA2E6B">
        <w:rPr>
          <w:b/>
          <w:bCs/>
          <w:lang w:val="en-GB" w:eastAsia="zh-CN"/>
        </w:rPr>
        <w:t xml:space="preserve"> support </w:t>
      </w:r>
      <w:r w:rsidR="007D5405" w:rsidRPr="00BA2E6B">
        <w:rPr>
          <w:b/>
          <w:bCs/>
          <w:lang w:val="en-GB" w:eastAsia="zh-CN"/>
        </w:rPr>
        <w:t>48</w:t>
      </w:r>
      <w:r w:rsidR="00044C6F" w:rsidRPr="00BA2E6B">
        <w:rPr>
          <w:b/>
          <w:bCs/>
          <w:lang w:val="en-GB" w:eastAsia="zh-CN"/>
        </w:rPr>
        <w:t>-port/</w:t>
      </w:r>
      <w:r w:rsidRPr="00BA2E6B">
        <w:rPr>
          <w:rFonts w:ascii="Times" w:hAnsi="Times" w:cs="Times"/>
          <w:b/>
          <w:bCs/>
          <w:lang w:eastAsia="zh-CN"/>
        </w:rPr>
        <w:t xml:space="preserve">64-port codebook by K=2 of </w:t>
      </w:r>
      <w:r w:rsidR="00EF5B20" w:rsidRPr="00BA2E6B">
        <w:rPr>
          <w:rFonts w:ascii="Times" w:hAnsi="Times" w:cs="Times"/>
          <w:b/>
          <w:bCs/>
          <w:lang w:eastAsia="zh-CN"/>
        </w:rPr>
        <w:t>24</w:t>
      </w:r>
      <w:r w:rsidR="002B06F0" w:rsidRPr="00BA2E6B">
        <w:rPr>
          <w:rFonts w:ascii="Times" w:hAnsi="Times" w:cs="Times"/>
          <w:b/>
          <w:bCs/>
          <w:lang w:eastAsia="zh-CN"/>
        </w:rPr>
        <w:t>-</w:t>
      </w:r>
      <w:r w:rsidR="00EF5B20" w:rsidRPr="00BA2E6B">
        <w:rPr>
          <w:rFonts w:ascii="Times" w:hAnsi="Times" w:cs="Times"/>
          <w:b/>
          <w:bCs/>
          <w:lang w:eastAsia="zh-CN"/>
        </w:rPr>
        <w:t>port</w:t>
      </w:r>
      <w:r w:rsidR="002B06F0" w:rsidRPr="00BA2E6B">
        <w:rPr>
          <w:rFonts w:ascii="Times" w:hAnsi="Times" w:cs="Times"/>
          <w:b/>
          <w:bCs/>
          <w:lang w:eastAsia="zh-CN"/>
        </w:rPr>
        <w:t>/</w:t>
      </w:r>
      <w:r w:rsidRPr="00BA2E6B">
        <w:rPr>
          <w:rFonts w:ascii="Times" w:hAnsi="Times" w:cs="Times"/>
          <w:b/>
          <w:bCs/>
          <w:lang w:eastAsia="zh-CN"/>
        </w:rPr>
        <w:t>32-port CSI-RS resources TDMed in a same slot</w:t>
      </w:r>
      <w:r w:rsidR="00804FD3" w:rsidRPr="00BA2E6B">
        <w:rPr>
          <w:rFonts w:ascii="Times" w:hAnsi="Times" w:cs="Times"/>
          <w:b/>
          <w:bCs/>
          <w:lang w:eastAsia="zh-CN"/>
        </w:rPr>
        <w:t>.</w:t>
      </w:r>
    </w:p>
    <w:p w14:paraId="2B119543" w14:textId="43B7E514" w:rsidR="00B40E93" w:rsidRDefault="005F0E42" w:rsidP="00C25836">
      <w:pPr>
        <w:jc w:val="both"/>
        <w:rPr>
          <w:lang w:val="en-GB" w:eastAsia="zh-CN"/>
        </w:rPr>
      </w:pPr>
      <w:r w:rsidRPr="00CB102B">
        <w:rPr>
          <w:rFonts w:ascii="Times" w:hAnsi="Times" w:cs="Times" w:hint="eastAsia"/>
          <w:lang w:val="en-GB" w:eastAsia="zh-CN"/>
        </w:rPr>
        <w:t>A</w:t>
      </w:r>
      <w:r w:rsidRPr="00CB102B">
        <w:rPr>
          <w:rFonts w:ascii="Times" w:hAnsi="Times" w:cs="Times"/>
          <w:lang w:val="en-GB" w:eastAsia="zh-CN"/>
        </w:rPr>
        <w:t xml:space="preserve"> relevant issue </w:t>
      </w:r>
      <w:r w:rsidR="00CB102B" w:rsidRPr="00CB102B">
        <w:rPr>
          <w:rFonts w:ascii="Times" w:hAnsi="Times" w:cs="Times"/>
          <w:lang w:val="en-GB" w:eastAsia="zh-CN"/>
        </w:rPr>
        <w:t>is,</w:t>
      </w:r>
      <w:r w:rsidR="001C6CBD">
        <w:rPr>
          <w:lang w:val="en-GB" w:eastAsia="zh-CN"/>
        </w:rPr>
        <w:t xml:space="preserve"> to support </w:t>
      </w:r>
      <w:r w:rsidR="00143CFE">
        <w:rPr>
          <w:lang w:val="en-GB" w:eastAsia="zh-CN"/>
        </w:rPr>
        <w:t>128-port codebook with</w:t>
      </w:r>
      <w:r w:rsidR="001C6CBD">
        <w:rPr>
          <w:lang w:val="en-GB" w:eastAsia="zh-CN"/>
        </w:rPr>
        <w:t xml:space="preserve"> K=4 of 32-port CSI-RS resources </w:t>
      </w:r>
      <w:r w:rsidR="00627BA4">
        <w:rPr>
          <w:lang w:val="en-GB" w:eastAsia="zh-CN"/>
        </w:rPr>
        <w:t>confined</w:t>
      </w:r>
      <w:r w:rsidR="001C6CBD">
        <w:rPr>
          <w:lang w:val="en-GB" w:eastAsia="zh-CN"/>
        </w:rPr>
        <w:t xml:space="preserve"> within a same slot</w:t>
      </w:r>
      <w:r w:rsidR="002259EB">
        <w:rPr>
          <w:lang w:val="en-GB" w:eastAsia="zh-CN"/>
        </w:rPr>
        <w:t xml:space="preserve">, </w:t>
      </w:r>
      <w:r w:rsidR="00442334">
        <w:rPr>
          <w:lang w:val="en-GB" w:eastAsia="zh-CN"/>
        </w:rPr>
        <w:t xml:space="preserve">it is only possible </w:t>
      </w:r>
      <w:r w:rsidR="003460E7">
        <w:rPr>
          <w:lang w:val="en-GB" w:eastAsia="zh-CN"/>
        </w:rPr>
        <w:t xml:space="preserve">to have FDMed CSI-RS resources </w:t>
      </w:r>
      <w:r w:rsidR="00EE568D">
        <w:rPr>
          <w:lang w:val="en-GB" w:eastAsia="zh-CN"/>
        </w:rPr>
        <w:t>on</w:t>
      </w:r>
      <w:r w:rsidR="003460E7">
        <w:rPr>
          <w:lang w:val="en-GB" w:eastAsia="zh-CN"/>
        </w:rPr>
        <w:t xml:space="preserve"> even/odd RBs</w:t>
      </w:r>
      <w:r w:rsidR="00EE568D">
        <w:rPr>
          <w:lang w:val="en-GB" w:eastAsia="zh-CN"/>
        </w:rPr>
        <w:t>,</w:t>
      </w:r>
      <w:r w:rsidR="003460E7">
        <w:rPr>
          <w:lang w:val="en-GB" w:eastAsia="zh-CN"/>
        </w:rPr>
        <w:t xml:space="preserve"> </w:t>
      </w:r>
      <w:r w:rsidR="00442334">
        <w:rPr>
          <w:lang w:val="en-GB" w:eastAsia="zh-CN"/>
        </w:rPr>
        <w:t xml:space="preserve">with </w:t>
      </w:r>
      <w:r w:rsidR="00522F37">
        <w:rPr>
          <w:lang w:val="en-GB" w:eastAsia="zh-CN"/>
        </w:rPr>
        <w:t>FD</w:t>
      </w:r>
      <w:r w:rsidR="00A7392E">
        <w:rPr>
          <w:lang w:val="en-GB" w:eastAsia="zh-CN"/>
        </w:rPr>
        <w:t xml:space="preserve"> density 0</w:t>
      </w:r>
      <w:r w:rsidR="00C014D3">
        <w:rPr>
          <w:lang w:val="en-GB" w:eastAsia="zh-CN"/>
        </w:rPr>
        <w:t>.5</w:t>
      </w:r>
      <w:r w:rsidR="00AF7A60">
        <w:rPr>
          <w:lang w:val="en-GB" w:eastAsia="zh-CN"/>
        </w:rPr>
        <w:t>.</w:t>
      </w:r>
      <w:r w:rsidR="009C1EC8">
        <w:rPr>
          <w:lang w:val="en-GB" w:eastAsia="zh-CN"/>
        </w:rPr>
        <w:t xml:space="preserve"> </w:t>
      </w:r>
    </w:p>
    <w:p w14:paraId="0B76A29B" w14:textId="5055E4E6" w:rsidR="00CB102B" w:rsidRPr="00CB102B" w:rsidRDefault="00154499" w:rsidP="00C25836">
      <w:pPr>
        <w:jc w:val="both"/>
        <w:rPr>
          <w:rFonts w:ascii="Times" w:hAnsi="Times" w:cs="Times"/>
          <w:lang w:val="en-GB" w:eastAsia="zh-CN"/>
        </w:rPr>
      </w:pPr>
      <w:r>
        <w:rPr>
          <w:rFonts w:hint="eastAsia"/>
          <w:lang w:val="en-GB" w:eastAsia="zh-CN"/>
        </w:rPr>
        <w:t>Some</w:t>
      </w:r>
      <w:r w:rsidR="009C1EC8">
        <w:rPr>
          <w:lang w:val="en-GB" w:eastAsia="zh-CN"/>
        </w:rPr>
        <w:t xml:space="preserve"> example</w:t>
      </w:r>
      <w:r>
        <w:rPr>
          <w:lang w:val="en-GB" w:eastAsia="zh-CN"/>
        </w:rPr>
        <w:t>s</w:t>
      </w:r>
      <w:r w:rsidR="009C1EC8">
        <w:rPr>
          <w:lang w:val="en-GB" w:eastAsia="zh-CN"/>
        </w:rPr>
        <w:t xml:space="preserve"> </w:t>
      </w:r>
      <w:r>
        <w:rPr>
          <w:lang w:val="en-GB" w:eastAsia="zh-CN"/>
        </w:rPr>
        <w:t>are</w:t>
      </w:r>
      <w:r w:rsidR="009C1EC8">
        <w:rPr>
          <w:lang w:val="en-GB" w:eastAsia="zh-CN"/>
        </w:rPr>
        <w:t xml:space="preserve"> provided in </w:t>
      </w:r>
      <w:r w:rsidR="0093381E">
        <w:rPr>
          <w:lang w:val="en-GB" w:eastAsia="zh-CN"/>
        </w:rPr>
        <w:fldChar w:fldCharType="begin"/>
      </w:r>
      <w:r w:rsidR="0093381E">
        <w:rPr>
          <w:lang w:val="en-GB" w:eastAsia="zh-CN"/>
        </w:rPr>
        <w:instrText xml:space="preserve"> REF _Ref163154602 \h </w:instrText>
      </w:r>
      <w:r w:rsidR="0093381E">
        <w:rPr>
          <w:lang w:val="en-GB" w:eastAsia="zh-CN"/>
        </w:rPr>
      </w:r>
      <w:r w:rsidR="0093381E">
        <w:rPr>
          <w:lang w:val="en-GB" w:eastAsia="zh-CN"/>
        </w:rPr>
        <w:fldChar w:fldCharType="separate"/>
      </w:r>
      <w:r w:rsidR="00B71B99" w:rsidRPr="003A795C">
        <w:t xml:space="preserve">Figure </w:t>
      </w:r>
      <w:r w:rsidR="00B71B99">
        <w:rPr>
          <w:noProof/>
        </w:rPr>
        <w:t>15</w:t>
      </w:r>
      <w:r w:rsidR="0093381E">
        <w:rPr>
          <w:lang w:val="en-GB" w:eastAsia="zh-CN"/>
        </w:rPr>
        <w:fldChar w:fldCharType="end"/>
      </w:r>
      <w:r w:rsidR="002E1511">
        <w:rPr>
          <w:lang w:val="en-GB" w:eastAsia="zh-CN"/>
        </w:rPr>
        <w:t xml:space="preserve"> for illustration, where the K=4 CSI-RS resources </w:t>
      </w:r>
      <w:r w:rsidR="009C1EBC">
        <w:rPr>
          <w:lang w:val="en-GB" w:eastAsia="zh-CN"/>
        </w:rPr>
        <w:t>are FDMed + TDMed in a 2-by-2 manner</w:t>
      </w:r>
      <w:r w:rsidR="002E1511">
        <w:rPr>
          <w:lang w:val="en-GB" w:eastAsia="zh-CN"/>
        </w:rPr>
        <w:t>.</w:t>
      </w:r>
      <w:r w:rsidR="00D5068D">
        <w:rPr>
          <w:lang w:val="en-GB" w:eastAsia="zh-CN"/>
        </w:rPr>
        <w:t xml:space="preserve"> </w:t>
      </w:r>
      <w:r w:rsidR="0052408E">
        <w:rPr>
          <w:lang w:val="en-GB" w:eastAsia="zh-CN"/>
        </w:rPr>
        <w:t xml:space="preserve">It is noted that all </w:t>
      </w:r>
      <w:r w:rsidR="00B12546">
        <w:rPr>
          <w:lang w:val="en-GB" w:eastAsia="zh-CN"/>
        </w:rPr>
        <w:t xml:space="preserve">the three existing 32-port </w:t>
      </w:r>
      <w:r w:rsidR="002302C6">
        <w:rPr>
          <w:lang w:val="en-GB" w:eastAsia="zh-CN"/>
        </w:rPr>
        <w:t xml:space="preserve">CSI-RS patterns </w:t>
      </w:r>
      <w:r w:rsidR="00B12546">
        <w:rPr>
          <w:lang w:val="en-GB" w:eastAsia="zh-CN"/>
        </w:rPr>
        <w:t>(row</w:t>
      </w:r>
      <w:r w:rsidR="001606ED">
        <w:rPr>
          <w:lang w:val="en-GB" w:eastAsia="zh-CN"/>
        </w:rPr>
        <w:t xml:space="preserve"> 16, 17 and 18 from Table </w:t>
      </w:r>
      <w:r w:rsidR="006C240D" w:rsidRPr="006C240D">
        <w:rPr>
          <w:lang w:val="en-GB" w:eastAsia="zh-CN"/>
        </w:rPr>
        <w:t>7.4.1.5.3-1</w:t>
      </w:r>
      <w:r w:rsidR="001606ED">
        <w:rPr>
          <w:lang w:val="en-GB" w:eastAsia="zh-CN"/>
        </w:rPr>
        <w:t xml:space="preserve"> in 38.211</w:t>
      </w:r>
      <w:r w:rsidR="00B12546">
        <w:rPr>
          <w:lang w:val="en-GB" w:eastAsia="zh-CN"/>
        </w:rPr>
        <w:t>)</w:t>
      </w:r>
      <w:r w:rsidR="007F0E38">
        <w:rPr>
          <w:lang w:val="en-GB" w:eastAsia="zh-CN"/>
        </w:rPr>
        <w:t xml:space="preserve"> </w:t>
      </w:r>
      <w:r w:rsidR="00B31A9C">
        <w:rPr>
          <w:lang w:val="en-GB" w:eastAsia="zh-CN"/>
        </w:rPr>
        <w:t xml:space="preserve">occupy </w:t>
      </w:r>
      <w:r w:rsidR="00CD1938">
        <w:rPr>
          <w:lang w:val="en-GB" w:eastAsia="zh-CN"/>
        </w:rPr>
        <w:t xml:space="preserve">8 subcarriers </w:t>
      </w:r>
      <w:r w:rsidR="00902195">
        <w:rPr>
          <w:lang w:val="en-GB" w:eastAsia="zh-CN"/>
        </w:rPr>
        <w:t>(</w:t>
      </w:r>
      <w:r w:rsidR="00EF336E">
        <w:rPr>
          <w:lang w:val="en-GB" w:eastAsia="zh-CN"/>
        </w:rPr>
        <w:t>CDM</w:t>
      </w:r>
      <w:r w:rsidR="00DB144F">
        <w:rPr>
          <w:lang w:val="en-GB" w:eastAsia="zh-CN"/>
        </w:rPr>
        <w:t>-FD2</w:t>
      </w:r>
      <w:r w:rsidR="009411D6">
        <w:rPr>
          <w:lang w:val="en-GB" w:eastAsia="zh-CN"/>
        </w:rPr>
        <w:t xml:space="preserve"> x 4</w:t>
      </w:r>
      <w:r w:rsidR="00902195">
        <w:rPr>
          <w:lang w:val="en-GB" w:eastAsia="zh-CN"/>
        </w:rPr>
        <w:t>)</w:t>
      </w:r>
      <w:r w:rsidR="00CD1938">
        <w:rPr>
          <w:lang w:val="en-GB" w:eastAsia="zh-CN"/>
        </w:rPr>
        <w:t xml:space="preserve"> in </w:t>
      </w:r>
      <w:r w:rsidR="00A277F2">
        <w:rPr>
          <w:lang w:val="en-GB" w:eastAsia="zh-CN"/>
        </w:rPr>
        <w:t>frequency-domain</w:t>
      </w:r>
      <w:r w:rsidR="008A293A">
        <w:rPr>
          <w:lang w:val="en-GB" w:eastAsia="zh-CN"/>
        </w:rPr>
        <w:t xml:space="preserve"> – thus </w:t>
      </w:r>
      <w:r w:rsidR="00E84613">
        <w:rPr>
          <w:lang w:val="en-GB" w:eastAsia="zh-CN"/>
        </w:rPr>
        <w:t xml:space="preserve">one single RB can </w:t>
      </w:r>
      <w:r w:rsidR="008339B7">
        <w:rPr>
          <w:lang w:val="en-GB" w:eastAsia="zh-CN"/>
        </w:rPr>
        <w:t>only</w:t>
      </w:r>
      <w:r w:rsidR="00E84613">
        <w:rPr>
          <w:lang w:val="en-GB" w:eastAsia="zh-CN"/>
        </w:rPr>
        <w:t xml:space="preserve"> accommodate</w:t>
      </w:r>
      <w:r w:rsidR="008A293A">
        <w:rPr>
          <w:lang w:val="en-GB" w:eastAsia="zh-CN"/>
        </w:rPr>
        <w:t xml:space="preserve"> </w:t>
      </w:r>
      <w:r w:rsidR="00957129">
        <w:rPr>
          <w:lang w:val="en-GB" w:eastAsia="zh-CN"/>
        </w:rPr>
        <w:t>no more than</w:t>
      </w:r>
      <w:r w:rsidR="00E84613">
        <w:rPr>
          <w:lang w:val="en-GB" w:eastAsia="zh-CN"/>
        </w:rPr>
        <w:t xml:space="preserve"> </w:t>
      </w:r>
      <w:r w:rsidR="00957129">
        <w:rPr>
          <w:lang w:val="en-GB" w:eastAsia="zh-CN"/>
        </w:rPr>
        <w:t>one CSI-RS resource</w:t>
      </w:r>
      <w:r w:rsidR="00C54170">
        <w:rPr>
          <w:lang w:val="en-GB" w:eastAsia="zh-CN"/>
        </w:rPr>
        <w:t>.</w:t>
      </w:r>
    </w:p>
    <w:p w14:paraId="6CDFA8FA" w14:textId="77777777" w:rsidR="003A795C" w:rsidRPr="007942A8" w:rsidRDefault="003A795C" w:rsidP="00B2485F">
      <w:pPr>
        <w:jc w:val="center"/>
        <w:rPr>
          <w:color w:val="A5A5A5" w:themeColor="accent3"/>
          <w:lang w:val="en-GB" w:eastAsia="zh-CN"/>
        </w:rPr>
      </w:pPr>
      <w:r w:rsidRPr="007942A8">
        <w:rPr>
          <w:noProof/>
          <w:color w:val="A5A5A5" w:themeColor="accent3"/>
          <w:lang w:val="en-GB" w:eastAsia="zh-CN"/>
        </w:rPr>
        <w:lastRenderedPageBreak/>
        <w:drawing>
          <wp:inline distT="0" distB="0" distL="0" distR="0" wp14:anchorId="698DDEEE" wp14:editId="21B11DDA">
            <wp:extent cx="6235507" cy="2967657"/>
            <wp:effectExtent l="0" t="0" r="0" b="4445"/>
            <wp:docPr id="270148156" name="Picture 27014815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48156" name="Picture 270148156" descr="A screenshot of a video game&#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55212" cy="2977035"/>
                    </a:xfrm>
                    <a:prstGeom prst="rect">
                      <a:avLst/>
                    </a:prstGeom>
                    <a:noFill/>
                  </pic:spPr>
                </pic:pic>
              </a:graphicData>
            </a:graphic>
          </wp:inline>
        </w:drawing>
      </w:r>
    </w:p>
    <w:p w14:paraId="02E557CC" w14:textId="6BA93C30" w:rsidR="00EC3483" w:rsidRPr="00670B1B" w:rsidRDefault="003A795C" w:rsidP="00AF56BD">
      <w:pPr>
        <w:pStyle w:val="Caption"/>
        <w:jc w:val="center"/>
        <w:rPr>
          <w:lang w:val="en-GB" w:eastAsia="zh-CN"/>
        </w:rPr>
      </w:pPr>
      <w:bookmarkStart w:id="10" w:name="_Ref163154602"/>
      <w:r w:rsidRPr="003A795C">
        <w:t xml:space="preserve">Figure </w:t>
      </w:r>
      <w:r w:rsidRPr="003A795C">
        <w:fldChar w:fldCharType="begin"/>
      </w:r>
      <w:r w:rsidRPr="003A795C">
        <w:instrText xml:space="preserve"> SEQ Figure \* ARABIC </w:instrText>
      </w:r>
      <w:r w:rsidRPr="003A795C">
        <w:fldChar w:fldCharType="separate"/>
      </w:r>
      <w:r w:rsidR="00B71B99">
        <w:rPr>
          <w:noProof/>
        </w:rPr>
        <w:t>15</w:t>
      </w:r>
      <w:r w:rsidRPr="003A795C">
        <w:rPr>
          <w:noProof/>
        </w:rPr>
        <w:fldChar w:fldCharType="end"/>
      </w:r>
      <w:bookmarkEnd w:id="10"/>
      <w:r w:rsidRPr="003A795C">
        <w:t xml:space="preserve">. FDM+TDM to support 128-port </w:t>
      </w:r>
      <w:r w:rsidR="00096D0B">
        <w:t>codebook with K</w:t>
      </w:r>
      <w:r w:rsidR="00D81019">
        <w:t xml:space="preserve">=4 of 32-port </w:t>
      </w:r>
      <w:r w:rsidRPr="003A795C">
        <w:t xml:space="preserve">CSI-RS </w:t>
      </w:r>
      <w:r w:rsidR="00D81019">
        <w:t>resources</w:t>
      </w:r>
      <w:r w:rsidRPr="003A795C">
        <w:t xml:space="preserve"> in a same slot.</w:t>
      </w:r>
    </w:p>
    <w:p w14:paraId="3365CDEE" w14:textId="77777777" w:rsidR="00EC3483" w:rsidRDefault="00EC3483" w:rsidP="00EC3483">
      <w:pPr>
        <w:rPr>
          <w:lang w:val="en-GB" w:eastAsia="zh-CN"/>
        </w:rPr>
      </w:pPr>
      <w:r>
        <w:rPr>
          <w:lang w:val="en-GB" w:eastAsia="zh-CN"/>
        </w:rPr>
        <w:t>Therefore, to support K=4 of 32-port CSI-RS resources within a same slot, we propose</w:t>
      </w:r>
    </w:p>
    <w:p w14:paraId="42E4A822" w14:textId="30D5A95C" w:rsidR="003A795C" w:rsidRPr="00781038" w:rsidRDefault="000758A6" w:rsidP="00781038">
      <w:pPr>
        <w:spacing w:after="240"/>
        <w:jc w:val="both"/>
        <w:rPr>
          <w:b/>
          <w:lang w:val="en-GB" w:eastAsia="zh-CN"/>
        </w:rPr>
      </w:pPr>
      <w:r w:rsidRPr="00BA2E6B">
        <w:rPr>
          <w:rFonts w:ascii="Times" w:hAnsi="Times" w:cs="Times"/>
          <w:b/>
          <w:bCs/>
          <w:u w:val="single"/>
          <w:lang w:eastAsia="zh-CN"/>
        </w:rPr>
        <w:t xml:space="preserve">Proposal </w:t>
      </w:r>
      <w:r w:rsidR="0067129F">
        <w:rPr>
          <w:rFonts w:ascii="Times" w:hAnsi="Times" w:cs="Times"/>
          <w:b/>
          <w:bCs/>
          <w:u w:val="single"/>
          <w:lang w:eastAsia="zh-CN"/>
        </w:rPr>
        <w:t>8</w:t>
      </w:r>
      <w:r w:rsidRPr="00BA2E6B">
        <w:rPr>
          <w:rFonts w:ascii="Times" w:hAnsi="Times" w:cs="Times"/>
          <w:b/>
          <w:bCs/>
          <w:lang w:eastAsia="zh-CN"/>
        </w:rPr>
        <w:t xml:space="preserve">: </w:t>
      </w:r>
      <w:r w:rsidR="00F51AAE" w:rsidRPr="00BA2E6B">
        <w:rPr>
          <w:b/>
          <w:bCs/>
          <w:lang w:val="en-GB" w:eastAsia="zh-CN"/>
        </w:rPr>
        <w:t>For Rel-19 codebook with &gt;32 ports aggregated by K&gt;1 CSI-RS resources</w:t>
      </w:r>
      <w:r w:rsidRPr="00BA2E6B">
        <w:rPr>
          <w:b/>
          <w:bCs/>
          <w:lang w:val="en-GB" w:eastAsia="zh-CN"/>
        </w:rPr>
        <w:t xml:space="preserve">, </w:t>
      </w:r>
      <w:r w:rsidRPr="00BA2E6B">
        <w:rPr>
          <w:rFonts w:ascii="Times" w:hAnsi="Times" w:cs="Times"/>
          <w:b/>
          <w:bCs/>
          <w:lang w:eastAsia="zh-CN"/>
        </w:rPr>
        <w:t>support 128-port codebook by K=4 of 32-port CSI-RS resources FDMed and TDMed in a same slot.</w:t>
      </w:r>
    </w:p>
    <w:p w14:paraId="3741B883" w14:textId="3F6A50FE" w:rsidR="00C25836" w:rsidRPr="00C25836" w:rsidRDefault="004665E6" w:rsidP="00C662F3">
      <w:pPr>
        <w:pStyle w:val="Heading3"/>
        <w:rPr>
          <w:lang w:eastAsia="zh-CN"/>
        </w:rPr>
      </w:pPr>
      <w:r>
        <w:rPr>
          <w:lang w:eastAsia="zh-CN"/>
        </w:rPr>
        <w:t xml:space="preserve">Other restrictions of </w:t>
      </w:r>
      <w:r w:rsidR="003906B3">
        <w:rPr>
          <w:rFonts w:hint="eastAsia"/>
          <w:lang w:eastAsia="zh-CN"/>
        </w:rPr>
        <w:t>C</w:t>
      </w:r>
      <w:r w:rsidR="003906B3">
        <w:rPr>
          <w:lang w:eastAsia="zh-CN"/>
        </w:rPr>
        <w:t>MR</w:t>
      </w:r>
      <w:r w:rsidR="001634E8">
        <w:rPr>
          <w:lang w:eastAsia="zh-CN"/>
        </w:rPr>
        <w:t>/IMR</w:t>
      </w:r>
    </w:p>
    <w:p w14:paraId="4834AC60" w14:textId="77777777" w:rsidR="00921B00" w:rsidRPr="00DC49B9" w:rsidRDefault="00921B00" w:rsidP="00921B00">
      <w:pPr>
        <w:jc w:val="both"/>
        <w:rPr>
          <w:rFonts w:ascii="Times" w:hAnsi="Times" w:cs="Times"/>
          <w:bCs/>
          <w:lang w:val="en-GB" w:eastAsia="zh-CN"/>
        </w:rPr>
      </w:pPr>
      <w:r w:rsidRPr="00DC49B9">
        <w:rPr>
          <w:rFonts w:ascii="Times" w:hAnsi="Times" w:cs="Times"/>
          <w:bCs/>
          <w:lang w:val="en-GB" w:eastAsia="zh-CN"/>
        </w:rPr>
        <w:t xml:space="preserve">In existing </w:t>
      </w:r>
      <w:r>
        <w:rPr>
          <w:rFonts w:ascii="Times" w:hAnsi="Times" w:cs="Times"/>
          <w:bCs/>
          <w:lang w:val="en-GB" w:eastAsia="zh-CN"/>
        </w:rPr>
        <w:t xml:space="preserve">TS </w:t>
      </w:r>
      <w:r w:rsidRPr="00DC49B9">
        <w:rPr>
          <w:rFonts w:ascii="Times" w:hAnsi="Times" w:cs="Times"/>
          <w:bCs/>
          <w:lang w:val="en-GB" w:eastAsia="zh-CN"/>
        </w:rPr>
        <w:t>38.214 (Clause 5.2.2.3.1), CSI-RS resource</w:t>
      </w:r>
      <w:r>
        <w:rPr>
          <w:rFonts w:ascii="Times" w:hAnsi="Times" w:cs="Times"/>
          <w:bCs/>
          <w:lang w:val="en-GB" w:eastAsia="zh-CN"/>
        </w:rPr>
        <w:t>s</w:t>
      </w:r>
      <w:r w:rsidRPr="00DC49B9">
        <w:rPr>
          <w:rFonts w:ascii="Times" w:hAnsi="Times" w:cs="Times"/>
          <w:bCs/>
          <w:lang w:val="en-GB" w:eastAsia="zh-CN"/>
        </w:rPr>
        <w:t xml:space="preserve"> with</w:t>
      </w:r>
      <w:r>
        <w:rPr>
          <w:rFonts w:ascii="Times" w:hAnsi="Times" w:cs="Times"/>
          <w:bCs/>
          <w:lang w:val="en-GB" w:eastAsia="zh-CN"/>
        </w:rPr>
        <w:t>i</w:t>
      </w:r>
      <w:r w:rsidRPr="00DC49B9">
        <w:rPr>
          <w:rFonts w:ascii="Times" w:hAnsi="Times" w:cs="Times"/>
          <w:bCs/>
          <w:lang w:val="en-GB" w:eastAsia="zh-CN"/>
        </w:rPr>
        <w:t xml:space="preserve">n a same resource set </w:t>
      </w:r>
      <w:r>
        <w:rPr>
          <w:rFonts w:ascii="Times" w:hAnsi="Times" w:cs="Times"/>
          <w:bCs/>
          <w:lang w:val="en-GB" w:eastAsia="zh-CN"/>
        </w:rPr>
        <w:t>are</w:t>
      </w:r>
      <w:r w:rsidRPr="00DC49B9">
        <w:rPr>
          <w:rFonts w:ascii="Times" w:hAnsi="Times" w:cs="Times"/>
          <w:bCs/>
          <w:lang w:val="en-GB" w:eastAsia="zh-CN"/>
        </w:rPr>
        <w:t xml:space="preserve"> required as</w:t>
      </w:r>
    </w:p>
    <w:tbl>
      <w:tblPr>
        <w:tblStyle w:val="TableGrid"/>
        <w:tblW w:w="0" w:type="auto"/>
        <w:tblLook w:val="04A0" w:firstRow="1" w:lastRow="0" w:firstColumn="1" w:lastColumn="0" w:noHBand="0" w:noVBand="1"/>
      </w:tblPr>
      <w:tblGrid>
        <w:gridCol w:w="9962"/>
      </w:tblGrid>
      <w:tr w:rsidR="00921B00" w14:paraId="5EB18A41" w14:textId="77777777">
        <w:tc>
          <w:tcPr>
            <w:tcW w:w="9962" w:type="dxa"/>
          </w:tcPr>
          <w:p w14:paraId="27C5CCCC" w14:textId="77777777" w:rsidR="00921B00" w:rsidRDefault="00921B00">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6A4E737E" w14:textId="77777777" w:rsidR="00921B00" w:rsidRPr="00F17597" w:rsidRDefault="00921B00">
            <w:r w:rsidRPr="00020D75">
              <w:t>The UE expects that all the CSI</w:t>
            </w:r>
            <w: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tc>
      </w:tr>
    </w:tbl>
    <w:p w14:paraId="5C11C584" w14:textId="77777777" w:rsidR="00921B00" w:rsidRPr="00CB52C5" w:rsidRDefault="00921B00" w:rsidP="00921B00">
      <w:pPr>
        <w:rPr>
          <w:lang w:val="en-GB" w:eastAsia="zh-CN"/>
        </w:rPr>
      </w:pPr>
    </w:p>
    <w:p w14:paraId="30D333FE" w14:textId="77777777" w:rsidR="00921B00" w:rsidRDefault="00921B00" w:rsidP="00921B00">
      <w:pPr>
        <w:spacing w:after="0"/>
        <w:jc w:val="both"/>
        <w:rPr>
          <w:lang w:eastAsia="zh-CN"/>
        </w:rPr>
      </w:pPr>
      <w:r>
        <w:rPr>
          <w:rFonts w:hint="eastAsia"/>
          <w:lang w:eastAsia="zh-CN"/>
        </w:rPr>
        <w:t>F</w:t>
      </w:r>
      <w:r>
        <w:rPr>
          <w:lang w:eastAsia="zh-CN"/>
        </w:rPr>
        <w:t>or simplicity, we think the above restrictions can generally be reused, with the following necessary changes</w:t>
      </w:r>
    </w:p>
    <w:p w14:paraId="317E655A" w14:textId="77777777" w:rsidR="00921B00" w:rsidRDefault="00921B00" w:rsidP="00921B00">
      <w:pPr>
        <w:pStyle w:val="ListParagraph"/>
        <w:numPr>
          <w:ilvl w:val="0"/>
          <w:numId w:val="42"/>
        </w:numPr>
        <w:jc w:val="both"/>
        <w:rPr>
          <w:rFonts w:ascii="Times New Roman" w:hAnsi="Times New Roman"/>
          <w:sz w:val="20"/>
          <w:szCs w:val="20"/>
          <w:lang w:eastAsia="zh-CN"/>
        </w:rPr>
      </w:pPr>
      <w:r w:rsidRPr="00F91F32">
        <w:rPr>
          <w:rFonts w:ascii="Times New Roman" w:hAnsi="Times New Roman"/>
          <w:sz w:val="20"/>
          <w:szCs w:val="20"/>
          <w:lang w:eastAsia="zh-CN"/>
        </w:rPr>
        <w:t xml:space="preserve">For the purpose of FDMed CSI-RS resources (to support K=4 </w:t>
      </w:r>
      <w:r>
        <w:rPr>
          <w:rFonts w:ascii="Times New Roman" w:hAnsi="Times New Roman"/>
          <w:sz w:val="20"/>
          <w:szCs w:val="20"/>
          <w:lang w:eastAsia="zh-CN"/>
        </w:rPr>
        <w:t xml:space="preserve">of </w:t>
      </w:r>
      <w:r w:rsidRPr="00F91F32">
        <w:rPr>
          <w:rFonts w:ascii="Times New Roman" w:hAnsi="Times New Roman"/>
          <w:sz w:val="20"/>
          <w:szCs w:val="20"/>
          <w:lang w:eastAsia="zh-CN"/>
        </w:rPr>
        <w:t>32-port CSI-RS resources confined within a same slot), different RB offsets are needed;</w:t>
      </w:r>
    </w:p>
    <w:p w14:paraId="5902EB83" w14:textId="551BEDB6" w:rsidR="00921B00" w:rsidRPr="00FB1F7F" w:rsidRDefault="00921B00" w:rsidP="00921B00">
      <w:pPr>
        <w:pStyle w:val="ListParagraph"/>
        <w:numPr>
          <w:ilvl w:val="0"/>
          <w:numId w:val="42"/>
        </w:numPr>
        <w:spacing w:after="180"/>
        <w:ind w:left="357" w:hanging="357"/>
        <w:jc w:val="both"/>
        <w:rPr>
          <w:rFonts w:ascii="Times New Roman" w:hAnsi="Times New Roman"/>
          <w:sz w:val="20"/>
          <w:szCs w:val="20"/>
          <w:lang w:eastAsia="zh-CN"/>
        </w:rPr>
      </w:pPr>
      <w:r w:rsidRPr="00FB1F7F">
        <w:rPr>
          <w:rFonts w:ascii="Times New Roman" w:hAnsi="Times New Roman"/>
          <w:sz w:val="20"/>
          <w:szCs w:val="20"/>
          <w:lang w:eastAsia="zh-CN"/>
        </w:rPr>
        <w:t>The K&gt;1 CSI-RS resources basically take the same role as legacy single CSI-RS resource (like a “virtual CSI-RS resource”), therefore, it makes sense for them to have a single-QCL and a single EPRE offset, as defined by legacy for a single CSI-RS resource.</w:t>
      </w:r>
    </w:p>
    <w:p w14:paraId="6011D4CF" w14:textId="77777777" w:rsidR="00921B00" w:rsidRDefault="00921B00" w:rsidP="00921B00">
      <w:pPr>
        <w:rPr>
          <w:lang w:val="en-GB" w:eastAsia="zh-CN"/>
        </w:rPr>
      </w:pPr>
      <w:r>
        <w:rPr>
          <w:lang w:val="en-GB" w:eastAsia="zh-CN"/>
        </w:rPr>
        <w:t>Therefore, for other restrictions on CMR, we propose</w:t>
      </w:r>
    </w:p>
    <w:p w14:paraId="271DE956" w14:textId="1517FD08" w:rsidR="00921B00" w:rsidRPr="00801BE4" w:rsidRDefault="00921B00" w:rsidP="00921B00">
      <w:pPr>
        <w:spacing w:after="0"/>
        <w:jc w:val="both"/>
        <w:rPr>
          <w:rFonts w:ascii="Times" w:hAnsi="Times" w:cs="Times"/>
          <w:b/>
          <w:bCs/>
          <w:lang w:val="en-GB" w:eastAsia="zh-CN"/>
        </w:rPr>
      </w:pPr>
      <w:r w:rsidRPr="00801BE4">
        <w:rPr>
          <w:rFonts w:ascii="Times" w:hAnsi="Times" w:cs="Times"/>
          <w:b/>
          <w:u w:val="single"/>
          <w:lang w:val="en-GB" w:eastAsia="zh-CN"/>
        </w:rPr>
        <w:t xml:space="preserve">Proposal </w:t>
      </w:r>
      <w:r w:rsidR="0067129F">
        <w:rPr>
          <w:rFonts w:ascii="Times" w:hAnsi="Times" w:cs="Times"/>
          <w:b/>
          <w:u w:val="single"/>
          <w:lang w:val="en-GB" w:eastAsia="zh-CN"/>
        </w:rPr>
        <w:t>9</w:t>
      </w:r>
      <w:r w:rsidRPr="00801BE4">
        <w:rPr>
          <w:rFonts w:ascii="Times" w:hAnsi="Times" w:cs="Times"/>
          <w:b/>
          <w:lang w:val="en-GB" w:eastAsia="zh-CN"/>
        </w:rPr>
        <w:t xml:space="preserve">: </w:t>
      </w:r>
      <w:r w:rsidRPr="00801BE4">
        <w:rPr>
          <w:b/>
          <w:bCs/>
          <w:lang w:val="en-GB" w:eastAsia="zh-CN"/>
        </w:rPr>
        <w:t xml:space="preserve">For Rel-19 </w:t>
      </w:r>
      <w:r w:rsidR="003C6F95">
        <w:rPr>
          <w:b/>
          <w:bCs/>
          <w:lang w:val="en-GB" w:eastAsia="zh-CN"/>
        </w:rPr>
        <w:t>codebook with &gt;32 ports aggregated by K&gt;1 CSI-RS resources</w:t>
      </w:r>
      <w:r w:rsidRPr="00801BE4">
        <w:rPr>
          <w:rFonts w:ascii="Times" w:hAnsi="Times" w:cs="Times"/>
          <w:b/>
          <w:lang w:val="en-GB" w:eastAsia="zh-CN"/>
        </w:rPr>
        <w:t>, support CMR configured as a set of K&gt;1 CSI-</w:t>
      </w:r>
      <w:r w:rsidRPr="00801BE4">
        <w:rPr>
          <w:rFonts w:ascii="Times" w:hAnsi="Times" w:cs="Times"/>
          <w:b/>
          <w:bCs/>
          <w:lang w:val="en-GB" w:eastAsia="zh-CN"/>
        </w:rPr>
        <w:t>RS resources where</w:t>
      </w:r>
      <w:r w:rsidRPr="00801BE4">
        <w:rPr>
          <w:rFonts w:ascii="Times" w:hAnsi="Times" w:cs="Times"/>
          <w:b/>
          <w:lang w:val="en-GB" w:eastAsia="zh-CN"/>
        </w:rPr>
        <w:t xml:space="preserve"> each </w:t>
      </w:r>
      <w:r w:rsidRPr="00801BE4">
        <w:rPr>
          <w:rFonts w:ascii="Times" w:hAnsi="Times" w:cs="Times"/>
          <w:b/>
          <w:bCs/>
          <w:lang w:val="en-GB" w:eastAsia="zh-CN"/>
        </w:rPr>
        <w:t xml:space="preserve">resource is </w:t>
      </w:r>
      <w:r w:rsidRPr="00801BE4">
        <w:rPr>
          <w:rFonts w:ascii="Times" w:hAnsi="Times" w:cs="Times"/>
          <w:b/>
          <w:lang w:val="en-GB" w:eastAsia="zh-CN"/>
        </w:rPr>
        <w:t>with</w:t>
      </w:r>
    </w:p>
    <w:p w14:paraId="418D3D71" w14:textId="77777777" w:rsidR="00921B00" w:rsidRPr="00801BE4" w:rsidRDefault="00921B00" w:rsidP="00921B00">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A same number of ports (up to 32);</w:t>
      </w:r>
    </w:p>
    <w:p w14:paraId="627AF08A" w14:textId="77777777" w:rsidR="00921B00" w:rsidRPr="00801BE4" w:rsidRDefault="00921B00" w:rsidP="00921B00">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 xml:space="preserve">A same CDM type, </w:t>
      </w:r>
      <w:r w:rsidRPr="00801BE4">
        <w:rPr>
          <w:rFonts w:ascii="Times" w:hAnsi="Times" w:cs="Times"/>
          <w:b/>
          <w:bCs/>
          <w:sz w:val="20"/>
          <w:szCs w:val="20"/>
          <w:lang w:val="en-GB" w:eastAsia="zh-CN"/>
        </w:rPr>
        <w:t>and a same frequency density;</w:t>
      </w:r>
    </w:p>
    <w:p w14:paraId="216ACBD4" w14:textId="77777777" w:rsidR="00921B00" w:rsidRPr="00801BE4" w:rsidRDefault="00921B00" w:rsidP="00921B00">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number of RBs</w:t>
      </w:r>
      <w:r w:rsidRPr="00801BE4">
        <w:rPr>
          <w:rFonts w:ascii="Times" w:hAnsi="Times" w:cs="Times"/>
          <w:b/>
          <w:bCs/>
          <w:sz w:val="20"/>
          <w:szCs w:val="20"/>
          <w:lang w:val="en-GB" w:eastAsia="zh-CN"/>
        </w:rPr>
        <w:t>;</w:t>
      </w:r>
    </w:p>
    <w:p w14:paraId="191A5ADC" w14:textId="77777777" w:rsidR="00921B00" w:rsidRPr="00801BE4" w:rsidRDefault="00921B00" w:rsidP="00921B00">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starting RB with potential different RB offset (“even” or “odd” RB, for FDM);</w:t>
      </w:r>
    </w:p>
    <w:p w14:paraId="231C7168" w14:textId="77777777" w:rsidR="00921B00" w:rsidRPr="00801BE4" w:rsidRDefault="00921B00" w:rsidP="00921B00">
      <w:pPr>
        <w:pStyle w:val="ListParagraph"/>
        <w:numPr>
          <w:ilvl w:val="0"/>
          <w:numId w:val="13"/>
        </w:numPr>
        <w:jc w:val="both"/>
        <w:rPr>
          <w:rFonts w:ascii="Times" w:hAnsi="Times" w:cs="Times"/>
          <w:b/>
          <w:sz w:val="20"/>
          <w:szCs w:val="20"/>
          <w:lang w:val="en-GB" w:eastAsia="zh-CN"/>
        </w:rPr>
      </w:pPr>
      <w:r w:rsidRPr="00801BE4">
        <w:rPr>
          <w:rFonts w:ascii="Times" w:eastAsiaTheme="minorEastAsia" w:hAnsi="Times" w:cs="Times"/>
          <w:b/>
          <w:bCs/>
          <w:sz w:val="20"/>
          <w:szCs w:val="20"/>
          <w:lang w:val="en-GB" w:eastAsia="zh-CN"/>
        </w:rPr>
        <w:t>A same QCL;</w:t>
      </w:r>
    </w:p>
    <w:p w14:paraId="15376133" w14:textId="77777777" w:rsidR="00921B00" w:rsidRPr="00801BE4" w:rsidRDefault="00921B00" w:rsidP="00921B00">
      <w:pPr>
        <w:pStyle w:val="ListParagraph"/>
        <w:numPr>
          <w:ilvl w:val="0"/>
          <w:numId w:val="13"/>
        </w:numPr>
        <w:spacing w:after="180"/>
        <w:ind w:left="357" w:hanging="357"/>
        <w:jc w:val="both"/>
        <w:rPr>
          <w:rFonts w:ascii="Times" w:hAnsi="Times" w:cs="Times"/>
          <w:b/>
          <w:sz w:val="20"/>
          <w:szCs w:val="20"/>
          <w:lang w:val="en-GB" w:eastAsia="zh-CN"/>
        </w:rPr>
      </w:pPr>
      <w:r w:rsidRPr="00801BE4">
        <w:rPr>
          <w:rFonts w:ascii="Times" w:hAnsi="Times" w:cs="Times"/>
          <w:b/>
          <w:bCs/>
          <w:sz w:val="20"/>
          <w:szCs w:val="20"/>
          <w:lang w:val="en-GB" w:eastAsia="zh-CN"/>
        </w:rPr>
        <w:t>A same EPRE offset (PDSCH-to-CSIRS and CSIRS-to-SSB).</w:t>
      </w:r>
    </w:p>
    <w:p w14:paraId="312EDD69" w14:textId="76936172" w:rsidR="00A64D6C" w:rsidRDefault="00734DC0" w:rsidP="00005B57">
      <w:pPr>
        <w:jc w:val="both"/>
        <w:rPr>
          <w:lang w:val="en-GB" w:eastAsia="zh-CN"/>
        </w:rPr>
      </w:pPr>
      <w:r>
        <w:rPr>
          <w:lang w:val="en-GB" w:eastAsia="zh-CN"/>
        </w:rPr>
        <w:lastRenderedPageBreak/>
        <w:t>As for IMR, since t</w:t>
      </w:r>
      <w:r w:rsidR="00005B57">
        <w:rPr>
          <w:lang w:val="en-GB" w:eastAsia="zh-CN"/>
        </w:rPr>
        <w:t>he aggregated K&gt;1 CSI-RS resources (CMRs)</w:t>
      </w:r>
      <w:r w:rsidR="00005B57" w:rsidRPr="00005B57">
        <w:rPr>
          <w:lang w:eastAsia="zh-CN"/>
        </w:rPr>
        <w:t xml:space="preserve"> </w:t>
      </w:r>
      <w:r w:rsidR="00005B57" w:rsidRPr="00FB1F7F">
        <w:rPr>
          <w:lang w:eastAsia="zh-CN"/>
        </w:rPr>
        <w:t>basically take the same role as legacy single CSI-RS resource (like a “virtual CSI-RS resource”),</w:t>
      </w:r>
      <w:r w:rsidR="00264DD0">
        <w:rPr>
          <w:lang w:eastAsia="zh-CN"/>
        </w:rPr>
        <w:t xml:space="preserve"> and </w:t>
      </w:r>
      <w:r w:rsidR="004A3559">
        <w:rPr>
          <w:lang w:eastAsia="zh-CN"/>
        </w:rPr>
        <w:t xml:space="preserve">thus </w:t>
      </w:r>
      <w:r w:rsidR="00264DD0">
        <w:rPr>
          <w:lang w:eastAsia="zh-CN"/>
        </w:rPr>
        <w:t xml:space="preserve">there should be no difference from </w:t>
      </w:r>
      <w:r w:rsidR="00337713">
        <w:rPr>
          <w:lang w:eastAsia="zh-CN"/>
        </w:rPr>
        <w:t xml:space="preserve">a legacy case of </w:t>
      </w:r>
      <w:r w:rsidR="00203D30">
        <w:rPr>
          <w:lang w:eastAsia="zh-CN"/>
        </w:rPr>
        <w:t>“one CMR + one IMR</w:t>
      </w:r>
      <w:r w:rsidR="00DA0646">
        <w:rPr>
          <w:lang w:eastAsia="zh-CN"/>
        </w:rPr>
        <w:t>.</w:t>
      </w:r>
      <w:r w:rsidR="00203D30">
        <w:rPr>
          <w:lang w:eastAsia="zh-CN"/>
        </w:rPr>
        <w:t>”</w:t>
      </w:r>
      <w:r w:rsidR="00B21333">
        <w:rPr>
          <w:lang w:eastAsia="zh-CN"/>
        </w:rPr>
        <w:t xml:space="preserve"> Therefore, we propose</w:t>
      </w:r>
    </w:p>
    <w:p w14:paraId="689C159C" w14:textId="3B4701D3" w:rsidR="007942A8" w:rsidRPr="0067129F" w:rsidRDefault="00A64D6C" w:rsidP="0067129F">
      <w:pPr>
        <w:jc w:val="both"/>
        <w:rPr>
          <w:b/>
          <w:lang w:val="en-GB" w:eastAsia="zh-CN"/>
        </w:rPr>
      </w:pPr>
      <w:r w:rsidRPr="00BD6D51">
        <w:rPr>
          <w:b/>
          <w:bCs/>
          <w:u w:val="single"/>
          <w:lang w:val="en-GB" w:eastAsia="zh-CN"/>
        </w:rPr>
        <w:t xml:space="preserve">Proposal </w:t>
      </w:r>
      <w:r w:rsidR="0067129F">
        <w:rPr>
          <w:b/>
          <w:bCs/>
          <w:u w:val="single"/>
          <w:lang w:val="en-GB" w:eastAsia="zh-CN"/>
        </w:rPr>
        <w:t>10</w:t>
      </w:r>
      <w:r w:rsidRPr="00BD6D51">
        <w:rPr>
          <w:b/>
          <w:bCs/>
          <w:lang w:val="en-GB" w:eastAsia="zh-CN"/>
        </w:rPr>
        <w:t xml:space="preserve">: </w:t>
      </w:r>
      <w:r>
        <w:rPr>
          <w:b/>
          <w:bCs/>
          <w:lang w:val="en-GB" w:eastAsia="zh-CN"/>
        </w:rPr>
        <w:t xml:space="preserve">For Rel-19 </w:t>
      </w:r>
      <w:r w:rsidR="003C6F95">
        <w:rPr>
          <w:b/>
          <w:bCs/>
          <w:lang w:val="en-GB" w:eastAsia="zh-CN"/>
        </w:rPr>
        <w:t>codebook with &gt;32 ports aggregated by K&gt;1 CSI-RS resources</w:t>
      </w:r>
      <w:r>
        <w:rPr>
          <w:b/>
          <w:bCs/>
          <w:lang w:val="en-GB" w:eastAsia="zh-CN"/>
        </w:rPr>
        <w:t>, support only a single IMR configured for a report with K</w:t>
      </w:r>
      <w:r w:rsidRPr="00477800">
        <w:rPr>
          <w:b/>
          <w:bCs/>
          <w:lang w:val="en-GB" w:eastAsia="zh-CN"/>
        </w:rPr>
        <w:t>&gt;1</w:t>
      </w:r>
      <w:r>
        <w:rPr>
          <w:b/>
          <w:bCs/>
          <w:lang w:val="en-GB" w:eastAsia="zh-CN"/>
        </w:rPr>
        <w:t xml:space="preserve"> CMRs.</w:t>
      </w:r>
    </w:p>
    <w:p w14:paraId="3CB1E4C2" w14:textId="586D6338" w:rsidR="005F2415" w:rsidRDefault="005F2415" w:rsidP="005F2415">
      <w:pPr>
        <w:pStyle w:val="Heading2"/>
        <w:rPr>
          <w:lang w:eastAsia="zh-CN"/>
        </w:rPr>
      </w:pPr>
      <w:r>
        <w:rPr>
          <w:rFonts w:hint="eastAsia"/>
          <w:lang w:eastAsia="zh-CN"/>
        </w:rPr>
        <w:t>T</w:t>
      </w:r>
      <w:r>
        <w:rPr>
          <w:lang w:eastAsia="zh-CN"/>
        </w:rPr>
        <w:t>imeline, CPU / active resource counting</w:t>
      </w:r>
    </w:p>
    <w:p w14:paraId="1E531A6A" w14:textId="0C4BAAE8" w:rsidR="00743515" w:rsidRDefault="00743515" w:rsidP="00743515">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743515" w14:paraId="4550CB55" w14:textId="77777777" w:rsidTr="00AD5DF8">
        <w:tc>
          <w:tcPr>
            <w:tcW w:w="9962" w:type="dxa"/>
          </w:tcPr>
          <w:p w14:paraId="40B59101" w14:textId="77777777" w:rsidR="00F10646" w:rsidRPr="00944E99" w:rsidRDefault="00F10646" w:rsidP="00F10646">
            <w:pPr>
              <w:spacing w:before="0" w:after="0" w:line="240" w:lineRule="auto"/>
              <w:rPr>
                <w:rFonts w:eastAsia="DengXian"/>
                <w:highlight w:val="green"/>
              </w:rPr>
            </w:pPr>
            <w:r w:rsidRPr="00944E99">
              <w:rPr>
                <w:rFonts w:eastAsia="DengXian"/>
                <w:b/>
                <w:bCs/>
                <w:highlight w:val="green"/>
              </w:rPr>
              <w:t>Agreement</w:t>
            </w:r>
          </w:p>
          <w:p w14:paraId="1088A291" w14:textId="77777777" w:rsidR="00F10646" w:rsidRPr="00944E99" w:rsidRDefault="00F10646" w:rsidP="00F10646">
            <w:pPr>
              <w:snapToGrid w:val="0"/>
              <w:spacing w:before="0" w:after="0" w:line="240" w:lineRule="auto"/>
              <w:jc w:val="left"/>
              <w:rPr>
                <w:rFonts w:ascii="Times" w:eastAsia="Batang" w:hAnsi="Times"/>
                <w:iCs/>
                <w:lang w:val="en-GB"/>
              </w:rPr>
            </w:pPr>
            <w:r w:rsidRPr="00944E99">
              <w:rPr>
                <w:rFonts w:ascii="Times" w:eastAsia="Batang" w:hAnsi="Times"/>
                <w:iCs/>
                <w:lang w:val="en-GB"/>
              </w:rPr>
              <w:t xml:space="preserve">For the Rel-19 Type-II codebook refinement for up to 128 CSI-RS ports, </w:t>
            </w:r>
          </w:p>
          <w:p w14:paraId="64D147ED" w14:textId="77777777" w:rsidR="00F10646" w:rsidRPr="00944E99"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944E99">
              <w:rPr>
                <w:rFonts w:ascii="Times" w:eastAsia="Batang" w:hAnsi="Times"/>
                <w:iCs/>
                <w:lang w:val="en-GB" w:eastAsia="x-none"/>
              </w:rPr>
              <w:t xml:space="preserve">Fully reuse the legacy Rel-16 </w:t>
            </w:r>
            <w:proofErr w:type="spellStart"/>
            <w:r w:rsidRPr="00944E99">
              <w:rPr>
                <w:rFonts w:ascii="Times" w:eastAsia="Batang" w:hAnsi="Times"/>
                <w:iCs/>
                <w:lang w:val="en-GB" w:eastAsia="x-none"/>
              </w:rPr>
              <w:t>eType</w:t>
            </w:r>
            <w:proofErr w:type="spellEnd"/>
            <w:r w:rsidRPr="00944E99">
              <w:rPr>
                <w:rFonts w:ascii="Times" w:eastAsia="Batang" w:hAnsi="Times"/>
                <w:iCs/>
                <w:lang w:val="en-GB" w:eastAsia="x-none"/>
              </w:rPr>
              <w:t xml:space="preserve">-II design (and for PS codebook, the Rel-17 </w:t>
            </w:r>
            <w:proofErr w:type="spellStart"/>
            <w:r w:rsidRPr="00944E99">
              <w:rPr>
                <w:rFonts w:ascii="Times" w:eastAsia="Batang" w:hAnsi="Times"/>
                <w:iCs/>
                <w:lang w:val="en-GB" w:eastAsia="x-none"/>
              </w:rPr>
              <w:t>FeType</w:t>
            </w:r>
            <w:proofErr w:type="spellEnd"/>
            <w:r w:rsidRPr="00944E99">
              <w:rPr>
                <w:rFonts w:ascii="Times" w:eastAsia="Batang" w:hAnsi="Times"/>
                <w:iCs/>
                <w:lang w:val="en-GB" w:eastAsia="x-none"/>
              </w:rPr>
              <w:t>-II PS design) for UCI omission rules</w:t>
            </w:r>
          </w:p>
          <w:p w14:paraId="4BC1323A"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944E99">
              <w:rPr>
                <w:rFonts w:ascii="Times" w:eastAsia="Batang" w:hAnsi="Times"/>
                <w:iCs/>
                <w:lang w:val="en-GB" w:eastAsia="x-none"/>
              </w:rPr>
              <w:t xml:space="preserve">On the supported </w:t>
            </w:r>
            <w:r w:rsidRPr="00F10646">
              <w:rPr>
                <w:rFonts w:ascii="Times" w:eastAsia="Batang" w:hAnsi="Times"/>
                <w:iCs/>
                <w:lang w:val="en-GB" w:eastAsia="x-none"/>
              </w:rPr>
              <w:t xml:space="preserve">parameter combinations, decide, by RAN1#116bis, whether further restriction on the </w:t>
            </w:r>
            <w:proofErr w:type="spellStart"/>
            <w:r w:rsidRPr="00F10646">
              <w:rPr>
                <w:rFonts w:ascii="Times" w:eastAsia="Batang" w:hAnsi="Times"/>
                <w:iCs/>
                <w:lang w:val="en-GB" w:eastAsia="x-none"/>
              </w:rPr>
              <w:t>the</w:t>
            </w:r>
            <w:proofErr w:type="spellEnd"/>
            <w:r w:rsidRPr="00F10646">
              <w:rPr>
                <w:rFonts w:ascii="Times" w:eastAsia="Batang" w:hAnsi="Times"/>
                <w:iCs/>
                <w:lang w:val="en-GB" w:eastAsia="x-none"/>
              </w:rPr>
              <w:t xml:space="preserve"> legacy Rel-16 </w:t>
            </w:r>
            <w:proofErr w:type="spellStart"/>
            <w:r w:rsidRPr="00F10646">
              <w:rPr>
                <w:rFonts w:ascii="Times" w:eastAsia="Batang" w:hAnsi="Times"/>
                <w:iCs/>
                <w:lang w:val="en-GB" w:eastAsia="x-none"/>
              </w:rPr>
              <w:t>eType</w:t>
            </w:r>
            <w:proofErr w:type="spellEnd"/>
            <w:r w:rsidRPr="00F10646">
              <w:rPr>
                <w:rFonts w:ascii="Times" w:eastAsia="Batang" w:hAnsi="Times"/>
                <w:iCs/>
                <w:lang w:val="en-GB" w:eastAsia="x-none"/>
              </w:rPr>
              <w:t xml:space="preserve">-II design (and for PS codebook, the Rel-17 </w:t>
            </w:r>
            <w:proofErr w:type="spellStart"/>
            <w:r w:rsidRPr="00F10646">
              <w:rPr>
                <w:rFonts w:ascii="Times" w:eastAsia="Batang" w:hAnsi="Times"/>
                <w:iCs/>
                <w:lang w:val="en-GB" w:eastAsia="x-none"/>
              </w:rPr>
              <w:t>FeType</w:t>
            </w:r>
            <w:proofErr w:type="spellEnd"/>
            <w:r w:rsidRPr="00F10646">
              <w:rPr>
                <w:rFonts w:ascii="Times" w:eastAsia="Batang" w:hAnsi="Times"/>
                <w:iCs/>
                <w:lang w:val="en-GB" w:eastAsia="x-none"/>
              </w:rPr>
              <w:t>-II PS design) to reduce/limit PMI overhead and/or UE complexity is necessary</w:t>
            </w:r>
          </w:p>
          <w:p w14:paraId="4DB0C0D3"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 xml:space="preserve">On the definition and detailed design of UCI parameters, fully reuse the legacy Rel-16 </w:t>
            </w:r>
            <w:proofErr w:type="spellStart"/>
            <w:r w:rsidRPr="00F10646">
              <w:rPr>
                <w:rFonts w:ascii="Times" w:eastAsia="Batang" w:hAnsi="Times"/>
                <w:iCs/>
                <w:lang w:val="en-GB" w:eastAsia="x-none"/>
              </w:rPr>
              <w:t>eType</w:t>
            </w:r>
            <w:proofErr w:type="spellEnd"/>
            <w:r w:rsidRPr="00F10646">
              <w:rPr>
                <w:rFonts w:ascii="Times" w:eastAsia="Batang" w:hAnsi="Times"/>
                <w:iCs/>
                <w:lang w:val="en-GB" w:eastAsia="x-none"/>
              </w:rPr>
              <w:t xml:space="preserve">-II design (and for PS codebook, the Rel-17 </w:t>
            </w:r>
            <w:proofErr w:type="spellStart"/>
            <w:r w:rsidRPr="00F10646">
              <w:rPr>
                <w:rFonts w:ascii="Times" w:eastAsia="Batang" w:hAnsi="Times"/>
                <w:iCs/>
                <w:lang w:val="en-GB" w:eastAsia="x-none"/>
              </w:rPr>
              <w:t>FeType</w:t>
            </w:r>
            <w:proofErr w:type="spellEnd"/>
            <w:r w:rsidRPr="00F10646">
              <w:rPr>
                <w:rFonts w:ascii="Times" w:eastAsia="Batang" w:hAnsi="Times"/>
                <w:iCs/>
                <w:lang w:val="en-GB" w:eastAsia="x-none"/>
              </w:rPr>
              <w:t xml:space="preserve">-II PS design), except for SD basis selection indication </w:t>
            </w:r>
          </w:p>
          <w:p w14:paraId="10E22BC2" w14:textId="77777777" w:rsidR="00F10646" w:rsidRPr="00F10646" w:rsidRDefault="00F10646" w:rsidP="00F10646">
            <w:pPr>
              <w:numPr>
                <w:ilvl w:val="1"/>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 xml:space="preserve">On SD basis selection indication, decide, by RAN1#116bis, whether refinement on the legacy Rel-16 </w:t>
            </w:r>
            <w:proofErr w:type="spellStart"/>
            <w:r w:rsidRPr="00F10646">
              <w:rPr>
                <w:rFonts w:ascii="Times" w:eastAsia="Batang" w:hAnsi="Times"/>
                <w:iCs/>
                <w:lang w:val="en-GB" w:eastAsia="x-none"/>
              </w:rPr>
              <w:t>eType</w:t>
            </w:r>
            <w:proofErr w:type="spellEnd"/>
            <w:r w:rsidRPr="00F10646">
              <w:rPr>
                <w:rFonts w:ascii="Times" w:eastAsia="Batang" w:hAnsi="Times"/>
                <w:iCs/>
                <w:lang w:val="en-GB" w:eastAsia="x-none"/>
              </w:rPr>
              <w:t xml:space="preserve">-II design (and for PS codebook, the Rel-17 </w:t>
            </w:r>
            <w:proofErr w:type="spellStart"/>
            <w:r w:rsidRPr="00F10646">
              <w:rPr>
                <w:rFonts w:ascii="Times" w:eastAsia="Batang" w:hAnsi="Times"/>
                <w:iCs/>
                <w:lang w:val="en-GB" w:eastAsia="x-none"/>
              </w:rPr>
              <w:t>FeType</w:t>
            </w:r>
            <w:proofErr w:type="spellEnd"/>
            <w:r w:rsidRPr="00F10646">
              <w:rPr>
                <w:rFonts w:ascii="Times" w:eastAsia="Batang" w:hAnsi="Times"/>
                <w:iCs/>
                <w:lang w:val="en-GB" w:eastAsia="x-none"/>
              </w:rPr>
              <w:t>-II PS design) is necessary to reduce UE memory requirements</w:t>
            </w:r>
          </w:p>
          <w:p w14:paraId="4FB5616E"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 xml:space="preserve">On CBSR, decide, by RAN1#116bis, whether refinement on the legacy Rel-16 </w:t>
            </w:r>
            <w:proofErr w:type="spellStart"/>
            <w:r w:rsidRPr="00F10646">
              <w:rPr>
                <w:rFonts w:ascii="Times" w:eastAsia="Batang" w:hAnsi="Times"/>
                <w:iCs/>
                <w:lang w:val="en-GB" w:eastAsia="x-none"/>
              </w:rPr>
              <w:t>eType</w:t>
            </w:r>
            <w:proofErr w:type="spellEnd"/>
            <w:r w:rsidRPr="00F10646">
              <w:rPr>
                <w:rFonts w:ascii="Times" w:eastAsia="Batang" w:hAnsi="Times"/>
                <w:iCs/>
                <w:lang w:val="en-GB" w:eastAsia="x-none"/>
              </w:rPr>
              <w:t xml:space="preserve">-II design (and for PS codebook, the Rel-17 </w:t>
            </w:r>
            <w:proofErr w:type="spellStart"/>
            <w:r w:rsidRPr="00F10646">
              <w:rPr>
                <w:rFonts w:ascii="Times" w:eastAsia="Batang" w:hAnsi="Times"/>
                <w:iCs/>
                <w:lang w:val="en-GB" w:eastAsia="x-none"/>
              </w:rPr>
              <w:t>FeType</w:t>
            </w:r>
            <w:proofErr w:type="spellEnd"/>
            <w:r w:rsidRPr="00F10646">
              <w:rPr>
                <w:rFonts w:ascii="Times" w:eastAsia="Batang" w:hAnsi="Times"/>
                <w:iCs/>
                <w:lang w:val="en-GB" w:eastAsia="x-none"/>
              </w:rPr>
              <w:t>-II PS design) is necessary to reduce RRC overhead (including moving (N1,N2) configuration out from CBSR IE)</w:t>
            </w:r>
          </w:p>
          <w:p w14:paraId="7C679C63"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 xml:space="preserve">Further study the rules on </w:t>
            </w:r>
            <w:r w:rsidRPr="003E3C58">
              <w:rPr>
                <w:rFonts w:ascii="Times" w:eastAsia="Batang" w:hAnsi="Times"/>
                <w:iCs/>
                <w:highlight w:val="cyan"/>
                <w:lang w:val="en-GB" w:eastAsia="x-none"/>
              </w:rPr>
              <w:t>CPU occupation, resource counting, and Z2/Z2’ in conjunction with Rel-19 Type-I</w:t>
            </w:r>
          </w:p>
          <w:p w14:paraId="21CCB537" w14:textId="77777777" w:rsidR="00743515" w:rsidRPr="00F10646" w:rsidRDefault="00743515" w:rsidP="00F10646">
            <w:pPr>
              <w:spacing w:before="0" w:after="0" w:line="240" w:lineRule="auto"/>
              <w:rPr>
                <w:lang w:val="en-GB" w:eastAsia="zh-CN"/>
              </w:rPr>
            </w:pPr>
          </w:p>
        </w:tc>
      </w:tr>
    </w:tbl>
    <w:p w14:paraId="7D500FBE" w14:textId="77777777" w:rsidR="009A5C1C" w:rsidRDefault="009A5C1C" w:rsidP="009A5C1C">
      <w:pPr>
        <w:rPr>
          <w:lang w:val="en-GB" w:eastAsia="zh-CN"/>
        </w:rPr>
      </w:pPr>
    </w:p>
    <w:p w14:paraId="7C49812B" w14:textId="77777777" w:rsidR="007E100B" w:rsidRPr="00901E9A" w:rsidRDefault="007E100B" w:rsidP="007E100B">
      <w:pPr>
        <w:jc w:val="both"/>
        <w:rPr>
          <w:lang w:val="en-GB" w:eastAsia="zh-CN"/>
        </w:rPr>
      </w:pPr>
      <w:r w:rsidRPr="00901E9A">
        <w:rPr>
          <w:lang w:val="en-GB" w:eastAsia="zh-CN"/>
        </w:rPr>
        <w:t>Regarding the CSI processing timeline, given that Rel-19 increases number of CSI ports and/or number of CRIs in a CSI report, apparently UE would need more time to generate the CSI report. In the following, the details of CSI processing time extension are discussed.</w:t>
      </w:r>
    </w:p>
    <w:p w14:paraId="2AED54AB" w14:textId="77777777" w:rsidR="007E100B" w:rsidRPr="00901E9A" w:rsidRDefault="007E100B" w:rsidP="007E100B">
      <w:pPr>
        <w:jc w:val="both"/>
        <w:rPr>
          <w:lang w:val="en-GB" w:eastAsia="zh-CN"/>
        </w:rPr>
      </w:pPr>
      <w:r w:rsidRPr="00901E9A">
        <w:rPr>
          <w:lang w:val="en-GB" w:eastAsia="zh-CN"/>
        </w:rPr>
        <w:t xml:space="preserve">For non-CRI CSI report (objective a and b), the increment in a CSI report is on the dimension of number of CSI-RS ports, which is increased from up to 32 ports to P ports where P can be either 64 or 128. One could check that the complexity of calculating a non-CRI CSI report is linearly scaled with the number of CSI-RS ports, because both the channel estimation complexity and the number of total hypotheses to select PMI/RI are linearly scale with the number of CSI-RS ports. </w:t>
      </w:r>
    </w:p>
    <w:p w14:paraId="6DD5FC4F" w14:textId="77777777" w:rsidR="007E100B" w:rsidRPr="00901E9A" w:rsidRDefault="007E100B" w:rsidP="007E100B">
      <w:pPr>
        <w:jc w:val="both"/>
        <w:rPr>
          <w:lang w:val="en-GB" w:eastAsia="zh-CN"/>
        </w:rPr>
      </w:pPr>
      <w:r w:rsidRPr="00901E9A">
        <w:rPr>
          <w:lang w:val="en-GB" w:eastAsia="zh-CN"/>
        </w:rPr>
        <w:t xml:space="preserve">Since the complexity of CSI calculation is linearly scaled with number of CSI-RS ports, the following is proposed. </w:t>
      </w:r>
    </w:p>
    <w:p w14:paraId="453D5AE2" w14:textId="724E5DD9" w:rsidR="007E100B" w:rsidRPr="00901E9A" w:rsidRDefault="007E100B" w:rsidP="007E100B">
      <w:pPr>
        <w:jc w:val="both"/>
        <w:rPr>
          <w:rFonts w:ascii="Times" w:hAnsi="Times" w:cs="Times"/>
          <w:lang w:eastAsia="zh-CN"/>
        </w:rPr>
      </w:pPr>
      <w:r w:rsidRPr="00901E9A">
        <w:rPr>
          <w:b/>
          <w:u w:val="single"/>
          <w:lang w:val="en-GB" w:eastAsia="zh-CN"/>
        </w:rPr>
        <w:t xml:space="preserve">Proposal </w:t>
      </w:r>
      <w:r w:rsidR="0067129F">
        <w:rPr>
          <w:b/>
          <w:bCs/>
          <w:u w:val="single"/>
          <w:lang w:val="en-GB" w:eastAsia="zh-CN"/>
        </w:rPr>
        <w:t>11</w:t>
      </w:r>
      <w:r w:rsidRPr="00901E9A">
        <w:rPr>
          <w:b/>
          <w:lang w:val="en-GB" w:eastAsia="zh-CN"/>
        </w:rPr>
        <w:t xml:space="preserve">: </w:t>
      </w:r>
      <w:r w:rsidRPr="00901E9A">
        <w:rPr>
          <w:rFonts w:ascii="Times" w:hAnsi="Times" w:cs="Times"/>
          <w:b/>
          <w:lang w:val="en-GB" w:eastAsia="zh-CN"/>
        </w:rPr>
        <w:t xml:space="preserve">For </w:t>
      </w:r>
      <w:r w:rsidR="00F648AF" w:rsidRPr="00901E9A">
        <w:rPr>
          <w:rFonts w:ascii="Times" w:hAnsi="Times" w:cs="Times"/>
          <w:b/>
          <w:lang w:val="en-GB" w:eastAsia="zh-CN"/>
        </w:rPr>
        <w:t>Rel-19 Type-I</w:t>
      </w:r>
      <w:r w:rsidR="00901E9A" w:rsidRPr="00901E9A">
        <w:rPr>
          <w:rFonts w:ascii="Times" w:hAnsi="Times" w:cs="Times"/>
          <w:b/>
          <w:lang w:val="en-GB" w:eastAsia="zh-CN"/>
        </w:rPr>
        <w:t xml:space="preserve">/-II </w:t>
      </w:r>
      <w:r w:rsidR="00957B4B">
        <w:rPr>
          <w:rFonts w:ascii="Times" w:hAnsi="Times" w:cs="Times"/>
          <w:b/>
          <w:lang w:val="en-GB" w:eastAsia="zh-CN"/>
        </w:rPr>
        <w:t xml:space="preserve">codebook </w:t>
      </w:r>
      <w:r w:rsidR="00901E9A" w:rsidRPr="00901E9A">
        <w:rPr>
          <w:rFonts w:ascii="Times" w:hAnsi="Times" w:cs="Times"/>
          <w:b/>
          <w:lang w:val="en-GB" w:eastAsia="zh-CN"/>
        </w:rPr>
        <w:t>enhancement</w:t>
      </w:r>
      <w:r w:rsidRPr="00901E9A">
        <w:rPr>
          <w:rFonts w:ascii="Times" w:hAnsi="Times" w:cs="Times"/>
          <w:b/>
          <w:lang w:val="en-GB" w:eastAsia="zh-CN"/>
        </w:rPr>
        <w:t>,</w:t>
      </w:r>
      <w:r w:rsidRPr="00901E9A">
        <w:rPr>
          <w:rFonts w:ascii="Times" w:hAnsi="Times" w:cs="Times"/>
          <w:b/>
          <w:lang w:eastAsia="zh-CN"/>
        </w:rPr>
        <w:t xml:space="preserve"> linearly scale the CSI process time Z and Z’ by P/32, where P is the total # CSI-RS ports (across all CSI-RS resources) associated with the CSI report config. </w:t>
      </w:r>
    </w:p>
    <w:p w14:paraId="37C78516" w14:textId="4747ACBD" w:rsidR="007E100B" w:rsidRDefault="00FB40E8" w:rsidP="00CC7158">
      <w:pPr>
        <w:jc w:val="both"/>
        <w:rPr>
          <w:lang w:eastAsia="zh-CN"/>
        </w:rPr>
      </w:pPr>
      <w:r>
        <w:rPr>
          <w:rFonts w:hint="eastAsia"/>
          <w:lang w:eastAsia="zh-CN"/>
        </w:rPr>
        <w:t>F</w:t>
      </w:r>
      <w:r>
        <w:rPr>
          <w:lang w:eastAsia="zh-CN"/>
        </w:rPr>
        <w:t xml:space="preserve">or CPU counting, </w:t>
      </w:r>
      <w:r w:rsidR="00791C0D">
        <w:rPr>
          <w:lang w:eastAsia="zh-CN"/>
        </w:rPr>
        <w:t xml:space="preserve">a general concept </w:t>
      </w:r>
      <w:r w:rsidR="0033472B">
        <w:rPr>
          <w:lang w:eastAsia="zh-CN"/>
        </w:rPr>
        <w:t xml:space="preserve">from Rel-15 is, </w:t>
      </w:r>
      <w:r w:rsidR="00E7024C">
        <w:rPr>
          <w:lang w:eastAsia="zh-CN"/>
        </w:rPr>
        <w:t xml:space="preserve">with tighter timeline, </w:t>
      </w:r>
      <w:r w:rsidR="00E60D0D">
        <w:rPr>
          <w:lang w:eastAsia="zh-CN"/>
        </w:rPr>
        <w:t xml:space="preserve">CPU </w:t>
      </w:r>
      <w:r w:rsidR="004C793B">
        <w:rPr>
          <w:lang w:eastAsia="zh-CN"/>
        </w:rPr>
        <w:t>is</w:t>
      </w:r>
      <w:r w:rsidR="00E60D0D">
        <w:rPr>
          <w:lang w:eastAsia="zh-CN"/>
        </w:rPr>
        <w:t xml:space="preserve"> counted more</w:t>
      </w:r>
      <w:r w:rsidR="00CC7158">
        <w:rPr>
          <w:lang w:eastAsia="zh-CN"/>
        </w:rPr>
        <w:t xml:space="preserve"> (since more computational resources should be allocated to enable faster calculation)</w:t>
      </w:r>
      <w:r w:rsidR="00ED392E">
        <w:rPr>
          <w:lang w:eastAsia="zh-CN"/>
        </w:rPr>
        <w:t xml:space="preserve">; </w:t>
      </w:r>
      <w:r w:rsidR="005A5F57">
        <w:rPr>
          <w:lang w:eastAsia="zh-CN"/>
        </w:rPr>
        <w:t xml:space="preserve">While for </w:t>
      </w:r>
      <w:r w:rsidR="008E02B5">
        <w:rPr>
          <w:lang w:eastAsia="zh-CN"/>
        </w:rPr>
        <w:t xml:space="preserve">longer timeline, CPU </w:t>
      </w:r>
      <w:r w:rsidR="004C793B">
        <w:rPr>
          <w:lang w:eastAsia="zh-CN"/>
        </w:rPr>
        <w:t>is counted less.</w:t>
      </w:r>
    </w:p>
    <w:p w14:paraId="29B63AD1" w14:textId="73C70732" w:rsidR="005B000E" w:rsidRDefault="006C3A7E" w:rsidP="00CC7158">
      <w:pPr>
        <w:jc w:val="both"/>
        <w:rPr>
          <w:lang w:eastAsia="zh-CN"/>
        </w:rPr>
      </w:pPr>
      <w:r>
        <w:rPr>
          <w:rFonts w:hint="eastAsia"/>
          <w:lang w:eastAsia="zh-CN"/>
        </w:rPr>
        <w:t>I</w:t>
      </w:r>
      <w:r>
        <w:rPr>
          <w:lang w:eastAsia="zh-CN"/>
        </w:rPr>
        <w:t xml:space="preserve">n our view, </w:t>
      </w:r>
      <w:r w:rsidR="006939DA">
        <w:rPr>
          <w:lang w:eastAsia="zh-CN"/>
        </w:rPr>
        <w:t xml:space="preserve">if timeline is well-extended (e.g. linearly </w:t>
      </w:r>
      <w:r w:rsidR="00F20497">
        <w:rPr>
          <w:lang w:eastAsia="zh-CN"/>
        </w:rPr>
        <w:t xml:space="preserve">increased with </w:t>
      </w:r>
      <w:r w:rsidR="003818FF">
        <w:rPr>
          <w:lang w:eastAsia="zh-CN"/>
        </w:rPr>
        <w:t xml:space="preserve">P/32 as proposed in </w:t>
      </w:r>
      <w:r w:rsidR="00DC774C" w:rsidRPr="00901E9A">
        <w:rPr>
          <w:b/>
          <w:bCs/>
          <w:u w:val="single"/>
          <w:lang w:val="en-GB" w:eastAsia="zh-CN"/>
        </w:rPr>
        <w:t xml:space="preserve">Proposal </w:t>
      </w:r>
      <w:r w:rsidR="00F76DE8">
        <w:rPr>
          <w:b/>
          <w:bCs/>
          <w:u w:val="single"/>
          <w:lang w:val="en-GB" w:eastAsia="zh-CN"/>
        </w:rPr>
        <w:t>12</w:t>
      </w:r>
      <w:r w:rsidR="006939DA">
        <w:rPr>
          <w:lang w:eastAsia="zh-CN"/>
        </w:rPr>
        <w:t>)</w:t>
      </w:r>
      <w:r w:rsidR="00A21E80">
        <w:rPr>
          <w:lang w:eastAsia="zh-CN"/>
        </w:rPr>
        <w:t xml:space="preserve">, it is OK to still count CPU as </w:t>
      </w:r>
      <w:r w:rsidR="00FD6220">
        <w:rPr>
          <w:lang w:eastAsia="zh-CN"/>
        </w:rPr>
        <w:t>“1” (K</w:t>
      </w:r>
      <w:r w:rsidR="003D0A96">
        <w:rPr>
          <w:lang w:eastAsia="zh-CN"/>
        </w:rPr>
        <w:t>&gt;1</w:t>
      </w:r>
      <w:r w:rsidR="00B1789C">
        <w:rPr>
          <w:lang w:eastAsia="zh-CN"/>
        </w:rPr>
        <w:t xml:space="preserve"> CSI-RS resources basically </w:t>
      </w:r>
      <w:r w:rsidR="004D03AE" w:rsidRPr="00FB1F7F">
        <w:rPr>
          <w:lang w:eastAsia="zh-CN"/>
        </w:rPr>
        <w:t>take the same role as legacy single CSI-RS resource</w:t>
      </w:r>
      <w:r w:rsidR="004D03AE">
        <w:rPr>
          <w:lang w:eastAsia="zh-CN"/>
        </w:rPr>
        <w:t xml:space="preserve"> – </w:t>
      </w:r>
      <w:r w:rsidR="004D03AE" w:rsidRPr="00FB1F7F">
        <w:rPr>
          <w:lang w:eastAsia="zh-CN"/>
        </w:rPr>
        <w:t>like</w:t>
      </w:r>
      <w:r w:rsidR="004D03AE">
        <w:rPr>
          <w:lang w:eastAsia="zh-CN"/>
        </w:rPr>
        <w:t xml:space="preserve"> </w:t>
      </w:r>
      <w:r w:rsidR="004D03AE" w:rsidRPr="00FB1F7F">
        <w:rPr>
          <w:lang w:eastAsia="zh-CN"/>
        </w:rPr>
        <w:t>a “virtual CSI-RS resource”</w:t>
      </w:r>
      <w:r w:rsidR="00FD6220">
        <w:rPr>
          <w:lang w:eastAsia="zh-CN"/>
        </w:rPr>
        <w:t>)</w:t>
      </w:r>
      <w:r w:rsidR="00A422D4">
        <w:rPr>
          <w:lang w:eastAsia="zh-CN"/>
        </w:rPr>
        <w:t>.</w:t>
      </w:r>
    </w:p>
    <w:p w14:paraId="74C7DA52" w14:textId="34331100" w:rsidR="00FB40E8" w:rsidRDefault="00353CBF" w:rsidP="009A5C1C">
      <w:pPr>
        <w:rPr>
          <w:lang w:eastAsia="zh-CN"/>
        </w:rPr>
      </w:pPr>
      <w:r w:rsidRPr="00901E9A">
        <w:rPr>
          <w:b/>
          <w:bCs/>
          <w:u w:val="single"/>
          <w:lang w:val="en-GB" w:eastAsia="zh-CN"/>
        </w:rPr>
        <w:t xml:space="preserve">Proposal </w:t>
      </w:r>
      <w:r w:rsidR="0067129F">
        <w:rPr>
          <w:b/>
          <w:bCs/>
          <w:u w:val="single"/>
          <w:lang w:val="en-GB" w:eastAsia="zh-CN"/>
        </w:rPr>
        <w:t>12</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sidR="000A4670">
        <w:rPr>
          <w:rFonts w:ascii="Times" w:hAnsi="Times" w:cs="Times"/>
          <w:b/>
          <w:lang w:val="en-GB" w:eastAsia="zh-CN"/>
        </w:rPr>
        <w:t xml:space="preserve"> K&gt;1 CSI-RS resources can be counted as “1”</w:t>
      </w:r>
      <w:r w:rsidR="002A7FBE">
        <w:rPr>
          <w:rFonts w:ascii="Times" w:hAnsi="Times" w:cs="Times"/>
          <w:b/>
          <w:lang w:val="en-GB" w:eastAsia="zh-CN"/>
        </w:rPr>
        <w:t xml:space="preserve"> CPU, if </w:t>
      </w:r>
      <w:r w:rsidR="005C4A10">
        <w:rPr>
          <w:rFonts w:ascii="Times" w:hAnsi="Times" w:cs="Times"/>
          <w:b/>
          <w:lang w:val="en-GB" w:eastAsia="zh-CN"/>
        </w:rPr>
        <w:t>CSI timeline is linearly increased with P/32.</w:t>
      </w:r>
    </w:p>
    <w:p w14:paraId="6D091750" w14:textId="15A0A16C" w:rsidR="002A33E1" w:rsidRDefault="009B3D0C" w:rsidP="0048764E">
      <w:pPr>
        <w:rPr>
          <w:lang w:eastAsia="zh-CN"/>
        </w:rPr>
      </w:pPr>
      <w:r>
        <w:rPr>
          <w:lang w:eastAsia="zh-CN"/>
        </w:rPr>
        <w:t>Fo</w:t>
      </w:r>
      <w:r w:rsidR="00321BD7">
        <w:rPr>
          <w:lang w:eastAsia="zh-CN"/>
        </w:rPr>
        <w:t xml:space="preserve">r active CSI-RS resource/port counting, we think </w:t>
      </w:r>
      <w:r w:rsidR="00926490">
        <w:rPr>
          <w:lang w:eastAsia="zh-CN"/>
        </w:rPr>
        <w:t>it</w:t>
      </w:r>
      <w:r w:rsidR="00442D87">
        <w:rPr>
          <w:lang w:eastAsia="zh-CN"/>
        </w:rPr>
        <w:t xml:space="preserve"> should be carefully treated to make </w:t>
      </w:r>
      <w:r w:rsidR="00C36571">
        <w:rPr>
          <w:lang w:eastAsia="zh-CN"/>
        </w:rPr>
        <w:t>sure</w:t>
      </w:r>
      <w:r w:rsidR="001A4DDA">
        <w:rPr>
          <w:lang w:eastAsia="zh-CN"/>
        </w:rPr>
        <w:t xml:space="preserve"> UE can</w:t>
      </w:r>
      <w:r w:rsidR="00C36571">
        <w:rPr>
          <w:lang w:eastAsia="zh-CN"/>
        </w:rPr>
        <w:t xml:space="preserve"> clearly indicate </w:t>
      </w:r>
      <w:r w:rsidR="001A4DDA">
        <w:rPr>
          <w:lang w:eastAsia="zh-CN"/>
        </w:rPr>
        <w:t>what</w:t>
      </w:r>
      <w:r w:rsidR="00C36571">
        <w:rPr>
          <w:lang w:eastAsia="zh-CN"/>
        </w:rPr>
        <w:t xml:space="preserve"> it sign</w:t>
      </w:r>
      <w:r w:rsidR="00B7608D">
        <w:rPr>
          <w:lang w:eastAsia="zh-CN"/>
        </w:rPr>
        <w:t>s up to</w:t>
      </w:r>
      <w:r w:rsidR="00C36571">
        <w:rPr>
          <w:lang w:eastAsia="zh-CN"/>
        </w:rPr>
        <w:t xml:space="preserve"> do</w:t>
      </w:r>
      <w:r w:rsidR="0018350D">
        <w:rPr>
          <w:lang w:eastAsia="zh-CN"/>
        </w:rPr>
        <w:t>.</w:t>
      </w:r>
      <w:r w:rsidR="00442D87">
        <w:rPr>
          <w:lang w:eastAsia="zh-CN"/>
        </w:rPr>
        <w:t xml:space="preserve"> </w:t>
      </w:r>
    </w:p>
    <w:p w14:paraId="278E9DCB" w14:textId="203C531E" w:rsidR="00062EBB" w:rsidRPr="00360DC4" w:rsidRDefault="00442D87" w:rsidP="00D7274D">
      <w:pPr>
        <w:spacing w:after="0"/>
        <w:jc w:val="both"/>
        <w:rPr>
          <w:rFonts w:eastAsia="DengXian"/>
          <w:lang w:eastAsia="zh-CN"/>
        </w:rPr>
      </w:pPr>
      <w:r>
        <w:rPr>
          <w:lang w:eastAsia="zh-CN"/>
        </w:rPr>
        <w:lastRenderedPageBreak/>
        <w:t>For example,</w:t>
      </w:r>
      <w:r w:rsidR="00062EBB">
        <w:rPr>
          <w:lang w:eastAsia="zh-CN"/>
        </w:rPr>
        <w:t xml:space="preserve"> </w:t>
      </w:r>
      <w:r w:rsidR="00302847">
        <w:rPr>
          <w:lang w:eastAsia="zh-CN"/>
        </w:rPr>
        <w:t xml:space="preserve">a UE </w:t>
      </w:r>
      <w:r w:rsidR="00AC6D69">
        <w:rPr>
          <w:lang w:eastAsia="zh-CN"/>
        </w:rPr>
        <w:t>may</w:t>
      </w:r>
      <w:r w:rsidR="00302847">
        <w:rPr>
          <w:lang w:eastAsia="zh-CN"/>
        </w:rPr>
        <w:t xml:space="preserve"> support both </w:t>
      </w:r>
      <w:r w:rsidR="00B6415E">
        <w:rPr>
          <w:lang w:eastAsia="zh-CN"/>
        </w:rPr>
        <w:t xml:space="preserve">Rel-19 </w:t>
      </w:r>
      <w:r w:rsidR="00771412">
        <w:rPr>
          <w:lang w:eastAsia="zh-CN"/>
        </w:rPr>
        <w:t>Type-I codebook</w:t>
      </w:r>
      <w:r w:rsidR="001370D5">
        <w:rPr>
          <w:lang w:eastAsia="zh-CN"/>
        </w:rPr>
        <w:t xml:space="preserve"> &gt;32port</w:t>
      </w:r>
      <w:r w:rsidR="00771412">
        <w:rPr>
          <w:lang w:eastAsia="zh-CN"/>
        </w:rPr>
        <w:t xml:space="preserve"> </w:t>
      </w:r>
      <w:r w:rsidR="007A3CEB" w:rsidRPr="001370D5">
        <w:rPr>
          <w:lang w:eastAsia="zh-CN"/>
        </w:rPr>
        <w:t>and</w:t>
      </w:r>
      <w:r w:rsidR="001370D5">
        <w:rPr>
          <w:lang w:eastAsia="zh-CN"/>
        </w:rPr>
        <w:t xml:space="preserve"> Rel-15 Type-I codebook &lt;=32por</w:t>
      </w:r>
      <w:r w:rsidR="00030DF1" w:rsidRPr="001370D5">
        <w:rPr>
          <w:lang w:eastAsia="zh-CN"/>
        </w:rPr>
        <w:t>t</w:t>
      </w:r>
      <w:r w:rsidR="00302847">
        <w:rPr>
          <w:lang w:eastAsia="zh-CN"/>
        </w:rPr>
        <w:t>.</w:t>
      </w:r>
      <w:r w:rsidR="003136A0">
        <w:rPr>
          <w:lang w:eastAsia="zh-CN"/>
        </w:rPr>
        <w:t xml:space="preserve"> </w:t>
      </w:r>
      <w:r w:rsidR="00D71BAB">
        <w:rPr>
          <w:lang w:eastAsia="zh-CN"/>
        </w:rPr>
        <w:t xml:space="preserve">Then it comes an issue that, </w:t>
      </w:r>
      <w:r w:rsidR="00062EBB" w:rsidRPr="00360DC4">
        <w:rPr>
          <w:rFonts w:eastAsia="DengXian"/>
          <w:lang w:eastAsia="zh-CN"/>
        </w:rPr>
        <w:t xml:space="preserve">UE capability </w:t>
      </w:r>
      <w:r w:rsidR="00E64022">
        <w:rPr>
          <w:rFonts w:eastAsia="DengXian"/>
          <w:lang w:eastAsia="zh-CN"/>
        </w:rPr>
        <w:t xml:space="preserve">indication mechanism </w:t>
      </w:r>
      <w:r w:rsidR="007A1573">
        <w:rPr>
          <w:rFonts w:eastAsia="DengXian"/>
          <w:lang w:eastAsia="zh-CN"/>
        </w:rPr>
        <w:t>for</w:t>
      </w:r>
      <w:r w:rsidR="003D74BA" w:rsidRPr="003D74BA">
        <w:rPr>
          <w:rFonts w:eastAsia="DengXian"/>
          <w:lang w:eastAsia="zh-CN"/>
        </w:rPr>
        <w:t xml:space="preserve"> </w:t>
      </w:r>
      <w:r w:rsidR="00045670">
        <w:rPr>
          <w:rFonts w:eastAsia="DengXian"/>
          <w:lang w:eastAsia="zh-CN"/>
        </w:rPr>
        <w:t xml:space="preserve">active </w:t>
      </w:r>
      <w:r w:rsidR="0023603B">
        <w:rPr>
          <w:rFonts w:eastAsia="DengXian"/>
          <w:lang w:eastAsia="zh-CN"/>
        </w:rPr>
        <w:t>CSI-RS resource/port</w:t>
      </w:r>
      <w:r w:rsidR="001729FC">
        <w:rPr>
          <w:rFonts w:eastAsia="DengXian"/>
          <w:lang w:eastAsia="zh-CN"/>
        </w:rPr>
        <w:t>:</w:t>
      </w:r>
      <w:r w:rsidR="0023603B">
        <w:rPr>
          <w:rFonts w:eastAsia="DengXian"/>
          <w:lang w:eastAsia="zh-CN"/>
        </w:rPr>
        <w:t xml:space="preserve"> </w:t>
      </w:r>
      <w:r w:rsidR="003D74BA" w:rsidRPr="00360DC4">
        <w:rPr>
          <w:rFonts w:eastAsia="DengXian"/>
          <w:lang w:eastAsia="zh-CN"/>
        </w:rPr>
        <w:t>FG 2-33</w:t>
      </w:r>
      <w:r w:rsidR="00E64022">
        <w:rPr>
          <w:rFonts w:eastAsia="DengXian"/>
          <w:lang w:eastAsia="zh-CN"/>
        </w:rPr>
        <w:t xml:space="preserve"> </w:t>
      </w:r>
      <w:r w:rsidR="00062EBB" w:rsidRPr="00360DC4">
        <w:rPr>
          <w:rFonts w:eastAsia="DengXian"/>
          <w:lang w:eastAsia="zh-CN"/>
        </w:rPr>
        <w:t xml:space="preserve">(e.g. </w:t>
      </w:r>
      <w:r w:rsidR="007A1573">
        <w:rPr>
          <w:rFonts w:eastAsia="DengXian"/>
          <w:lang w:eastAsia="zh-CN"/>
        </w:rPr>
        <w:t>if</w:t>
      </w:r>
      <w:r w:rsidR="00062EBB" w:rsidRPr="00360DC4">
        <w:rPr>
          <w:rFonts w:eastAsia="DengXian"/>
          <w:lang w:eastAsia="zh-CN"/>
        </w:rPr>
        <w:t xml:space="preserve"> Rel-19 </w:t>
      </w:r>
      <w:r w:rsidR="002933BA">
        <w:rPr>
          <w:rFonts w:eastAsia="DengXian"/>
          <w:lang w:eastAsia="zh-CN"/>
        </w:rPr>
        <w:t>has a new</w:t>
      </w:r>
      <w:r w:rsidR="00062EBB" w:rsidRPr="00360DC4">
        <w:rPr>
          <w:rFonts w:eastAsia="DengXian"/>
          <w:lang w:eastAsia="zh-CN"/>
        </w:rPr>
        <w:t xml:space="preserve"> version of</w:t>
      </w:r>
      <w:r w:rsidR="002933BA">
        <w:rPr>
          <w:rFonts w:eastAsia="DengXian"/>
          <w:lang w:eastAsia="zh-CN"/>
        </w:rPr>
        <w:t xml:space="preserve"> </w:t>
      </w:r>
      <w:r w:rsidR="002933BA" w:rsidRPr="00360DC4">
        <w:rPr>
          <w:rFonts w:eastAsia="DengXian"/>
          <w:lang w:eastAsia="zh-CN"/>
        </w:rPr>
        <w:t>FG 2-33</w:t>
      </w:r>
      <w:r w:rsidR="00062EBB" w:rsidRPr="00360DC4">
        <w:rPr>
          <w:rFonts w:eastAsia="DengXian"/>
          <w:lang w:eastAsia="zh-CN"/>
        </w:rPr>
        <w:t xml:space="preserve">) </w:t>
      </w:r>
      <w:r w:rsidR="00E11266">
        <w:rPr>
          <w:rFonts w:eastAsia="DengXian"/>
          <w:lang w:eastAsia="zh-CN"/>
        </w:rPr>
        <w:t xml:space="preserve">– it </w:t>
      </w:r>
      <w:r w:rsidR="00062EBB" w:rsidRPr="00360DC4">
        <w:rPr>
          <w:rFonts w:eastAsia="DengXian"/>
          <w:lang w:eastAsia="zh-CN"/>
        </w:rPr>
        <w:t>can’t differentiate b/w the following two cases:</w:t>
      </w:r>
    </w:p>
    <w:p w14:paraId="25484539" w14:textId="42882FE8" w:rsidR="00062EBB" w:rsidRPr="00360DC4" w:rsidRDefault="00062EBB" w:rsidP="00062EBB">
      <w:pPr>
        <w:pStyle w:val="ListParagraph"/>
        <w:numPr>
          <w:ilvl w:val="0"/>
          <w:numId w:val="33"/>
        </w:numPr>
        <w:rPr>
          <w:rFonts w:ascii="Times New Roman" w:hAnsi="Times New Roman"/>
          <w:sz w:val="20"/>
          <w:szCs w:val="20"/>
          <w:lang w:val="en-GB" w:eastAsia="zh-CN"/>
        </w:rPr>
      </w:pPr>
      <w:r w:rsidRPr="00360DC4">
        <w:rPr>
          <w:rFonts w:ascii="Times New Roman" w:hAnsi="Times New Roman"/>
          <w:sz w:val="20"/>
          <w:szCs w:val="20"/>
          <w:lang w:val="en-GB" w:eastAsia="zh-CN"/>
        </w:rPr>
        <w:t xml:space="preserve">Case A: 1 non-CRI report with </w:t>
      </w:r>
      <w:r w:rsidR="00C66EC9">
        <w:rPr>
          <w:rFonts w:ascii="Times New Roman" w:hAnsi="Times New Roman"/>
          <w:sz w:val="20"/>
          <w:szCs w:val="20"/>
          <w:lang w:val="en-GB" w:eastAsia="zh-CN"/>
        </w:rPr>
        <w:t>1</w:t>
      </w:r>
      <w:r w:rsidR="00CC5470">
        <w:rPr>
          <w:rFonts w:ascii="Times New Roman" w:hAnsi="Times New Roman"/>
          <w:sz w:val="20"/>
          <w:szCs w:val="20"/>
          <w:lang w:val="en-GB" w:eastAsia="zh-CN"/>
        </w:rPr>
        <w:t>28-port</w:t>
      </w:r>
      <w:r w:rsidRPr="00360DC4">
        <w:rPr>
          <w:rFonts w:ascii="Times New Roman" w:hAnsi="Times New Roman"/>
          <w:sz w:val="20"/>
          <w:szCs w:val="20"/>
          <w:lang w:val="en-GB" w:eastAsia="zh-CN"/>
        </w:rPr>
        <w:t xml:space="preserve"> </w:t>
      </w:r>
      <w:r w:rsidR="00C66EC9">
        <w:rPr>
          <w:rFonts w:ascii="Times New Roman" w:hAnsi="Times New Roman"/>
          <w:sz w:val="20"/>
          <w:szCs w:val="20"/>
          <w:lang w:val="en-GB" w:eastAsia="zh-CN"/>
        </w:rPr>
        <w:t>codebook</w:t>
      </w:r>
      <w:r w:rsidRPr="00360DC4">
        <w:rPr>
          <w:rFonts w:ascii="Times New Roman" w:hAnsi="Times New Roman"/>
          <w:sz w:val="20"/>
          <w:szCs w:val="20"/>
          <w:lang w:val="en-GB" w:eastAsia="zh-CN"/>
        </w:rPr>
        <w:t xml:space="preserve">, being configured </w:t>
      </w:r>
      <w:r w:rsidR="00CC5470">
        <w:rPr>
          <w:rFonts w:ascii="Times New Roman" w:hAnsi="Times New Roman"/>
          <w:sz w:val="20"/>
          <w:szCs w:val="20"/>
          <w:lang w:val="en-GB" w:eastAsia="zh-CN"/>
        </w:rPr>
        <w:t>w</w:t>
      </w:r>
      <w:r w:rsidR="00E34E92">
        <w:rPr>
          <w:rFonts w:ascii="Times New Roman" w:hAnsi="Times New Roman"/>
          <w:sz w:val="20"/>
          <w:szCs w:val="20"/>
          <w:lang w:val="en-GB" w:eastAsia="zh-CN"/>
        </w:rPr>
        <w:t>i</w:t>
      </w:r>
      <w:r w:rsidR="00CC5470">
        <w:rPr>
          <w:rFonts w:ascii="Times New Roman" w:hAnsi="Times New Roman"/>
          <w:sz w:val="20"/>
          <w:szCs w:val="20"/>
          <w:lang w:val="en-GB" w:eastAsia="zh-CN"/>
        </w:rPr>
        <w:t>th</w:t>
      </w:r>
      <w:r w:rsidRPr="00360DC4">
        <w:rPr>
          <w:rFonts w:ascii="Times New Roman" w:hAnsi="Times New Roman"/>
          <w:sz w:val="20"/>
          <w:szCs w:val="20"/>
          <w:lang w:val="en-GB" w:eastAsia="zh-CN"/>
        </w:rPr>
        <w:t xml:space="preserve"> K=4 resources each 32 ports; </w:t>
      </w:r>
    </w:p>
    <w:p w14:paraId="60945254" w14:textId="2D75C194" w:rsidR="00062EBB" w:rsidRPr="00360DC4" w:rsidRDefault="00062EBB" w:rsidP="002E6903">
      <w:pPr>
        <w:pStyle w:val="ListParagraph"/>
        <w:numPr>
          <w:ilvl w:val="0"/>
          <w:numId w:val="33"/>
        </w:numPr>
        <w:spacing w:after="180"/>
        <w:ind w:left="714" w:hanging="357"/>
        <w:rPr>
          <w:rFonts w:ascii="Times New Roman" w:hAnsi="Times New Roman"/>
          <w:sz w:val="20"/>
          <w:szCs w:val="20"/>
          <w:lang w:val="en-GB" w:eastAsia="zh-CN"/>
        </w:rPr>
      </w:pPr>
      <w:r w:rsidRPr="00360DC4">
        <w:rPr>
          <w:rFonts w:ascii="Times New Roman" w:hAnsi="Times New Roman"/>
          <w:sz w:val="20"/>
          <w:szCs w:val="20"/>
          <w:lang w:val="en-GB" w:eastAsia="zh-CN"/>
        </w:rPr>
        <w:t>Case B: 4 report</w:t>
      </w:r>
      <w:r w:rsidR="00D54B55">
        <w:rPr>
          <w:rFonts w:ascii="Times New Roman" w:hAnsi="Times New Roman"/>
          <w:sz w:val="20"/>
          <w:szCs w:val="20"/>
          <w:lang w:val="en-GB" w:eastAsia="zh-CN"/>
        </w:rPr>
        <w:t>s</w:t>
      </w:r>
      <w:r w:rsidRPr="00360DC4">
        <w:rPr>
          <w:rFonts w:ascii="Times New Roman" w:hAnsi="Times New Roman"/>
          <w:sz w:val="20"/>
          <w:szCs w:val="20"/>
          <w:lang w:val="en-GB" w:eastAsia="zh-CN"/>
        </w:rPr>
        <w:t xml:space="preserve"> each with </w:t>
      </w:r>
      <w:r w:rsidR="00D54B55">
        <w:rPr>
          <w:rFonts w:ascii="Times New Roman" w:hAnsi="Times New Roman"/>
          <w:sz w:val="20"/>
          <w:szCs w:val="20"/>
          <w:lang w:val="en-GB" w:eastAsia="zh-CN"/>
        </w:rPr>
        <w:t>1</w:t>
      </w:r>
      <w:r w:rsidRPr="00360DC4">
        <w:rPr>
          <w:rFonts w:ascii="Times New Roman" w:hAnsi="Times New Roman"/>
          <w:sz w:val="20"/>
          <w:szCs w:val="20"/>
          <w:lang w:val="en-GB" w:eastAsia="zh-CN"/>
        </w:rPr>
        <w:t xml:space="preserve"> </w:t>
      </w:r>
      <w:r w:rsidR="00D54B55">
        <w:rPr>
          <w:rFonts w:ascii="Times New Roman" w:hAnsi="Times New Roman"/>
          <w:sz w:val="20"/>
          <w:szCs w:val="20"/>
          <w:lang w:val="en-GB" w:eastAsia="zh-CN"/>
        </w:rPr>
        <w:t xml:space="preserve">CSI-RS </w:t>
      </w:r>
      <w:r w:rsidRPr="00360DC4">
        <w:rPr>
          <w:rFonts w:ascii="Times New Roman" w:hAnsi="Times New Roman"/>
          <w:sz w:val="20"/>
          <w:szCs w:val="20"/>
          <w:lang w:val="en-GB" w:eastAsia="zh-CN"/>
        </w:rPr>
        <w:t xml:space="preserve">resource </w:t>
      </w:r>
      <w:r w:rsidR="00D54B55">
        <w:rPr>
          <w:rFonts w:ascii="Times New Roman" w:hAnsi="Times New Roman"/>
          <w:sz w:val="20"/>
          <w:szCs w:val="20"/>
          <w:lang w:val="en-GB" w:eastAsia="zh-CN"/>
        </w:rPr>
        <w:t>of</w:t>
      </w:r>
      <w:r w:rsidRPr="00360DC4">
        <w:rPr>
          <w:rFonts w:ascii="Times New Roman" w:hAnsi="Times New Roman"/>
          <w:sz w:val="20"/>
          <w:szCs w:val="20"/>
          <w:lang w:val="en-GB" w:eastAsia="zh-CN"/>
        </w:rPr>
        <w:t xml:space="preserve"> 32 ports. </w:t>
      </w:r>
    </w:p>
    <w:p w14:paraId="1931A809" w14:textId="4AD819A1" w:rsidR="00062EBB" w:rsidRDefault="00062EBB" w:rsidP="00C80DD9">
      <w:pPr>
        <w:rPr>
          <w:lang w:eastAsia="zh-CN"/>
        </w:rPr>
      </w:pPr>
      <w:r w:rsidRPr="00360DC4">
        <w:rPr>
          <w:rFonts w:eastAsia="DengXian"/>
          <w:lang w:eastAsia="zh-CN"/>
        </w:rPr>
        <w:t>I</w:t>
      </w:r>
      <w:r w:rsidRPr="00C80DD9">
        <w:rPr>
          <w:lang w:eastAsia="zh-CN"/>
        </w:rPr>
        <w:t>n our understanding, UE measuring efforts is: Case</w:t>
      </w:r>
      <w:r w:rsidR="00942E7A">
        <w:rPr>
          <w:lang w:eastAsia="zh-CN"/>
        </w:rPr>
        <w:t xml:space="preserve"> </w:t>
      </w:r>
      <w:r w:rsidRPr="00C80DD9">
        <w:rPr>
          <w:lang w:eastAsia="zh-CN"/>
        </w:rPr>
        <w:t>A &lt;&lt; Case</w:t>
      </w:r>
      <w:r w:rsidR="00942E7A">
        <w:rPr>
          <w:lang w:eastAsia="zh-CN"/>
        </w:rPr>
        <w:t xml:space="preserve"> </w:t>
      </w:r>
      <w:r w:rsidRPr="00C80DD9">
        <w:rPr>
          <w:lang w:eastAsia="zh-CN"/>
        </w:rPr>
        <w:t>B</w:t>
      </w:r>
      <w:r w:rsidR="00D72A65">
        <w:rPr>
          <w:lang w:eastAsia="zh-CN"/>
        </w:rPr>
        <w:t xml:space="preserve"> – a</w:t>
      </w:r>
      <w:r w:rsidRPr="00C80DD9">
        <w:rPr>
          <w:lang w:eastAsia="zh-CN"/>
        </w:rPr>
        <w:t xml:space="preserve"> UE sign</w:t>
      </w:r>
      <w:r w:rsidR="00B76276" w:rsidRPr="00C80DD9">
        <w:rPr>
          <w:lang w:eastAsia="zh-CN"/>
        </w:rPr>
        <w:t>ing</w:t>
      </w:r>
      <w:r w:rsidRPr="00C80DD9">
        <w:rPr>
          <w:lang w:eastAsia="zh-CN"/>
        </w:rPr>
        <w:t xml:space="preserve"> up to do Case</w:t>
      </w:r>
      <w:r w:rsidR="00942E7A">
        <w:rPr>
          <w:lang w:eastAsia="zh-CN"/>
        </w:rPr>
        <w:t xml:space="preserve"> </w:t>
      </w:r>
      <w:r w:rsidRPr="00C80DD9">
        <w:rPr>
          <w:lang w:eastAsia="zh-CN"/>
        </w:rPr>
        <w:t>A on a certain CC, does not guarantee to do Case</w:t>
      </w:r>
      <w:r w:rsidR="00942E7A">
        <w:rPr>
          <w:lang w:eastAsia="zh-CN"/>
        </w:rPr>
        <w:t xml:space="preserve"> </w:t>
      </w:r>
      <w:r w:rsidRPr="00C80DD9">
        <w:rPr>
          <w:lang w:eastAsia="zh-CN"/>
        </w:rPr>
        <w:t>B.</w:t>
      </w:r>
    </w:p>
    <w:p w14:paraId="73B60F94" w14:textId="7C9C921B" w:rsidR="00AE114C" w:rsidRPr="00C80DD9" w:rsidRDefault="00AE114C" w:rsidP="002279F6">
      <w:pPr>
        <w:jc w:val="both"/>
        <w:rPr>
          <w:lang w:eastAsia="zh-CN"/>
        </w:rPr>
      </w:pPr>
      <w:r>
        <w:rPr>
          <w:lang w:eastAsia="zh-CN"/>
        </w:rPr>
        <w:t xml:space="preserve">To avoid doing </w:t>
      </w:r>
      <w:r w:rsidR="00A76BEC">
        <w:rPr>
          <w:lang w:eastAsia="zh-CN"/>
        </w:rPr>
        <w:t xml:space="preserve">Case B, UE may conservatively </w:t>
      </w:r>
      <w:r w:rsidR="005925F3">
        <w:rPr>
          <w:lang w:eastAsia="zh-CN"/>
        </w:rPr>
        <w:t xml:space="preserve">report a </w:t>
      </w:r>
      <w:r w:rsidR="002E75D4">
        <w:rPr>
          <w:lang w:eastAsia="zh-CN"/>
        </w:rPr>
        <w:t xml:space="preserve">small number of </w:t>
      </w:r>
      <w:r w:rsidR="002279F6">
        <w:rPr>
          <w:lang w:eastAsia="zh-CN"/>
        </w:rPr>
        <w:t xml:space="preserve">maximum supported </w:t>
      </w:r>
      <w:r w:rsidR="002E75D4">
        <w:rPr>
          <w:lang w:eastAsia="zh-CN"/>
        </w:rPr>
        <w:t>active CSI-RS resources/ports</w:t>
      </w:r>
      <w:r w:rsidR="00302B3C">
        <w:rPr>
          <w:lang w:eastAsia="zh-CN"/>
        </w:rPr>
        <w:t xml:space="preserve">, which basically makes </w:t>
      </w:r>
      <w:r w:rsidR="009E3A15">
        <w:rPr>
          <w:lang w:eastAsia="zh-CN"/>
        </w:rPr>
        <w:t>e.g. 128</w:t>
      </w:r>
      <w:r w:rsidR="002C0056">
        <w:rPr>
          <w:lang w:eastAsia="zh-CN"/>
        </w:rPr>
        <w:t>port difficult to support.</w:t>
      </w:r>
    </w:p>
    <w:p w14:paraId="08FF8C3B" w14:textId="77777777" w:rsidR="002E6903" w:rsidRPr="00360DC4" w:rsidRDefault="002E6903" w:rsidP="002E6903">
      <w:pPr>
        <w:snapToGrid w:val="0"/>
        <w:spacing w:after="0"/>
        <w:jc w:val="center"/>
        <w:rPr>
          <w:rFonts w:eastAsia="DengXian"/>
          <w:lang w:val="en-GB" w:eastAsia="zh-CN"/>
        </w:rPr>
      </w:pPr>
      <w:r w:rsidRPr="00360DC4">
        <w:rPr>
          <w:rFonts w:eastAsia="DengXian"/>
          <w:noProof/>
          <w:lang w:eastAsia="zh-CN"/>
        </w:rPr>
        <w:drawing>
          <wp:inline distT="0" distB="0" distL="0" distR="0" wp14:anchorId="09EF0D2D" wp14:editId="1C166C67">
            <wp:extent cx="2781300" cy="2808391"/>
            <wp:effectExtent l="19050" t="19050" r="19050" b="11430"/>
            <wp:docPr id="57891449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14491" name="Picture 1" descr="A screenshot of a document&#10;&#10;Description automatically generated"/>
                    <pic:cNvPicPr/>
                  </pic:nvPicPr>
                  <pic:blipFill>
                    <a:blip r:embed="rId31"/>
                    <a:stretch>
                      <a:fillRect/>
                    </a:stretch>
                  </pic:blipFill>
                  <pic:spPr>
                    <a:xfrm>
                      <a:off x="0" y="0"/>
                      <a:ext cx="2784223" cy="2811342"/>
                    </a:xfrm>
                    <a:prstGeom prst="rect">
                      <a:avLst/>
                    </a:prstGeom>
                    <a:ln>
                      <a:solidFill>
                        <a:srgbClr val="00B050"/>
                      </a:solidFill>
                    </a:ln>
                  </pic:spPr>
                </pic:pic>
              </a:graphicData>
            </a:graphic>
          </wp:inline>
        </w:drawing>
      </w:r>
    </w:p>
    <w:p w14:paraId="4EB35CA5" w14:textId="77777777" w:rsidR="002E6903" w:rsidRDefault="002E6903" w:rsidP="002E6903">
      <w:pPr>
        <w:rPr>
          <w:rFonts w:eastAsia="DengXian"/>
          <w:lang w:eastAsia="zh-CN"/>
        </w:rPr>
      </w:pPr>
    </w:p>
    <w:p w14:paraId="7BA7BC36" w14:textId="3CE6BFE0" w:rsidR="00C60388" w:rsidRDefault="00C60388" w:rsidP="004A4897">
      <w:pPr>
        <w:pStyle w:val="Caption"/>
        <w:keepNext/>
        <w:spacing w:after="120"/>
        <w:jc w:val="center"/>
      </w:pPr>
      <w:r>
        <w:t xml:space="preserve">Table </w:t>
      </w:r>
      <w:r>
        <w:fldChar w:fldCharType="begin"/>
      </w:r>
      <w:r>
        <w:instrText xml:space="preserve"> SEQ Table \* ARABIC </w:instrText>
      </w:r>
      <w:r>
        <w:fldChar w:fldCharType="separate"/>
      </w:r>
      <w:r w:rsidR="00B71B99">
        <w:rPr>
          <w:noProof/>
        </w:rPr>
        <w:t>1</w:t>
      </w:r>
      <w:r>
        <w:fldChar w:fldCharType="end"/>
      </w:r>
      <w:r>
        <w:t xml:space="preserve">. </w:t>
      </w:r>
      <w:r w:rsidR="004A4897">
        <w:t xml:space="preserve">For </w:t>
      </w:r>
      <w:r>
        <w:t>FG 2-33 easy</w:t>
      </w:r>
      <w:r w:rsidR="004A4897">
        <w:t xml:space="preserve"> reading</w:t>
      </w:r>
    </w:p>
    <w:tbl>
      <w:tblPr>
        <w:tblW w:w="7725" w:type="dxa"/>
        <w:jc w:val="center"/>
        <w:tblCellMar>
          <w:left w:w="0" w:type="dxa"/>
          <w:right w:w="0" w:type="dxa"/>
        </w:tblCellMar>
        <w:tblLook w:val="0420" w:firstRow="1" w:lastRow="0" w:firstColumn="0" w:lastColumn="0" w:noHBand="0" w:noVBand="1"/>
      </w:tblPr>
      <w:tblGrid>
        <w:gridCol w:w="2694"/>
        <w:gridCol w:w="1677"/>
        <w:gridCol w:w="1677"/>
        <w:gridCol w:w="1677"/>
      </w:tblGrid>
      <w:tr w:rsidR="002E6903" w:rsidRPr="002C3FF2" w14:paraId="55A98888" w14:textId="14313608" w:rsidTr="004E52B1">
        <w:trPr>
          <w:trHeight w:val="18"/>
          <w:jc w:val="center"/>
        </w:trPr>
        <w:tc>
          <w:tcPr>
            <w:tcW w:w="2694"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51F5FC09" w14:textId="23D8FE5A" w:rsidR="002E6903" w:rsidRPr="002C3FF2" w:rsidRDefault="002E6903">
            <w:pPr>
              <w:spacing w:after="0"/>
              <w:jc w:val="center"/>
              <w:rPr>
                <w:rFonts w:eastAsia="DengXian"/>
                <w:b/>
                <w:color w:val="FFFFFF" w:themeColor="background1"/>
                <w:lang w:eastAsia="zh-CN"/>
              </w:rPr>
            </w:pP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02485A60"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Per-CC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2CBFD05F"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Across-all-CC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vAlign w:val="center"/>
          </w:tcPr>
          <w:p w14:paraId="1C106F61" w14:textId="256ED9D8" w:rsidR="004E52B1" w:rsidRPr="00711C7D" w:rsidRDefault="004E52B1" w:rsidP="004E52B1">
            <w:pPr>
              <w:spacing w:after="0"/>
              <w:jc w:val="center"/>
              <w:rPr>
                <w:rFonts w:eastAsia="DengXian"/>
                <w:b/>
                <w:color w:val="A5A5A5" w:themeColor="accent3"/>
                <w:lang w:eastAsia="zh-CN"/>
              </w:rPr>
            </w:pPr>
            <w:r w:rsidRPr="00711C7D">
              <w:rPr>
                <w:rFonts w:eastAsia="DengXian"/>
                <w:b/>
                <w:color w:val="A5A5A5" w:themeColor="accent3"/>
                <w:lang w:eastAsia="zh-CN"/>
              </w:rPr>
              <w:t>Per-CC configured</w:t>
            </w:r>
          </w:p>
        </w:tc>
      </w:tr>
      <w:tr w:rsidR="002E6903" w:rsidRPr="002C3FF2" w14:paraId="10A74FD9" w14:textId="2028824F" w:rsidTr="004E52B1">
        <w:trPr>
          <w:trHeight w:val="23"/>
          <w:jc w:val="center"/>
        </w:trPr>
        <w:tc>
          <w:tcPr>
            <w:tcW w:w="2694"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3E7A6D7" w14:textId="77777777" w:rsidR="002E6903" w:rsidRPr="002C3FF2" w:rsidRDefault="002E6903">
            <w:pPr>
              <w:spacing w:after="0"/>
              <w:jc w:val="center"/>
              <w:rPr>
                <w:rFonts w:eastAsia="DengXian"/>
                <w:b/>
                <w:bCs/>
                <w:lang w:eastAsia="zh-CN"/>
              </w:rPr>
            </w:pPr>
            <w:r w:rsidRPr="002C3FF2">
              <w:rPr>
                <w:rFonts w:eastAsia="DengXian"/>
                <w:b/>
                <w:bCs/>
                <w:lang w:eastAsia="zh-CN"/>
              </w:rPr>
              <w:t>Max # CSI-RS resources</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7E6E1716" w14:textId="77777777" w:rsidR="002E6903" w:rsidRPr="002C3FF2" w:rsidRDefault="002E6903">
            <w:pPr>
              <w:spacing w:after="0"/>
              <w:jc w:val="center"/>
              <w:rPr>
                <w:rFonts w:eastAsia="DengXian"/>
                <w:lang w:eastAsia="zh-CN"/>
              </w:rPr>
            </w:pPr>
            <w:r w:rsidRPr="002C3FF2">
              <w:rPr>
                <w:rFonts w:eastAsia="DengXian"/>
                <w:lang w:eastAsia="zh-CN"/>
              </w:rPr>
              <w:t>Component 5)</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078AD90" w14:textId="77777777" w:rsidR="002E6903" w:rsidRPr="002C3FF2" w:rsidRDefault="002E6903">
            <w:pPr>
              <w:spacing w:after="0"/>
              <w:jc w:val="center"/>
              <w:rPr>
                <w:rFonts w:eastAsia="DengXian"/>
                <w:lang w:eastAsia="zh-CN"/>
              </w:rPr>
            </w:pPr>
            <w:r w:rsidRPr="002C3FF2">
              <w:rPr>
                <w:rFonts w:eastAsia="DengXian"/>
                <w:lang w:eastAsia="zh-CN"/>
              </w:rPr>
              <w:t>Component 4)</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vAlign w:val="center"/>
          </w:tcPr>
          <w:p w14:paraId="0525581D" w14:textId="28A80D3C"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1)</w:t>
            </w:r>
          </w:p>
        </w:tc>
      </w:tr>
      <w:tr w:rsidR="002E6903" w:rsidRPr="002C3FF2" w14:paraId="20983326" w14:textId="009FCD08" w:rsidTr="004E52B1">
        <w:trPr>
          <w:trHeight w:val="18"/>
          <w:jc w:val="center"/>
        </w:trPr>
        <w:tc>
          <w:tcPr>
            <w:tcW w:w="2694"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7DAEE5D6" w14:textId="77777777" w:rsidR="002E6903" w:rsidRPr="002C3FF2" w:rsidRDefault="002E6903">
            <w:pPr>
              <w:spacing w:after="0"/>
              <w:jc w:val="center"/>
              <w:rPr>
                <w:rFonts w:eastAsia="DengXian"/>
                <w:b/>
                <w:bCs/>
                <w:lang w:eastAsia="zh-CN"/>
              </w:rPr>
            </w:pPr>
            <w:r w:rsidRPr="002C3FF2">
              <w:rPr>
                <w:rFonts w:eastAsia="DengXian"/>
                <w:b/>
                <w:bCs/>
                <w:lang w:eastAsia="zh-CN"/>
              </w:rPr>
              <w:t>Max # total ports</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50C16EF5" w14:textId="77777777" w:rsidR="002E6903" w:rsidRPr="002C3FF2" w:rsidRDefault="002E6903">
            <w:pPr>
              <w:spacing w:after="0"/>
              <w:jc w:val="center"/>
              <w:rPr>
                <w:rFonts w:eastAsia="DengXian"/>
                <w:lang w:eastAsia="zh-CN"/>
              </w:rPr>
            </w:pPr>
            <w:r w:rsidRPr="002C3FF2">
              <w:rPr>
                <w:rFonts w:eastAsia="DengXian"/>
                <w:lang w:eastAsia="zh-CN"/>
              </w:rPr>
              <w:t>Component 7)</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27CA8D37" w14:textId="77777777" w:rsidR="002E6903" w:rsidRPr="002C3FF2" w:rsidRDefault="002E6903">
            <w:pPr>
              <w:spacing w:after="0"/>
              <w:jc w:val="center"/>
              <w:rPr>
                <w:rFonts w:eastAsia="DengXian"/>
                <w:lang w:eastAsia="zh-CN"/>
              </w:rPr>
            </w:pPr>
            <w:r w:rsidRPr="002C3FF2">
              <w:rPr>
                <w:rFonts w:eastAsia="DengXian"/>
                <w:lang w:eastAsia="zh-CN"/>
              </w:rPr>
              <w:t>Component 6)</w:t>
            </w:r>
          </w:p>
        </w:tc>
        <w:tc>
          <w:tcPr>
            <w:tcW w:w="1677" w:type="dxa"/>
            <w:tcBorders>
              <w:top w:val="single" w:sz="8" w:space="0" w:color="FFFFFF"/>
              <w:left w:val="single" w:sz="8" w:space="0" w:color="FFFFFF"/>
              <w:bottom w:val="single" w:sz="8" w:space="0" w:color="FFFFFF"/>
              <w:right w:val="single" w:sz="8" w:space="0" w:color="FFFFFF"/>
            </w:tcBorders>
            <w:shd w:val="clear" w:color="auto" w:fill="E8E9F9"/>
            <w:vAlign w:val="center"/>
          </w:tcPr>
          <w:p w14:paraId="2143D1D6" w14:textId="52108180"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2)</w:t>
            </w:r>
          </w:p>
        </w:tc>
      </w:tr>
    </w:tbl>
    <w:p w14:paraId="4C43DCB1" w14:textId="77777777" w:rsidR="002E6903" w:rsidRPr="00C80DD9" w:rsidRDefault="002E6903" w:rsidP="00C80DD9">
      <w:pPr>
        <w:rPr>
          <w:lang w:eastAsia="zh-CN"/>
        </w:rPr>
      </w:pPr>
    </w:p>
    <w:p w14:paraId="3B07A3D7" w14:textId="6D0A7FE5" w:rsidR="00062EBB" w:rsidRPr="00062EBB" w:rsidRDefault="00062EBB" w:rsidP="00B74FBD">
      <w:pPr>
        <w:spacing w:after="0"/>
        <w:jc w:val="both"/>
        <w:rPr>
          <w:lang w:eastAsia="zh-CN"/>
        </w:rPr>
      </w:pPr>
      <w:r w:rsidRPr="00C80DD9">
        <w:rPr>
          <w:rFonts w:hint="eastAsia"/>
          <w:lang w:eastAsia="zh-CN"/>
        </w:rPr>
        <w:t>T</w:t>
      </w:r>
      <w:r w:rsidRPr="00C80DD9">
        <w:rPr>
          <w:lang w:eastAsia="zh-CN"/>
        </w:rPr>
        <w:t>o</w:t>
      </w:r>
      <w:r w:rsidR="00302B3C">
        <w:rPr>
          <w:lang w:eastAsia="zh-CN"/>
        </w:rPr>
        <w:t xml:space="preserve"> avoid</w:t>
      </w:r>
      <w:r w:rsidRPr="00C80DD9">
        <w:rPr>
          <w:lang w:eastAsia="zh-CN"/>
        </w:rPr>
        <w:t xml:space="preserve"> </w:t>
      </w:r>
      <w:r w:rsidR="002C0056">
        <w:rPr>
          <w:lang w:eastAsia="zh-CN"/>
        </w:rPr>
        <w:t xml:space="preserve">such tragedy, </w:t>
      </w:r>
      <w:r w:rsidR="00F473C9">
        <w:rPr>
          <w:lang w:eastAsia="zh-CN"/>
        </w:rPr>
        <w:t xml:space="preserve">we propose to </w:t>
      </w:r>
      <w:r w:rsidRPr="00C80DD9">
        <w:rPr>
          <w:lang w:eastAsia="zh-CN"/>
        </w:rPr>
        <w:t>indicate UE capability more precisely</w:t>
      </w:r>
      <w:r w:rsidR="00EC77D5">
        <w:rPr>
          <w:lang w:eastAsia="zh-CN"/>
        </w:rPr>
        <w:t>.</w:t>
      </w:r>
      <w:r w:rsidRPr="00C80DD9">
        <w:rPr>
          <w:lang w:eastAsia="zh-CN"/>
        </w:rPr>
        <w:t xml:space="preserve"> </w:t>
      </w:r>
      <w:r w:rsidR="00EC77D5">
        <w:rPr>
          <w:lang w:eastAsia="zh-CN"/>
        </w:rPr>
        <w:t>W</w:t>
      </w:r>
      <w:r w:rsidR="00E230FB">
        <w:rPr>
          <w:lang w:eastAsia="zh-CN"/>
        </w:rPr>
        <w:t>e think the following two</w:t>
      </w:r>
      <w:r w:rsidR="00875A02">
        <w:rPr>
          <w:lang w:eastAsia="zh-CN"/>
        </w:rPr>
        <w:t xml:space="preserve"> approaches can be </w:t>
      </w:r>
      <w:r w:rsidR="00A53F9C">
        <w:rPr>
          <w:lang w:eastAsia="zh-CN"/>
        </w:rPr>
        <w:t>considered:</w:t>
      </w:r>
    </w:p>
    <w:p w14:paraId="7818BD34" w14:textId="52434003" w:rsidR="00C010A3" w:rsidRPr="004E0EA9" w:rsidRDefault="00C010A3" w:rsidP="00B74FBD">
      <w:pPr>
        <w:pStyle w:val="ListParagraph"/>
        <w:numPr>
          <w:ilvl w:val="0"/>
          <w:numId w:val="52"/>
        </w:numPr>
        <w:jc w:val="both"/>
        <w:rPr>
          <w:rFonts w:ascii="Times New Roman" w:hAnsi="Times New Roman"/>
          <w:sz w:val="20"/>
          <w:szCs w:val="20"/>
          <w:lang w:eastAsia="zh-CN"/>
        </w:rPr>
      </w:pPr>
      <w:r w:rsidRPr="004E0EA9">
        <w:rPr>
          <w:rFonts w:ascii="Times New Roman" w:hAnsi="Times New Roman" w:hint="eastAsia"/>
          <w:sz w:val="20"/>
          <w:szCs w:val="20"/>
          <w:lang w:eastAsia="zh-CN"/>
        </w:rPr>
        <w:t>A</w:t>
      </w:r>
      <w:r w:rsidRPr="004E0EA9">
        <w:rPr>
          <w:rFonts w:ascii="Times New Roman" w:hAnsi="Times New Roman"/>
          <w:sz w:val="20"/>
          <w:szCs w:val="20"/>
          <w:lang w:eastAsia="zh-CN"/>
        </w:rPr>
        <w:t>lt1:</w:t>
      </w:r>
      <w:r w:rsidR="00432970" w:rsidRPr="004E0EA9">
        <w:rPr>
          <w:rFonts w:ascii="Times New Roman" w:hAnsi="Times New Roman"/>
          <w:sz w:val="20"/>
          <w:szCs w:val="20"/>
          <w:lang w:eastAsia="zh-CN"/>
        </w:rPr>
        <w:t xml:space="preserve"> </w:t>
      </w:r>
      <w:r w:rsidR="00DD6378" w:rsidRPr="004E0EA9">
        <w:rPr>
          <w:rFonts w:ascii="Times New Roman" w:hAnsi="Times New Roman"/>
          <w:sz w:val="20"/>
          <w:szCs w:val="20"/>
          <w:lang w:eastAsia="zh-CN"/>
        </w:rPr>
        <w:t>Count</w:t>
      </w:r>
      <w:r w:rsidR="00197515" w:rsidRPr="004E0EA9">
        <w:rPr>
          <w:rFonts w:ascii="Times New Roman" w:hAnsi="Times New Roman"/>
          <w:sz w:val="20"/>
          <w:szCs w:val="20"/>
          <w:lang w:eastAsia="zh-CN"/>
        </w:rPr>
        <w:t xml:space="preserve"> </w:t>
      </w:r>
      <w:r w:rsidR="00C12CA1" w:rsidRPr="004E0EA9">
        <w:rPr>
          <w:rFonts w:ascii="Times New Roman" w:hAnsi="Times New Roman"/>
          <w:sz w:val="20"/>
          <w:szCs w:val="20"/>
          <w:lang w:eastAsia="zh-CN"/>
        </w:rPr>
        <w:t xml:space="preserve">K&gt;1 </w:t>
      </w:r>
      <w:r w:rsidR="000D721B" w:rsidRPr="004E0EA9">
        <w:rPr>
          <w:rFonts w:ascii="Times New Roman" w:hAnsi="Times New Roman"/>
          <w:sz w:val="20"/>
          <w:szCs w:val="20"/>
          <w:lang w:eastAsia="zh-CN"/>
        </w:rPr>
        <w:t>CSI-RS</w:t>
      </w:r>
      <w:r w:rsidR="00923108" w:rsidRPr="004E0EA9">
        <w:rPr>
          <w:rFonts w:ascii="Times New Roman" w:hAnsi="Times New Roman"/>
          <w:sz w:val="20"/>
          <w:szCs w:val="20"/>
          <w:lang w:eastAsia="zh-CN"/>
        </w:rPr>
        <w:t xml:space="preserve"> resource</w:t>
      </w:r>
      <w:r w:rsidR="000D025A" w:rsidRPr="004E0EA9">
        <w:rPr>
          <w:rFonts w:ascii="Times New Roman" w:hAnsi="Times New Roman"/>
          <w:sz w:val="20"/>
          <w:szCs w:val="20"/>
          <w:lang w:eastAsia="zh-CN"/>
        </w:rPr>
        <w:t>s</w:t>
      </w:r>
      <w:r w:rsidR="00BF6C82" w:rsidRPr="004E0EA9">
        <w:rPr>
          <w:rFonts w:ascii="Times New Roman" w:hAnsi="Times New Roman"/>
          <w:sz w:val="20"/>
          <w:szCs w:val="20"/>
          <w:lang w:eastAsia="zh-CN"/>
        </w:rPr>
        <w:t xml:space="preserve"> </w:t>
      </w:r>
      <w:r w:rsidR="00666DFA" w:rsidRPr="004E0EA9">
        <w:rPr>
          <w:rFonts w:ascii="Times New Roman" w:hAnsi="Times New Roman"/>
          <w:sz w:val="20"/>
          <w:szCs w:val="20"/>
          <w:lang w:eastAsia="zh-CN"/>
        </w:rPr>
        <w:t xml:space="preserve">for a single codebook with </w:t>
      </w:r>
      <w:r w:rsidR="004D694B" w:rsidRPr="004E0EA9">
        <w:rPr>
          <w:rFonts w:ascii="Times New Roman" w:hAnsi="Times New Roman"/>
          <w:sz w:val="20"/>
          <w:szCs w:val="20"/>
          <w:lang w:eastAsia="zh-CN"/>
        </w:rPr>
        <w:t>total port</w:t>
      </w:r>
      <w:r w:rsidR="006B2CF3" w:rsidRPr="004E0EA9">
        <w:rPr>
          <w:rFonts w:ascii="Times New Roman" w:hAnsi="Times New Roman"/>
          <w:sz w:val="20"/>
          <w:szCs w:val="20"/>
          <w:lang w:eastAsia="zh-CN"/>
        </w:rPr>
        <w:t>s P=KQ</w:t>
      </w:r>
      <w:r w:rsidR="00651221" w:rsidRPr="004E0EA9">
        <w:rPr>
          <w:rFonts w:ascii="Times New Roman" w:hAnsi="Times New Roman"/>
          <w:sz w:val="20"/>
          <w:szCs w:val="20"/>
          <w:lang w:eastAsia="zh-CN"/>
        </w:rPr>
        <w:t>={48,64,128}</w:t>
      </w:r>
      <w:r w:rsidR="00923108" w:rsidRPr="004E0EA9">
        <w:rPr>
          <w:rFonts w:ascii="Times New Roman" w:hAnsi="Times New Roman"/>
          <w:sz w:val="20"/>
          <w:szCs w:val="20"/>
          <w:lang w:eastAsia="zh-CN"/>
        </w:rPr>
        <w:t xml:space="preserve"> as </w:t>
      </w:r>
      <w:r w:rsidR="00C12CA1" w:rsidRPr="004E0EA9">
        <w:rPr>
          <w:rFonts w:ascii="Times New Roman" w:hAnsi="Times New Roman"/>
          <w:sz w:val="20"/>
          <w:szCs w:val="20"/>
          <w:lang w:eastAsia="zh-CN"/>
        </w:rPr>
        <w:t>“1”</w:t>
      </w:r>
      <w:r w:rsidR="006B2CF3" w:rsidRPr="004E0EA9">
        <w:rPr>
          <w:rFonts w:ascii="Times New Roman" w:hAnsi="Times New Roman"/>
          <w:sz w:val="20"/>
          <w:szCs w:val="20"/>
          <w:lang w:eastAsia="zh-CN"/>
        </w:rPr>
        <w:t xml:space="preserve"> (virtual) CSI-RS resource</w:t>
      </w:r>
      <w:r w:rsidR="00651221" w:rsidRPr="004E0EA9">
        <w:rPr>
          <w:rFonts w:ascii="Times New Roman" w:hAnsi="Times New Roman"/>
          <w:sz w:val="20"/>
          <w:szCs w:val="20"/>
          <w:lang w:eastAsia="zh-CN"/>
        </w:rPr>
        <w:t xml:space="preserve"> with P ports</w:t>
      </w:r>
    </w:p>
    <w:p w14:paraId="541425A1" w14:textId="39F353C3" w:rsidR="00F4086C" w:rsidRPr="004E0EA9" w:rsidRDefault="00F4086C" w:rsidP="00B74FBD">
      <w:pPr>
        <w:pStyle w:val="ListParagraph"/>
        <w:numPr>
          <w:ilvl w:val="1"/>
          <w:numId w:val="52"/>
        </w:numPr>
        <w:jc w:val="both"/>
        <w:rPr>
          <w:rFonts w:ascii="Times New Roman" w:hAnsi="Times New Roman"/>
          <w:sz w:val="20"/>
          <w:szCs w:val="20"/>
          <w:lang w:eastAsia="zh-CN"/>
        </w:rPr>
      </w:pPr>
      <w:r w:rsidRPr="004E0EA9">
        <w:rPr>
          <w:rFonts w:ascii="Times New Roman" w:eastAsiaTheme="minorEastAsia" w:hAnsi="Times New Roman" w:hint="eastAsia"/>
          <w:sz w:val="20"/>
          <w:szCs w:val="20"/>
          <w:lang w:eastAsia="zh-CN"/>
        </w:rPr>
        <w:t>W</w:t>
      </w:r>
      <w:r w:rsidRPr="004E0EA9">
        <w:rPr>
          <w:rFonts w:ascii="Times New Roman" w:eastAsiaTheme="minorEastAsia" w:hAnsi="Times New Roman"/>
          <w:sz w:val="20"/>
          <w:szCs w:val="20"/>
          <w:lang w:eastAsia="zh-CN"/>
        </w:rPr>
        <w:t xml:space="preserve">ith Alt1, </w:t>
      </w:r>
      <w:r w:rsidR="002F3176" w:rsidRPr="004E0EA9">
        <w:rPr>
          <w:rFonts w:ascii="Times New Roman" w:eastAsiaTheme="minorEastAsia" w:hAnsi="Times New Roman"/>
          <w:sz w:val="20"/>
          <w:szCs w:val="20"/>
          <w:lang w:eastAsia="zh-CN"/>
        </w:rPr>
        <w:t xml:space="preserve">UE signing up to do </w:t>
      </w:r>
      <w:r w:rsidR="00C91841" w:rsidRPr="004E0EA9">
        <w:rPr>
          <w:rFonts w:ascii="Times New Roman" w:eastAsiaTheme="minorEastAsia" w:hAnsi="Times New Roman"/>
          <w:sz w:val="20"/>
          <w:szCs w:val="20"/>
          <w:lang w:eastAsia="zh-CN"/>
        </w:rPr>
        <w:t xml:space="preserve">e.g. 128-port Type-I only need to </w:t>
      </w:r>
      <w:r w:rsidR="008C1CE1" w:rsidRPr="004E0EA9">
        <w:rPr>
          <w:rFonts w:ascii="Times New Roman" w:eastAsiaTheme="minorEastAsia" w:hAnsi="Times New Roman"/>
          <w:sz w:val="20"/>
          <w:szCs w:val="20"/>
          <w:lang w:eastAsia="zh-CN"/>
        </w:rPr>
        <w:t xml:space="preserve">indicate </w:t>
      </w:r>
      <w:r w:rsidR="0058479F" w:rsidRPr="004E0EA9">
        <w:rPr>
          <w:rFonts w:ascii="Times New Roman" w:eastAsiaTheme="minorEastAsia" w:hAnsi="Times New Roman"/>
          <w:sz w:val="20"/>
          <w:szCs w:val="20"/>
          <w:lang w:eastAsia="zh-CN"/>
        </w:rPr>
        <w:t># resource as “1”</w:t>
      </w:r>
      <w:r w:rsidR="008C1CE1" w:rsidRPr="004E0EA9">
        <w:rPr>
          <w:rFonts w:ascii="Times New Roman" w:eastAsiaTheme="minorEastAsia" w:hAnsi="Times New Roman"/>
          <w:sz w:val="20"/>
          <w:szCs w:val="20"/>
          <w:lang w:eastAsia="zh-CN"/>
        </w:rPr>
        <w:t xml:space="preserve"> </w:t>
      </w:r>
      <w:r w:rsidR="00566CCE" w:rsidRPr="004E0EA9">
        <w:rPr>
          <w:rFonts w:ascii="Times New Roman" w:eastAsiaTheme="minorEastAsia" w:hAnsi="Times New Roman"/>
          <w:sz w:val="20"/>
          <w:szCs w:val="20"/>
          <w:lang w:eastAsia="zh-CN"/>
        </w:rPr>
        <w:t>(</w:t>
      </w:r>
      <w:r w:rsidR="0075272A">
        <w:rPr>
          <w:rFonts w:ascii="Times New Roman" w:eastAsiaTheme="minorEastAsia" w:hAnsi="Times New Roman"/>
          <w:sz w:val="20"/>
          <w:szCs w:val="20"/>
          <w:lang w:eastAsia="zh-CN"/>
        </w:rPr>
        <w:t xml:space="preserve">e.g. </w:t>
      </w:r>
      <w:r w:rsidR="0075272A" w:rsidRPr="0075272A">
        <w:rPr>
          <w:rFonts w:ascii="Times New Roman" w:eastAsiaTheme="minorEastAsia" w:hAnsi="Times New Roman"/>
          <w:sz w:val="20"/>
          <w:szCs w:val="20"/>
          <w:lang w:eastAsia="zh-CN"/>
        </w:rPr>
        <w:t>reported as (1,128) for Component (5,7)</w:t>
      </w:r>
      <w:r w:rsidR="00E47E87" w:rsidRPr="004E0EA9">
        <w:rPr>
          <w:rFonts w:ascii="Times New Roman" w:eastAsiaTheme="minorEastAsia" w:hAnsi="Times New Roman"/>
          <w:sz w:val="20"/>
          <w:szCs w:val="20"/>
          <w:lang w:eastAsia="zh-CN"/>
        </w:rPr>
        <w:t>) of FG 2-33</w:t>
      </w:r>
      <w:r w:rsidR="00566CCE" w:rsidRPr="004E0EA9">
        <w:rPr>
          <w:rFonts w:ascii="Times New Roman" w:eastAsiaTheme="minorEastAsia" w:hAnsi="Times New Roman"/>
          <w:sz w:val="20"/>
          <w:szCs w:val="20"/>
          <w:lang w:eastAsia="zh-CN"/>
        </w:rPr>
        <w:t>),</w:t>
      </w:r>
      <w:r w:rsidR="008C1CE1" w:rsidRPr="004E0EA9">
        <w:rPr>
          <w:rFonts w:ascii="Times New Roman" w:eastAsiaTheme="minorEastAsia" w:hAnsi="Times New Roman"/>
          <w:sz w:val="20"/>
          <w:szCs w:val="20"/>
          <w:lang w:eastAsia="zh-CN"/>
        </w:rPr>
        <w:t xml:space="preserve"> </w:t>
      </w:r>
      <w:r w:rsidR="00E746BE" w:rsidRPr="004E0EA9">
        <w:rPr>
          <w:rFonts w:ascii="Times New Roman" w:eastAsiaTheme="minorEastAsia" w:hAnsi="Times New Roman"/>
          <w:sz w:val="20"/>
          <w:szCs w:val="20"/>
          <w:lang w:eastAsia="zh-CN"/>
        </w:rPr>
        <w:t>on a certain CC</w:t>
      </w:r>
      <w:r w:rsidR="00F80EB5">
        <w:rPr>
          <w:rFonts w:ascii="Times New Roman" w:eastAsiaTheme="minorEastAsia" w:hAnsi="Times New Roman"/>
          <w:sz w:val="20"/>
          <w:szCs w:val="20"/>
          <w:lang w:eastAsia="zh-CN"/>
        </w:rPr>
        <w:t>.</w:t>
      </w:r>
      <w:r w:rsidR="00386D16">
        <w:rPr>
          <w:rFonts w:ascii="Times New Roman" w:eastAsiaTheme="minorEastAsia" w:hAnsi="Times New Roman"/>
          <w:sz w:val="20"/>
          <w:szCs w:val="20"/>
          <w:lang w:eastAsia="zh-CN"/>
        </w:rPr>
        <w:t xml:space="preserve">- while for </w:t>
      </w:r>
      <w:r w:rsidR="007E630C">
        <w:rPr>
          <w:rFonts w:ascii="Times New Roman" w:eastAsiaTheme="minorEastAsia" w:hAnsi="Times New Roman"/>
          <w:sz w:val="20"/>
          <w:szCs w:val="20"/>
          <w:lang w:eastAsia="zh-CN"/>
        </w:rPr>
        <w:t>4 report</w:t>
      </w:r>
      <w:r w:rsidR="003411D3">
        <w:rPr>
          <w:rFonts w:ascii="Times New Roman" w:eastAsiaTheme="minorEastAsia" w:hAnsi="Times New Roman"/>
          <w:sz w:val="20"/>
          <w:szCs w:val="20"/>
          <w:lang w:eastAsia="zh-CN"/>
        </w:rPr>
        <w:t xml:space="preserve">s </w:t>
      </w:r>
      <w:r w:rsidR="00FC693E">
        <w:rPr>
          <w:rFonts w:ascii="Times New Roman" w:eastAsiaTheme="minorEastAsia" w:hAnsi="Times New Roman"/>
          <w:sz w:val="20"/>
          <w:szCs w:val="20"/>
          <w:lang w:eastAsia="zh-CN"/>
        </w:rPr>
        <w:t>x 32 ports are reported as (4,128)</w:t>
      </w:r>
      <w:r w:rsidR="003C73F8">
        <w:rPr>
          <w:rFonts w:ascii="Times New Roman" w:eastAsiaTheme="minorEastAsia" w:hAnsi="Times New Roman"/>
          <w:sz w:val="20"/>
          <w:szCs w:val="20"/>
          <w:lang w:eastAsia="zh-CN"/>
        </w:rPr>
        <w:t xml:space="preserve"> for component (5,7)</w:t>
      </w:r>
      <w:r w:rsidR="00B00561">
        <w:rPr>
          <w:rFonts w:ascii="Times New Roman" w:eastAsiaTheme="minorEastAsia" w:hAnsi="Times New Roman"/>
          <w:sz w:val="20"/>
          <w:szCs w:val="20"/>
          <w:lang w:eastAsia="zh-CN"/>
        </w:rPr>
        <w:t>, thus differentiable.</w:t>
      </w:r>
    </w:p>
    <w:p w14:paraId="075EA9D3" w14:textId="52312499" w:rsidR="0030436D" w:rsidRPr="00360DC4" w:rsidRDefault="00E46102" w:rsidP="005F4EFF">
      <w:pPr>
        <w:pStyle w:val="ListParagraph"/>
        <w:numPr>
          <w:ilvl w:val="0"/>
          <w:numId w:val="45"/>
        </w:numPr>
        <w:snapToGrid w:val="0"/>
        <w:spacing w:after="180"/>
        <w:ind w:left="442" w:hanging="442"/>
        <w:contextualSpacing/>
        <w:jc w:val="both"/>
        <w:rPr>
          <w:rFonts w:ascii="Times New Roman" w:eastAsia="DengXian" w:hAnsi="Times New Roman"/>
          <w:color w:val="000000" w:themeColor="text1"/>
          <w:sz w:val="20"/>
          <w:szCs w:val="20"/>
          <w:lang w:eastAsia="zh-CN"/>
        </w:rPr>
      </w:pPr>
      <w:r w:rsidRPr="004E0EA9">
        <w:rPr>
          <w:rFonts w:ascii="Times New Roman" w:hAnsi="Times New Roman"/>
          <w:sz w:val="20"/>
          <w:szCs w:val="20"/>
          <w:lang w:eastAsia="zh-CN"/>
        </w:rPr>
        <w:t>Alt2:</w:t>
      </w:r>
      <w:r w:rsidR="0030436D" w:rsidRPr="0030436D">
        <w:rPr>
          <w:rFonts w:ascii="Times New Roman" w:eastAsia="DengXian" w:hAnsi="Times New Roman"/>
          <w:color w:val="000000" w:themeColor="text1"/>
          <w:sz w:val="20"/>
          <w:szCs w:val="20"/>
          <w:lang w:eastAsia="zh-CN"/>
        </w:rPr>
        <w:t xml:space="preserve"> </w:t>
      </w:r>
      <w:r w:rsidR="0030436D" w:rsidRPr="00360DC4">
        <w:rPr>
          <w:rFonts w:ascii="Times New Roman" w:eastAsia="DengXian" w:hAnsi="Times New Roman"/>
          <w:color w:val="000000" w:themeColor="text1"/>
          <w:sz w:val="20"/>
          <w:szCs w:val="20"/>
          <w:lang w:eastAsia="zh-CN"/>
        </w:rPr>
        <w:t>The per-codebook FG triplet: {max # CSI-RS resources, max # ports per CSI-RS resource, max # total ports}</w:t>
      </w:r>
      <w:r w:rsidR="007F4388">
        <w:rPr>
          <w:rFonts w:ascii="Times New Roman" w:eastAsia="DengXian" w:hAnsi="Times New Roman"/>
          <w:color w:val="000000" w:themeColor="text1"/>
          <w:sz w:val="20"/>
          <w:szCs w:val="20"/>
          <w:lang w:eastAsia="zh-CN"/>
        </w:rPr>
        <w:t xml:space="preserve">, </w:t>
      </w:r>
      <w:r w:rsidR="0030436D" w:rsidRPr="00360DC4">
        <w:rPr>
          <w:rFonts w:ascii="Times New Roman" w:eastAsia="DengXian" w:hAnsi="Times New Roman"/>
          <w:color w:val="000000" w:themeColor="text1"/>
          <w:sz w:val="20"/>
          <w:szCs w:val="20"/>
          <w:lang w:eastAsia="zh-CN"/>
        </w:rPr>
        <w:t>is also per-CC defined/reported, just like FG 2-33.</w:t>
      </w:r>
    </w:p>
    <w:p w14:paraId="0F7482BD" w14:textId="6136F58A" w:rsidR="004A6F16" w:rsidRPr="00360DC4" w:rsidRDefault="004A6F16" w:rsidP="004A6F16">
      <w:pPr>
        <w:pStyle w:val="ListParagraph"/>
        <w:numPr>
          <w:ilvl w:val="1"/>
          <w:numId w:val="45"/>
        </w:numPr>
        <w:snapToGrid w:val="0"/>
        <w:spacing w:after="180"/>
        <w:contextualSpacing/>
        <w:jc w:val="both"/>
        <w:rPr>
          <w:rFonts w:ascii="Times New Roman" w:eastAsia="DengXian" w:hAnsi="Times New Roman"/>
          <w:color w:val="000000" w:themeColor="text1"/>
          <w:sz w:val="20"/>
          <w:szCs w:val="20"/>
          <w:lang w:eastAsia="zh-CN"/>
        </w:rPr>
      </w:pPr>
      <w:r>
        <w:rPr>
          <w:rFonts w:ascii="Times New Roman" w:hAnsi="Times New Roman"/>
          <w:sz w:val="20"/>
          <w:szCs w:val="20"/>
          <w:lang w:eastAsia="zh-CN"/>
        </w:rPr>
        <w:t xml:space="preserve">E.g. the triplet </w:t>
      </w:r>
      <w:r w:rsidR="004675BF">
        <w:rPr>
          <w:rFonts w:ascii="Times New Roman" w:hAnsi="Times New Roman"/>
          <w:sz w:val="20"/>
          <w:szCs w:val="20"/>
          <w:lang w:eastAsia="zh-CN"/>
        </w:rPr>
        <w:t xml:space="preserve">as in </w:t>
      </w:r>
      <w:r w:rsidR="00E26D3B">
        <w:rPr>
          <w:rFonts w:ascii="Times New Roman" w:hAnsi="Times New Roman"/>
          <w:sz w:val="20"/>
          <w:szCs w:val="20"/>
          <w:lang w:eastAsia="zh-CN"/>
        </w:rPr>
        <w:t>2-36 (Rel-1</w:t>
      </w:r>
      <w:r w:rsidR="007F29A1">
        <w:rPr>
          <w:rFonts w:ascii="Times New Roman" w:hAnsi="Times New Roman"/>
          <w:sz w:val="20"/>
          <w:szCs w:val="20"/>
          <w:lang w:eastAsia="zh-CN"/>
        </w:rPr>
        <w:t>5</w:t>
      </w:r>
      <w:r w:rsidR="00E26D3B">
        <w:rPr>
          <w:rFonts w:ascii="Times New Roman" w:hAnsi="Times New Roman"/>
          <w:sz w:val="20"/>
          <w:szCs w:val="20"/>
          <w:lang w:eastAsia="zh-CN"/>
        </w:rPr>
        <w:t xml:space="preserve"> Type-I</w:t>
      </w:r>
      <w:r w:rsidR="007F29A1">
        <w:rPr>
          <w:rFonts w:ascii="Times New Roman" w:hAnsi="Times New Roman"/>
          <w:sz w:val="20"/>
          <w:szCs w:val="20"/>
          <w:lang w:eastAsia="zh-CN"/>
        </w:rPr>
        <w:t xml:space="preserve"> S</w:t>
      </w:r>
      <w:r w:rsidR="00FC31DD">
        <w:rPr>
          <w:rFonts w:ascii="Times New Roman" w:hAnsi="Times New Roman"/>
          <w:sz w:val="20"/>
          <w:szCs w:val="20"/>
          <w:lang w:eastAsia="zh-CN"/>
        </w:rPr>
        <w:t>ingle</w:t>
      </w:r>
      <w:r w:rsidR="007F29A1">
        <w:rPr>
          <w:rFonts w:ascii="Times New Roman" w:hAnsi="Times New Roman"/>
          <w:sz w:val="20"/>
          <w:szCs w:val="20"/>
          <w:lang w:eastAsia="zh-CN"/>
        </w:rPr>
        <w:t xml:space="preserve"> </w:t>
      </w:r>
      <w:r w:rsidR="00FC31DD">
        <w:rPr>
          <w:rFonts w:ascii="Times New Roman" w:hAnsi="Times New Roman"/>
          <w:sz w:val="20"/>
          <w:szCs w:val="20"/>
          <w:lang w:eastAsia="zh-CN"/>
        </w:rPr>
        <w:t>Panel</w:t>
      </w:r>
      <w:r w:rsidR="00E26D3B">
        <w:rPr>
          <w:rFonts w:ascii="Times New Roman" w:hAnsi="Times New Roman"/>
          <w:sz w:val="20"/>
          <w:szCs w:val="20"/>
          <w:lang w:eastAsia="zh-CN"/>
        </w:rPr>
        <w:t>)</w:t>
      </w:r>
      <w:r w:rsidR="007F29A1">
        <w:rPr>
          <w:rFonts w:ascii="Times New Roman" w:hAnsi="Times New Roman"/>
          <w:sz w:val="20"/>
          <w:szCs w:val="20"/>
          <w:lang w:eastAsia="zh-CN"/>
        </w:rPr>
        <w:t xml:space="preserve">, or </w:t>
      </w:r>
      <w:r w:rsidR="00CC2CB5">
        <w:rPr>
          <w:rFonts w:ascii="Times New Roman" w:hAnsi="Times New Roman"/>
          <w:sz w:val="20"/>
          <w:szCs w:val="20"/>
          <w:lang w:eastAsia="zh-CN"/>
        </w:rPr>
        <w:t xml:space="preserve">16-3a (Rel-16 </w:t>
      </w:r>
      <w:proofErr w:type="spellStart"/>
      <w:r w:rsidR="00CC2CB5">
        <w:rPr>
          <w:rFonts w:ascii="Times New Roman" w:hAnsi="Times New Roman"/>
          <w:sz w:val="20"/>
          <w:szCs w:val="20"/>
          <w:lang w:eastAsia="zh-CN"/>
        </w:rPr>
        <w:t>eType</w:t>
      </w:r>
      <w:proofErr w:type="spellEnd"/>
      <w:r w:rsidR="00CC2CB5">
        <w:rPr>
          <w:rFonts w:ascii="Times New Roman" w:hAnsi="Times New Roman"/>
          <w:sz w:val="20"/>
          <w:szCs w:val="20"/>
          <w:lang w:eastAsia="zh-CN"/>
        </w:rPr>
        <w:t>-II Regular)</w:t>
      </w:r>
      <w:r w:rsidR="00F80EB5">
        <w:rPr>
          <w:rFonts w:ascii="Times New Roman" w:hAnsi="Times New Roman"/>
          <w:sz w:val="20"/>
          <w:szCs w:val="20"/>
          <w:lang w:eastAsia="zh-CN"/>
        </w:rPr>
        <w:t xml:space="preserve"> is reported per-CC </w:t>
      </w:r>
      <w:r w:rsidR="00A92A72">
        <w:rPr>
          <w:rFonts w:ascii="Times New Roman" w:hAnsi="Times New Roman"/>
          <w:sz w:val="20"/>
          <w:szCs w:val="20"/>
          <w:lang w:eastAsia="zh-CN"/>
        </w:rPr>
        <w:t>in the associated FG</w:t>
      </w:r>
      <w:r w:rsidR="00CD772D">
        <w:rPr>
          <w:rFonts w:ascii="Times New Roman" w:hAnsi="Times New Roman"/>
          <w:sz w:val="20"/>
          <w:szCs w:val="20"/>
          <w:lang w:eastAsia="zh-CN"/>
        </w:rPr>
        <w:t>s of Rel-19</w:t>
      </w:r>
      <w:r w:rsidR="00A92A72">
        <w:rPr>
          <w:rFonts w:ascii="Times New Roman" w:hAnsi="Times New Roman"/>
          <w:sz w:val="20"/>
          <w:szCs w:val="20"/>
          <w:lang w:eastAsia="zh-CN"/>
        </w:rPr>
        <w:t>.</w:t>
      </w:r>
    </w:p>
    <w:p w14:paraId="5718A0B8" w14:textId="2E2B6C94" w:rsidR="009B3D0C" w:rsidRDefault="00353CBF" w:rsidP="00B74FBD">
      <w:pPr>
        <w:spacing w:after="0"/>
        <w:jc w:val="both"/>
        <w:rPr>
          <w:rFonts w:ascii="Times" w:hAnsi="Times" w:cs="Times"/>
          <w:b/>
          <w:lang w:val="en-GB" w:eastAsia="zh-CN"/>
        </w:rPr>
      </w:pPr>
      <w:r w:rsidRPr="00901E9A">
        <w:rPr>
          <w:b/>
          <w:bCs/>
          <w:u w:val="single"/>
          <w:lang w:val="en-GB" w:eastAsia="zh-CN"/>
        </w:rPr>
        <w:t xml:space="preserve">Proposal </w:t>
      </w:r>
      <w:r w:rsidR="0067129F">
        <w:rPr>
          <w:b/>
          <w:bCs/>
          <w:u w:val="single"/>
          <w:lang w:val="en-GB" w:eastAsia="zh-CN"/>
        </w:rPr>
        <w:t>13</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w:t>
      </w:r>
      <w:r w:rsidR="00F649B2">
        <w:rPr>
          <w:rFonts w:ascii="Times" w:hAnsi="Times" w:cs="Times"/>
          <w:b/>
          <w:lang w:val="en-GB" w:eastAsia="zh-CN"/>
        </w:rPr>
        <w:t xml:space="preserve">consider one of the following alternatives for </w:t>
      </w:r>
      <w:r w:rsidR="00942794">
        <w:rPr>
          <w:rFonts w:ascii="Times" w:hAnsi="Times" w:cs="Times"/>
          <w:b/>
          <w:lang w:val="en-GB" w:eastAsia="zh-CN"/>
        </w:rPr>
        <w:t xml:space="preserve">UE </w:t>
      </w:r>
      <w:r w:rsidR="00715121">
        <w:rPr>
          <w:rFonts w:ascii="Times" w:hAnsi="Times" w:cs="Times"/>
          <w:b/>
          <w:lang w:val="en-GB" w:eastAsia="zh-CN"/>
        </w:rPr>
        <w:t xml:space="preserve">capability </w:t>
      </w:r>
      <w:r w:rsidR="00942794">
        <w:rPr>
          <w:rFonts w:ascii="Times" w:hAnsi="Times" w:cs="Times"/>
          <w:b/>
          <w:lang w:val="en-GB" w:eastAsia="zh-CN"/>
        </w:rPr>
        <w:t>indicat</w:t>
      </w:r>
      <w:r w:rsidR="00EF6F9D">
        <w:rPr>
          <w:rFonts w:ascii="Times" w:hAnsi="Times" w:cs="Times"/>
          <w:b/>
          <w:lang w:val="en-GB" w:eastAsia="zh-CN"/>
        </w:rPr>
        <w:t>ed</w:t>
      </w:r>
      <w:r w:rsidR="00715121">
        <w:rPr>
          <w:rFonts w:ascii="Times" w:hAnsi="Times" w:cs="Times"/>
          <w:b/>
          <w:lang w:val="en-GB" w:eastAsia="zh-CN"/>
        </w:rPr>
        <w:t xml:space="preserve"> for</w:t>
      </w:r>
      <w:r w:rsidR="00942794">
        <w:rPr>
          <w:rFonts w:ascii="Times" w:hAnsi="Times" w:cs="Times"/>
          <w:b/>
          <w:lang w:val="en-GB" w:eastAsia="zh-CN"/>
        </w:rPr>
        <w:t xml:space="preserve"> </w:t>
      </w:r>
      <w:r w:rsidR="00EF6F9D">
        <w:rPr>
          <w:rFonts w:ascii="Times" w:hAnsi="Times" w:cs="Times"/>
          <w:b/>
          <w:lang w:val="en-GB" w:eastAsia="zh-CN"/>
        </w:rPr>
        <w:t>max</w:t>
      </w:r>
      <w:r w:rsidR="00942794">
        <w:rPr>
          <w:rFonts w:ascii="Times" w:hAnsi="Times" w:cs="Times"/>
          <w:b/>
          <w:lang w:val="en-GB" w:eastAsia="zh-CN"/>
        </w:rPr>
        <w:t xml:space="preserve"> </w:t>
      </w:r>
      <w:r w:rsidR="00B74FBD">
        <w:rPr>
          <w:rFonts w:ascii="Times" w:hAnsi="Times" w:cs="Times"/>
          <w:b/>
          <w:lang w:val="en-GB" w:eastAsia="zh-CN"/>
        </w:rPr>
        <w:t>number of supported</w:t>
      </w:r>
      <w:r w:rsidR="00942794">
        <w:rPr>
          <w:rFonts w:ascii="Times" w:hAnsi="Times" w:cs="Times"/>
          <w:b/>
          <w:lang w:val="en-GB" w:eastAsia="zh-CN"/>
        </w:rPr>
        <w:t xml:space="preserve"> </w:t>
      </w:r>
      <w:r w:rsidR="00FE68EF">
        <w:rPr>
          <w:rFonts w:ascii="Times" w:hAnsi="Times" w:cs="Times"/>
          <w:b/>
          <w:lang w:val="en-GB" w:eastAsia="zh-CN"/>
        </w:rPr>
        <w:t>active resource/port</w:t>
      </w:r>
      <w:r w:rsidR="00F649B2">
        <w:rPr>
          <w:rFonts w:ascii="Times" w:hAnsi="Times" w:cs="Times"/>
          <w:b/>
          <w:lang w:val="en-GB" w:eastAsia="zh-CN"/>
        </w:rPr>
        <w:t>:</w:t>
      </w:r>
    </w:p>
    <w:p w14:paraId="2AA5E29C" w14:textId="61A92760" w:rsidR="00B74FBD" w:rsidRPr="00B74FBD" w:rsidRDefault="00B74FBD" w:rsidP="00B74FBD">
      <w:pPr>
        <w:pStyle w:val="ListParagraph"/>
        <w:numPr>
          <w:ilvl w:val="0"/>
          <w:numId w:val="52"/>
        </w:numPr>
        <w:jc w:val="both"/>
        <w:rPr>
          <w:rFonts w:ascii="Times New Roman" w:hAnsi="Times New Roman"/>
          <w:b/>
          <w:bCs/>
          <w:sz w:val="20"/>
          <w:szCs w:val="20"/>
          <w:lang w:eastAsia="zh-CN"/>
        </w:rPr>
      </w:pPr>
      <w:r w:rsidRPr="00B74FBD">
        <w:rPr>
          <w:rFonts w:ascii="Times New Roman" w:hAnsi="Times New Roman"/>
          <w:b/>
          <w:bCs/>
          <w:sz w:val="20"/>
          <w:szCs w:val="20"/>
          <w:lang w:eastAsia="zh-CN"/>
        </w:rPr>
        <w:lastRenderedPageBreak/>
        <w:t>Alt1: Count K&gt;1 CSI-RS resources for a single codebook with total ports P=KQ={48,64,128} as “1” (virtual) CSI-RS resource with P ports</w:t>
      </w:r>
      <w:r w:rsidR="004D7ACA">
        <w:rPr>
          <w:rFonts w:ascii="Times New Roman" w:hAnsi="Times New Roman"/>
          <w:b/>
          <w:bCs/>
          <w:sz w:val="20"/>
          <w:szCs w:val="20"/>
          <w:lang w:eastAsia="zh-CN"/>
        </w:rPr>
        <w:t>.</w:t>
      </w:r>
    </w:p>
    <w:p w14:paraId="4C922721" w14:textId="23B5ABA1" w:rsidR="005F2415" w:rsidRPr="00A02089" w:rsidRDefault="00B74FBD" w:rsidP="00D508B4">
      <w:pPr>
        <w:pStyle w:val="ListParagraph"/>
        <w:numPr>
          <w:ilvl w:val="0"/>
          <w:numId w:val="52"/>
        </w:numPr>
        <w:snapToGrid w:val="0"/>
        <w:spacing w:after="180"/>
        <w:contextualSpacing/>
        <w:jc w:val="both"/>
        <w:rPr>
          <w:rFonts w:ascii="Times New Roman" w:eastAsia="DengXian" w:hAnsi="Times New Roman"/>
          <w:b/>
          <w:color w:val="000000" w:themeColor="text1"/>
          <w:sz w:val="20"/>
          <w:szCs w:val="20"/>
          <w:lang w:eastAsia="zh-CN"/>
        </w:rPr>
      </w:pPr>
      <w:r w:rsidRPr="00B74FBD">
        <w:rPr>
          <w:rFonts w:ascii="Times New Roman" w:hAnsi="Times New Roman"/>
          <w:b/>
          <w:bCs/>
          <w:sz w:val="20"/>
          <w:szCs w:val="20"/>
          <w:lang w:eastAsia="zh-CN"/>
        </w:rPr>
        <w:t>Alt2:</w:t>
      </w:r>
      <w:r w:rsidRPr="00B74FBD">
        <w:rPr>
          <w:rFonts w:ascii="Times New Roman" w:eastAsia="DengXian" w:hAnsi="Times New Roman"/>
          <w:b/>
          <w:bCs/>
          <w:color w:val="000000" w:themeColor="text1"/>
          <w:sz w:val="20"/>
          <w:szCs w:val="20"/>
          <w:lang w:eastAsia="zh-CN"/>
        </w:rPr>
        <w:t xml:space="preserve"> The per-codebook FG triplet: {max # CSI-RS resources, max # ports per CSI-RS resource, max # total ports}, is also per-CC defined/reported, just like FG 2-33.</w:t>
      </w:r>
    </w:p>
    <w:p w14:paraId="5DADE227" w14:textId="14654120" w:rsidR="00E0173B" w:rsidRDefault="00835856">
      <w:pPr>
        <w:pStyle w:val="Heading2"/>
        <w:rPr>
          <w:lang w:eastAsia="zh-CN"/>
        </w:rPr>
      </w:pPr>
      <w:r w:rsidRPr="00835856">
        <w:rPr>
          <w:lang w:eastAsia="zh-CN"/>
        </w:rPr>
        <w:t>Type-II SD basis selection</w:t>
      </w:r>
    </w:p>
    <w:p w14:paraId="5A57FB8F" w14:textId="0987A23D" w:rsidR="00C963FB" w:rsidRDefault="008D7E46" w:rsidP="00A847D1">
      <w:pPr>
        <w:jc w:val="both"/>
        <w:rPr>
          <w:lang w:val="en-GB" w:eastAsia="zh-CN"/>
        </w:rPr>
      </w:pPr>
      <w:r>
        <w:rPr>
          <w:lang w:val="en-GB" w:eastAsia="zh-CN"/>
        </w:rPr>
        <w:t xml:space="preserve">In our previous contribution </w:t>
      </w:r>
      <w:r w:rsidR="00D92733">
        <w:rPr>
          <w:lang w:val="en-GB" w:eastAsia="zh-CN"/>
        </w:rPr>
        <w:fldChar w:fldCharType="begin"/>
      </w:r>
      <w:r w:rsidR="00D92733">
        <w:rPr>
          <w:lang w:val="en-GB" w:eastAsia="zh-CN"/>
        </w:rPr>
        <w:instrText xml:space="preserve"> REF _Ref163078923 \r \h </w:instrText>
      </w:r>
      <w:r w:rsidR="00D92733">
        <w:rPr>
          <w:lang w:val="en-GB" w:eastAsia="zh-CN"/>
        </w:rPr>
      </w:r>
      <w:r w:rsidR="00D92733">
        <w:rPr>
          <w:lang w:val="en-GB" w:eastAsia="zh-CN"/>
        </w:rPr>
        <w:fldChar w:fldCharType="separate"/>
      </w:r>
      <w:r w:rsidR="00B71B99">
        <w:rPr>
          <w:lang w:val="en-GB" w:eastAsia="zh-CN"/>
        </w:rPr>
        <w:t>[4]</w:t>
      </w:r>
      <w:r w:rsidR="00D92733">
        <w:rPr>
          <w:lang w:val="en-GB" w:eastAsia="zh-CN"/>
        </w:rPr>
        <w:fldChar w:fldCharType="end"/>
      </w:r>
      <w:r>
        <w:rPr>
          <w:lang w:val="en-GB" w:eastAsia="zh-CN"/>
        </w:rPr>
        <w:t xml:space="preserve">, </w:t>
      </w:r>
      <w:r w:rsidR="0047044A">
        <w:rPr>
          <w:lang w:val="en-GB" w:eastAsia="zh-CN"/>
        </w:rPr>
        <w:t xml:space="preserve">UE </w:t>
      </w:r>
      <w:r w:rsidR="0046301E">
        <w:rPr>
          <w:lang w:val="en-GB" w:eastAsia="zh-CN"/>
        </w:rPr>
        <w:t xml:space="preserve">memory issue </w:t>
      </w:r>
      <w:r w:rsidR="00F97A39">
        <w:rPr>
          <w:lang w:val="en-GB" w:eastAsia="zh-CN"/>
        </w:rPr>
        <w:t xml:space="preserve">of Type-II SD selection </w:t>
      </w:r>
      <w:r w:rsidR="00014591">
        <w:rPr>
          <w:lang w:val="en-GB" w:eastAsia="zh-CN"/>
        </w:rPr>
        <w:t xml:space="preserve">was raised. </w:t>
      </w:r>
      <w:r w:rsidR="00C963FB">
        <w:rPr>
          <w:lang w:val="en-GB" w:eastAsia="zh-CN"/>
        </w:rPr>
        <w:t xml:space="preserve">In short, </w:t>
      </w:r>
      <w:r w:rsidR="0002204A">
        <w:rPr>
          <w:lang w:val="en-GB" w:eastAsia="zh-CN"/>
        </w:rPr>
        <w:t xml:space="preserve">the </w:t>
      </w:r>
      <w:r w:rsidR="00A847D1">
        <w:rPr>
          <w:lang w:val="en-GB" w:eastAsia="zh-CN"/>
        </w:rPr>
        <w:t xml:space="preserve">total number of </w:t>
      </w:r>
      <w:r w:rsidR="0002204A">
        <w:rPr>
          <w:lang w:val="en-GB" w:eastAsia="zh-CN"/>
        </w:rPr>
        <w:t>combinat</w:t>
      </w:r>
      <w:r w:rsidR="001F4C73">
        <w:rPr>
          <w:lang w:val="en-GB" w:eastAsia="zh-CN"/>
        </w:rPr>
        <w:t>orial value</w:t>
      </w:r>
      <w:r w:rsidR="00015681">
        <w:rPr>
          <w:lang w:val="en-GB" w:eastAsia="zh-CN"/>
        </w:rPr>
        <w:t>s</w:t>
      </w:r>
      <w:r w:rsidR="00A847D1">
        <w:rPr>
          <w:lang w:val="en-GB" w:eastAsia="zh-CN"/>
        </w:rPr>
        <w:t xml:space="preserve">, as well as </w:t>
      </w:r>
      <w:r w:rsidR="00052BB5">
        <w:rPr>
          <w:lang w:val="en-GB" w:eastAsia="zh-CN"/>
        </w:rPr>
        <w:t>the number of bits per combinatorial value,</w:t>
      </w:r>
      <w:r w:rsidR="00003FE4">
        <w:rPr>
          <w:lang w:val="en-GB" w:eastAsia="zh-CN"/>
        </w:rPr>
        <w:t xml:space="preserve"> increase</w:t>
      </w:r>
      <w:r w:rsidR="00DC5958">
        <w:rPr>
          <w:lang w:val="en-GB" w:eastAsia="zh-CN"/>
        </w:rPr>
        <w:t xml:space="preserve">s with larger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1</m:t>
            </m:r>
          </m:sub>
        </m:sSub>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2</m:t>
            </m:r>
          </m:sub>
        </m:sSub>
      </m:oMath>
      <w:r w:rsidR="00283ECD">
        <w:rPr>
          <w:rFonts w:hint="eastAsia"/>
          <w:lang w:val="en-GB" w:eastAsia="zh-CN"/>
        </w:rPr>
        <w:t>.</w:t>
      </w:r>
    </w:p>
    <w:p w14:paraId="076CDC14" w14:textId="3050B2C7" w:rsidR="00835856" w:rsidRDefault="00812829" w:rsidP="00835856">
      <w:pPr>
        <w:rPr>
          <w:lang w:val="en-GB" w:eastAsia="zh-CN"/>
        </w:rPr>
      </w:pPr>
      <w:r>
        <w:rPr>
          <w:lang w:val="en-GB" w:eastAsia="zh-CN"/>
        </w:rPr>
        <w:t xml:space="preserve">Later on, we </w:t>
      </w:r>
      <w:r w:rsidR="00FE7488">
        <w:rPr>
          <w:lang w:val="en-GB" w:eastAsia="zh-CN"/>
        </w:rPr>
        <w:t>think this issue can be</w:t>
      </w:r>
      <w:r w:rsidR="00B20A6E">
        <w:rPr>
          <w:lang w:val="en-GB" w:eastAsia="zh-CN"/>
        </w:rPr>
        <w:t xml:space="preserve"> resolve</w:t>
      </w:r>
      <w:r w:rsidR="00FE7488">
        <w:rPr>
          <w:lang w:val="en-GB" w:eastAsia="zh-CN"/>
        </w:rPr>
        <w:t>d</w:t>
      </w:r>
      <w:r w:rsidR="00B20A6E">
        <w:rPr>
          <w:lang w:val="en-GB" w:eastAsia="zh-CN"/>
        </w:rPr>
        <w:t xml:space="preserve"> via UE implementation</w:t>
      </w:r>
      <w:r w:rsidR="00FE7488">
        <w:rPr>
          <w:lang w:val="en-GB" w:eastAsia="zh-CN"/>
        </w:rPr>
        <w:t>, t</w:t>
      </w:r>
      <w:r w:rsidR="001426DE">
        <w:rPr>
          <w:lang w:val="en-GB" w:eastAsia="zh-CN"/>
        </w:rPr>
        <w:t>hus no more proposal</w:t>
      </w:r>
      <w:r w:rsidR="00F53EA9">
        <w:rPr>
          <w:lang w:val="en-GB" w:eastAsia="zh-CN"/>
        </w:rPr>
        <w:t xml:space="preserve"> for it in </w:t>
      </w:r>
      <w:r w:rsidR="000C7106">
        <w:rPr>
          <w:lang w:val="en-GB" w:eastAsia="zh-CN"/>
        </w:rPr>
        <w:t>standard</w:t>
      </w:r>
      <w:r w:rsidR="007942A8">
        <w:rPr>
          <w:lang w:val="en-GB" w:eastAsia="zh-CN"/>
        </w:rPr>
        <w:t>.</w:t>
      </w:r>
    </w:p>
    <w:p w14:paraId="788306CC" w14:textId="6C323EAF" w:rsidR="00E63A53" w:rsidRDefault="00E63A53" w:rsidP="00E63A53">
      <w:pPr>
        <w:pStyle w:val="Heading2"/>
        <w:rPr>
          <w:lang w:eastAsia="zh-CN"/>
        </w:rPr>
      </w:pPr>
      <w:r>
        <w:rPr>
          <w:rFonts w:hint="eastAsia"/>
          <w:lang w:eastAsia="zh-CN"/>
        </w:rPr>
        <w:t>C</w:t>
      </w:r>
      <w:r>
        <w:rPr>
          <w:lang w:eastAsia="zh-CN"/>
        </w:rPr>
        <w:t>BSR</w:t>
      </w:r>
    </w:p>
    <w:p w14:paraId="1A0B5DC3" w14:textId="07E55525" w:rsidR="00835856" w:rsidRDefault="00B77A6A" w:rsidP="00835856">
      <w:pPr>
        <w:rPr>
          <w:lang w:val="en-GB" w:eastAsia="zh-CN"/>
        </w:rPr>
      </w:pPr>
      <w:r>
        <w:rPr>
          <w:lang w:val="en-GB" w:eastAsia="zh-CN"/>
        </w:rPr>
        <w:t>Due to</w:t>
      </w:r>
      <w:r w:rsidR="000B1F6A">
        <w:rPr>
          <w:lang w:val="en-GB" w:eastAsia="zh-CN"/>
        </w:rPr>
        <w:t xml:space="preserve"> larger N</w:t>
      </w:r>
      <w:r w:rsidR="000B1F6A" w:rsidRPr="000B1F6A">
        <w:rPr>
          <w:vertAlign w:val="subscript"/>
          <w:lang w:val="en-GB" w:eastAsia="zh-CN"/>
        </w:rPr>
        <w:t>1</w:t>
      </w:r>
      <w:r w:rsidR="000B1F6A">
        <w:rPr>
          <w:lang w:val="en-GB" w:eastAsia="zh-CN"/>
        </w:rPr>
        <w:t>N</w:t>
      </w:r>
      <w:r w:rsidR="000B1F6A" w:rsidRPr="000B1F6A">
        <w:rPr>
          <w:vertAlign w:val="subscript"/>
          <w:lang w:val="en-GB" w:eastAsia="zh-CN"/>
        </w:rPr>
        <w:t>2</w:t>
      </w:r>
      <w:r w:rsidR="000B1F6A">
        <w:rPr>
          <w:lang w:val="en-GB" w:eastAsia="zh-CN"/>
        </w:rPr>
        <w:t xml:space="preserve">, RRC overhead </w:t>
      </w:r>
      <w:r>
        <w:rPr>
          <w:lang w:val="en-GB" w:eastAsia="zh-CN"/>
        </w:rPr>
        <w:t xml:space="preserve">is </w:t>
      </w:r>
      <w:r w:rsidR="00713626">
        <w:rPr>
          <w:lang w:val="en-GB" w:eastAsia="zh-CN"/>
        </w:rPr>
        <w:t xml:space="preserve">also </w:t>
      </w:r>
      <w:r w:rsidR="00C07000">
        <w:rPr>
          <w:lang w:val="en-GB" w:eastAsia="zh-CN"/>
        </w:rPr>
        <w:t>increased.</w:t>
      </w:r>
    </w:p>
    <w:p w14:paraId="26597DD3" w14:textId="38E62B95" w:rsidR="0089385C" w:rsidRPr="0089385C" w:rsidRDefault="0089385C" w:rsidP="003C2F03">
      <w:pPr>
        <w:jc w:val="both"/>
        <w:rPr>
          <w:lang w:val="en-GB" w:eastAsia="zh-CN"/>
        </w:rPr>
      </w:pPr>
      <w:r>
        <w:rPr>
          <w:lang w:val="en-GB" w:eastAsia="zh-CN"/>
        </w:rPr>
        <w:t xml:space="preserve">During last meeting RAN1#116, we observed </w:t>
      </w:r>
      <w:r w:rsidR="00ED5CBD">
        <w:rPr>
          <w:lang w:val="en-GB" w:eastAsia="zh-CN"/>
        </w:rPr>
        <w:t>proposals on RRC overhead reduction for CBSR.</w:t>
      </w:r>
      <w:r w:rsidR="003C2F03">
        <w:rPr>
          <w:lang w:val="en-GB" w:eastAsia="zh-CN"/>
        </w:rPr>
        <w:t xml:space="preserve"> And we are also open to discuss CBSR RRC overhead reduction.</w:t>
      </w:r>
    </w:p>
    <w:p w14:paraId="677F0A75" w14:textId="396D297A" w:rsidR="00412EEE" w:rsidRPr="0089385C" w:rsidRDefault="00965778" w:rsidP="00FB377F">
      <w:pPr>
        <w:jc w:val="both"/>
        <w:rPr>
          <w:lang w:val="en-GB" w:eastAsia="zh-CN"/>
        </w:rPr>
      </w:pPr>
      <w:r>
        <w:rPr>
          <w:rFonts w:hint="eastAsia"/>
          <w:lang w:val="en-GB" w:eastAsia="zh-CN"/>
        </w:rPr>
        <w:t>I</w:t>
      </w:r>
      <w:r>
        <w:rPr>
          <w:lang w:val="en-GB" w:eastAsia="zh-CN"/>
        </w:rPr>
        <w:t xml:space="preserve">n our view, </w:t>
      </w:r>
      <w:r w:rsidR="00BD57AB">
        <w:rPr>
          <w:lang w:val="en-GB" w:eastAsia="zh-CN"/>
        </w:rPr>
        <w:t>SD</w:t>
      </w:r>
      <w:r w:rsidR="0026451C">
        <w:rPr>
          <w:lang w:val="en-GB" w:eastAsia="zh-CN"/>
        </w:rPr>
        <w:t xml:space="preserve"> </w:t>
      </w:r>
      <w:r w:rsidR="00DE6B17">
        <w:rPr>
          <w:lang w:val="en-GB" w:eastAsia="zh-CN"/>
        </w:rPr>
        <w:t>basis</w:t>
      </w:r>
      <w:r w:rsidR="0026451C">
        <w:rPr>
          <w:lang w:val="en-GB" w:eastAsia="zh-CN"/>
        </w:rPr>
        <w:t xml:space="preserve"> </w:t>
      </w:r>
      <w:r w:rsidR="002716A6">
        <w:rPr>
          <w:lang w:val="en-GB" w:eastAsia="zh-CN"/>
        </w:rPr>
        <w:t xml:space="preserve">is </w:t>
      </w:r>
      <w:r w:rsidR="00727E76">
        <w:rPr>
          <w:lang w:val="en-GB" w:eastAsia="zh-CN"/>
        </w:rPr>
        <w:t>{N</w:t>
      </w:r>
      <w:r w:rsidR="00727E76" w:rsidRPr="00727E76">
        <w:rPr>
          <w:vertAlign w:val="subscript"/>
          <w:lang w:val="en-GB" w:eastAsia="zh-CN"/>
        </w:rPr>
        <w:t>1</w:t>
      </w:r>
      <w:r w:rsidR="00727E76">
        <w:rPr>
          <w:lang w:val="en-GB" w:eastAsia="zh-CN"/>
        </w:rPr>
        <w:t>,</w:t>
      </w:r>
      <w:r w:rsidR="00920343">
        <w:rPr>
          <w:lang w:val="en-GB" w:eastAsia="zh-CN"/>
        </w:rPr>
        <w:t>O</w:t>
      </w:r>
      <w:r w:rsidR="00920343" w:rsidRPr="009A2B65">
        <w:rPr>
          <w:vertAlign w:val="subscript"/>
          <w:lang w:val="en-GB" w:eastAsia="zh-CN"/>
        </w:rPr>
        <w:t>1</w:t>
      </w:r>
      <w:r w:rsidR="00920343">
        <w:rPr>
          <w:lang w:val="en-GB" w:eastAsia="zh-CN"/>
        </w:rPr>
        <w:t>,</w:t>
      </w:r>
      <w:r w:rsidR="00727E76">
        <w:rPr>
          <w:lang w:val="en-GB" w:eastAsia="zh-CN"/>
        </w:rPr>
        <w:t>N</w:t>
      </w:r>
      <w:r w:rsidR="00727E76" w:rsidRPr="00727E76">
        <w:rPr>
          <w:vertAlign w:val="subscript"/>
          <w:lang w:val="en-GB" w:eastAsia="zh-CN"/>
        </w:rPr>
        <w:t>2</w:t>
      </w:r>
      <w:r w:rsidR="009A2B65">
        <w:rPr>
          <w:lang w:val="en-GB" w:eastAsia="zh-CN"/>
        </w:rPr>
        <w:t>,O</w:t>
      </w:r>
      <w:r w:rsidR="009A2B65">
        <w:rPr>
          <w:vertAlign w:val="subscript"/>
          <w:lang w:val="en-GB" w:eastAsia="zh-CN"/>
        </w:rPr>
        <w:t>2</w:t>
      </w:r>
      <w:r w:rsidR="00727E76">
        <w:rPr>
          <w:lang w:val="en-GB" w:eastAsia="zh-CN"/>
        </w:rPr>
        <w:t>}-specific rather than codebook-specific</w:t>
      </w:r>
      <w:r w:rsidR="00185C6E">
        <w:rPr>
          <w:lang w:val="en-GB" w:eastAsia="zh-CN"/>
        </w:rPr>
        <w:t xml:space="preserve">. Therefore, </w:t>
      </w:r>
      <w:r w:rsidR="003B571C">
        <w:rPr>
          <w:lang w:val="en-GB" w:eastAsia="zh-CN"/>
        </w:rPr>
        <w:t xml:space="preserve">one </w:t>
      </w:r>
      <w:r w:rsidR="00442083">
        <w:rPr>
          <w:lang w:val="en-GB" w:eastAsia="zh-CN"/>
        </w:rPr>
        <w:t xml:space="preserve">approach to reduce RRC overhead is to have </w:t>
      </w:r>
      <w:r w:rsidR="00FB377F">
        <w:rPr>
          <w:lang w:val="en-GB" w:eastAsia="zh-CN"/>
        </w:rPr>
        <w:t>a codebook-common CBSR configuration</w:t>
      </w:r>
      <w:r w:rsidR="00D32EF5">
        <w:rPr>
          <w:lang w:val="en-GB" w:eastAsia="zh-CN"/>
        </w:rPr>
        <w:t xml:space="preserve"> – at least </w:t>
      </w:r>
      <w:r w:rsidR="00F22AC0">
        <w:rPr>
          <w:lang w:val="en-GB" w:eastAsia="zh-CN"/>
        </w:rPr>
        <w:t xml:space="preserve">for hard CBSR, this is applicable. </w:t>
      </w:r>
    </w:p>
    <w:p w14:paraId="0C70E7C2" w14:textId="3F55290D" w:rsidR="00910811" w:rsidRPr="00A02089" w:rsidRDefault="000462A0" w:rsidP="00A02089">
      <w:pPr>
        <w:jc w:val="both"/>
        <w:rPr>
          <w:b/>
          <w:lang w:val="en-GB" w:eastAsia="zh-CN"/>
        </w:rPr>
      </w:pPr>
      <w:r w:rsidRPr="000462A0">
        <w:rPr>
          <w:rFonts w:hint="eastAsia"/>
          <w:b/>
          <w:bCs/>
          <w:u w:val="single"/>
          <w:lang w:val="en-GB" w:eastAsia="zh-CN"/>
        </w:rPr>
        <w:t>P</w:t>
      </w:r>
      <w:r w:rsidRPr="000462A0">
        <w:rPr>
          <w:b/>
          <w:bCs/>
          <w:u w:val="single"/>
          <w:lang w:val="en-GB" w:eastAsia="zh-CN"/>
        </w:rPr>
        <w:t xml:space="preserve">roposal </w:t>
      </w:r>
      <w:r w:rsidR="0067129F">
        <w:rPr>
          <w:b/>
          <w:bCs/>
          <w:u w:val="single"/>
          <w:lang w:val="en-GB" w:eastAsia="zh-CN"/>
        </w:rPr>
        <w:t>14</w:t>
      </w:r>
      <w:r w:rsidRPr="000462A0">
        <w:rPr>
          <w:b/>
          <w:bCs/>
          <w:lang w:val="en-GB" w:eastAsia="zh-CN"/>
        </w:rPr>
        <w:t xml:space="preserve">: </w:t>
      </w:r>
      <w:r w:rsidR="00572DE6">
        <w:rPr>
          <w:b/>
          <w:bCs/>
          <w:lang w:val="en-GB" w:eastAsia="zh-CN"/>
        </w:rPr>
        <w:t xml:space="preserve">For Rel-19 </w:t>
      </w:r>
      <w:r w:rsidR="0031025C">
        <w:rPr>
          <w:b/>
          <w:bCs/>
          <w:lang w:val="en-GB" w:eastAsia="zh-CN"/>
        </w:rPr>
        <w:t xml:space="preserve">Type-I/-II </w:t>
      </w:r>
      <w:r w:rsidR="00301E53">
        <w:rPr>
          <w:b/>
          <w:bCs/>
          <w:lang w:val="en-GB" w:eastAsia="zh-CN"/>
        </w:rPr>
        <w:t>codebook</w:t>
      </w:r>
      <w:r w:rsidR="0031025C">
        <w:rPr>
          <w:b/>
          <w:bCs/>
          <w:lang w:val="en-GB" w:eastAsia="zh-CN"/>
        </w:rPr>
        <w:t xml:space="preserve"> enhancement</w:t>
      </w:r>
      <w:r w:rsidR="00572DE6">
        <w:rPr>
          <w:b/>
          <w:bCs/>
          <w:lang w:val="en-GB" w:eastAsia="zh-CN"/>
        </w:rPr>
        <w:t xml:space="preserve">, </w:t>
      </w:r>
      <w:r w:rsidR="00D00066">
        <w:rPr>
          <w:b/>
          <w:bCs/>
          <w:lang w:val="en-GB" w:eastAsia="zh-CN"/>
        </w:rPr>
        <w:t>s</w:t>
      </w:r>
      <w:r w:rsidR="004631B3">
        <w:rPr>
          <w:b/>
          <w:bCs/>
          <w:lang w:val="en-GB" w:eastAsia="zh-CN"/>
        </w:rPr>
        <w:t xml:space="preserve">tudy to </w:t>
      </w:r>
      <w:r w:rsidR="00FD7E10">
        <w:rPr>
          <w:b/>
          <w:bCs/>
          <w:lang w:val="en-GB" w:eastAsia="zh-CN"/>
        </w:rPr>
        <w:t>support</w:t>
      </w:r>
      <w:r w:rsidR="00A21176">
        <w:rPr>
          <w:b/>
          <w:bCs/>
          <w:lang w:val="en-GB" w:eastAsia="zh-CN"/>
        </w:rPr>
        <w:t xml:space="preserve"> </w:t>
      </w:r>
      <w:r w:rsidR="00937C8C">
        <w:rPr>
          <w:b/>
          <w:bCs/>
          <w:lang w:val="en-GB" w:eastAsia="zh-CN"/>
        </w:rPr>
        <w:t xml:space="preserve">a </w:t>
      </w:r>
      <w:r w:rsidR="008569C8">
        <w:rPr>
          <w:b/>
          <w:bCs/>
          <w:lang w:val="en-GB" w:eastAsia="zh-CN"/>
        </w:rPr>
        <w:t>shared</w:t>
      </w:r>
      <w:r w:rsidR="00937C8C">
        <w:rPr>
          <w:b/>
          <w:bCs/>
          <w:lang w:val="en-GB" w:eastAsia="zh-CN"/>
        </w:rPr>
        <w:t xml:space="preserve"> </w:t>
      </w:r>
      <w:r w:rsidR="00A05868">
        <w:rPr>
          <w:b/>
          <w:bCs/>
          <w:lang w:val="en-GB" w:eastAsia="zh-CN"/>
        </w:rPr>
        <w:t xml:space="preserve">hard CBSR </w:t>
      </w:r>
      <w:r w:rsidR="00A21176">
        <w:rPr>
          <w:b/>
          <w:bCs/>
          <w:lang w:val="en-GB" w:eastAsia="zh-CN"/>
        </w:rPr>
        <w:t>configuration</w:t>
      </w:r>
      <w:r w:rsidR="00A05868">
        <w:rPr>
          <w:b/>
          <w:bCs/>
          <w:lang w:val="en-GB" w:eastAsia="zh-CN"/>
        </w:rPr>
        <w:t xml:space="preserve"> </w:t>
      </w:r>
      <w:r w:rsidR="00744BE4">
        <w:rPr>
          <w:b/>
          <w:bCs/>
          <w:lang w:val="en-GB" w:eastAsia="zh-CN"/>
        </w:rPr>
        <w:t xml:space="preserve">applying to </w:t>
      </w:r>
      <w:r w:rsidR="00BD673F">
        <w:rPr>
          <w:b/>
          <w:bCs/>
          <w:lang w:val="en-GB" w:eastAsia="zh-CN"/>
        </w:rPr>
        <w:t>both</w:t>
      </w:r>
      <w:r w:rsidR="00744BE4">
        <w:rPr>
          <w:b/>
          <w:bCs/>
          <w:lang w:val="en-GB" w:eastAsia="zh-CN"/>
        </w:rPr>
        <w:t xml:space="preserve"> Type-I</w:t>
      </w:r>
      <w:r w:rsidR="00BD673F">
        <w:rPr>
          <w:b/>
          <w:bCs/>
          <w:lang w:val="en-GB" w:eastAsia="zh-CN"/>
        </w:rPr>
        <w:t xml:space="preserve"> and Type</w:t>
      </w:r>
      <w:r w:rsidR="00744BE4">
        <w:rPr>
          <w:b/>
          <w:bCs/>
          <w:lang w:val="en-GB" w:eastAsia="zh-CN"/>
        </w:rPr>
        <w:t>-II codebook</w:t>
      </w:r>
      <w:r w:rsidR="00B14935">
        <w:rPr>
          <w:b/>
          <w:bCs/>
          <w:lang w:val="en-GB" w:eastAsia="zh-CN"/>
        </w:rPr>
        <w:t xml:space="preserve"> configs</w:t>
      </w:r>
      <w:r w:rsidR="00744BE4" w:rsidRPr="00E54D08">
        <w:rPr>
          <w:rFonts w:eastAsiaTheme="minorEastAsia"/>
          <w:b/>
          <w:lang w:val="en-GB" w:eastAsia="zh-CN"/>
        </w:rPr>
        <w:t>.</w:t>
      </w:r>
    </w:p>
    <w:p w14:paraId="10980079" w14:textId="5A67183A" w:rsidR="00105099" w:rsidRDefault="00B25A82" w:rsidP="0023354C">
      <w:pPr>
        <w:pStyle w:val="Heading1"/>
        <w:rPr>
          <w:lang w:eastAsia="zh-CN"/>
        </w:rPr>
      </w:pPr>
      <w:r>
        <w:rPr>
          <w:lang w:eastAsia="zh-CN"/>
        </w:rPr>
        <w:t>CRI enhancements</w:t>
      </w:r>
    </w:p>
    <w:p w14:paraId="441640D0" w14:textId="2A89DDBC" w:rsidR="00587E08" w:rsidRDefault="00587E08" w:rsidP="00587E0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587E08" w14:paraId="775E364F" w14:textId="77777777" w:rsidTr="00AD5DF8">
        <w:tc>
          <w:tcPr>
            <w:tcW w:w="9962" w:type="dxa"/>
          </w:tcPr>
          <w:p w14:paraId="21374F48" w14:textId="77777777" w:rsidR="00752B77" w:rsidRPr="00A26A10" w:rsidRDefault="00752B77" w:rsidP="00EA2EA8">
            <w:pPr>
              <w:spacing w:before="0" w:after="0" w:line="240" w:lineRule="auto"/>
              <w:rPr>
                <w:rFonts w:eastAsia="DengXian"/>
                <w:highlight w:val="green"/>
              </w:rPr>
            </w:pPr>
            <w:r w:rsidRPr="00A26A10">
              <w:rPr>
                <w:rFonts w:eastAsia="DengXian"/>
                <w:b/>
                <w:bCs/>
                <w:highlight w:val="green"/>
              </w:rPr>
              <w:t>Agreement</w:t>
            </w:r>
          </w:p>
          <w:p w14:paraId="61E94682" w14:textId="77777777" w:rsidR="00752B77" w:rsidRPr="00A26A10" w:rsidRDefault="00752B77" w:rsidP="00EA2EA8">
            <w:pPr>
              <w:snapToGrid w:val="0"/>
              <w:spacing w:before="0" w:after="0" w:line="240" w:lineRule="auto"/>
              <w:rPr>
                <w:rFonts w:ascii="Times" w:eastAsia="Batang" w:hAnsi="Times"/>
                <w:iCs/>
                <w:lang w:val="en-GB"/>
              </w:rPr>
            </w:pPr>
            <w:r w:rsidRPr="00A26A10">
              <w:rPr>
                <w:rFonts w:ascii="Times" w:eastAsia="Batang" w:hAnsi="Times"/>
                <w:iCs/>
                <w:lang w:val="en-GB"/>
              </w:rPr>
              <w:t xml:space="preserve">For the Rel-19 CRI-based CSI refinement for up to 128 CSI-RS ports, </w:t>
            </w:r>
            <w:r w:rsidRPr="00A26A10">
              <w:rPr>
                <w:rFonts w:ascii="Times" w:eastAsia="Batang" w:hAnsi="Times"/>
                <w:i/>
                <w:iCs/>
                <w:lang w:val="en-GB"/>
              </w:rPr>
              <w:t>in accordance to the WID</w:t>
            </w:r>
            <w:r w:rsidRPr="00A26A10">
              <w:rPr>
                <w:rFonts w:ascii="Times" w:eastAsia="Batang" w:hAnsi="Times"/>
                <w:iCs/>
                <w:lang w:val="en-GB"/>
              </w:rPr>
              <w:t>, extend the Rel-15 CRI-based CSI reporting as follows:</w:t>
            </w:r>
          </w:p>
          <w:p w14:paraId="4D42E2C2" w14:textId="77777777" w:rsidR="00752B77" w:rsidRPr="00A26A10" w:rsidRDefault="00752B77" w:rsidP="00EA2EA8">
            <w:pPr>
              <w:numPr>
                <w:ilvl w:val="0"/>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A UE is configured to measure K</w:t>
            </w:r>
            <w:r w:rsidRPr="00A26A10">
              <w:rPr>
                <w:rFonts w:ascii="Times" w:eastAsia="Microsoft YaHei" w:hAnsi="Times"/>
                <w:iCs/>
                <w:vertAlign w:val="subscript"/>
                <w:lang w:val="en-GB" w:eastAsia="x-none"/>
              </w:rPr>
              <w:t>S</w:t>
            </w:r>
            <w:r w:rsidRPr="00A26A10">
              <w:rPr>
                <w:rFonts w:ascii="Times" w:eastAsia="Microsoft YaHei" w:hAnsi="Times"/>
                <w:iCs/>
                <w:lang w:val="en-GB" w:eastAsia="x-none"/>
              </w:rPr>
              <w:t>&gt;1 NZP CSI-RS resources with equal number of ports, with up to 32 ports per NZP CSI-RS resource</w:t>
            </w:r>
          </w:p>
          <w:p w14:paraId="1A021E25" w14:textId="77777777" w:rsidR="00752B77" w:rsidRPr="00A26A10" w:rsidRDefault="00752B77" w:rsidP="00EA2EA8">
            <w:pPr>
              <w:numPr>
                <w:ilvl w:val="1"/>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Note: The maximum number of ports per NZP CSI-RS resource for a given value of K</w:t>
            </w:r>
            <w:r w:rsidRPr="00A26A10">
              <w:rPr>
                <w:rFonts w:ascii="Times" w:eastAsia="Microsoft YaHei" w:hAnsi="Times"/>
                <w:iCs/>
                <w:vertAlign w:val="subscript"/>
                <w:lang w:val="en-GB" w:eastAsia="x-none"/>
              </w:rPr>
              <w:t>S</w:t>
            </w:r>
            <w:r w:rsidRPr="00A26A10">
              <w:rPr>
                <w:rFonts w:ascii="Times" w:eastAsia="Microsoft YaHei" w:hAnsi="Times"/>
                <w:iCs/>
                <w:lang w:val="en-GB" w:eastAsia="x-none"/>
              </w:rPr>
              <w:t xml:space="preserve"> will be discussed separately</w:t>
            </w:r>
          </w:p>
          <w:p w14:paraId="5E4B39F8" w14:textId="77777777" w:rsidR="00752B77" w:rsidRPr="00A26A10" w:rsidRDefault="00752B77" w:rsidP="00EA2EA8">
            <w:pPr>
              <w:numPr>
                <w:ilvl w:val="0"/>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Batang" w:hAnsi="Times"/>
                <w:iCs/>
                <w:lang w:val="en-GB" w:eastAsia="x-none"/>
              </w:rPr>
              <w:t>Containing the information of M “quadruplets” {(CRI</w:t>
            </w:r>
            <w:r w:rsidRPr="00A26A10">
              <w:rPr>
                <w:rFonts w:ascii="Times" w:eastAsia="Batang" w:hAnsi="Times"/>
                <w:iCs/>
                <w:vertAlign w:val="subscript"/>
                <w:lang w:val="en-GB" w:eastAsia="x-none"/>
              </w:rPr>
              <w:t>n</w:t>
            </w:r>
            <w:r w:rsidRPr="00A26A10">
              <w:rPr>
                <w:rFonts w:ascii="Times" w:eastAsia="Batang" w:hAnsi="Times"/>
                <w:iCs/>
                <w:lang w:val="en-GB" w:eastAsia="x-none"/>
              </w:rPr>
              <w:t xml:space="preserve">, </w:t>
            </w:r>
            <w:proofErr w:type="spellStart"/>
            <w:r w:rsidRPr="00A26A10">
              <w:rPr>
                <w:rFonts w:ascii="Times" w:eastAsia="Batang" w:hAnsi="Times"/>
                <w:iCs/>
                <w:lang w:val="en-GB" w:eastAsia="x-none"/>
              </w:rPr>
              <w:t>RI</w:t>
            </w:r>
            <w:r w:rsidRPr="00A26A10">
              <w:rPr>
                <w:rFonts w:ascii="Times" w:eastAsia="Batang" w:hAnsi="Times"/>
                <w:iCs/>
                <w:vertAlign w:val="subscript"/>
                <w:lang w:val="en-GB" w:eastAsia="x-none"/>
              </w:rPr>
              <w:t>n</w:t>
            </w:r>
            <w:proofErr w:type="spellEnd"/>
            <w:r w:rsidRPr="00A26A10">
              <w:rPr>
                <w:rFonts w:ascii="Times" w:eastAsia="Batang" w:hAnsi="Times"/>
                <w:iCs/>
                <w:lang w:val="en-GB" w:eastAsia="x-none"/>
              </w:rPr>
              <w:t xml:space="preserve">, </w:t>
            </w:r>
            <w:proofErr w:type="spellStart"/>
            <w:r w:rsidRPr="00A26A10">
              <w:rPr>
                <w:rFonts w:ascii="Times" w:eastAsia="Batang" w:hAnsi="Times"/>
                <w:iCs/>
                <w:lang w:val="en-GB" w:eastAsia="x-none"/>
              </w:rPr>
              <w:t>PMI</w:t>
            </w:r>
            <w:r w:rsidRPr="00A26A10">
              <w:rPr>
                <w:rFonts w:ascii="Times" w:eastAsia="Batang" w:hAnsi="Times"/>
                <w:iCs/>
                <w:vertAlign w:val="subscript"/>
                <w:lang w:val="en-GB" w:eastAsia="x-none"/>
              </w:rPr>
              <w:t>n</w:t>
            </w:r>
            <w:proofErr w:type="spellEnd"/>
            <w:r w:rsidRPr="00A26A10">
              <w:rPr>
                <w:rFonts w:ascii="Times" w:eastAsia="Batang" w:hAnsi="Times"/>
                <w:iCs/>
                <w:lang w:val="en-GB" w:eastAsia="x-none"/>
              </w:rPr>
              <w:t xml:space="preserve">, </w:t>
            </w:r>
            <w:proofErr w:type="spellStart"/>
            <w:r w:rsidRPr="00A26A10">
              <w:rPr>
                <w:rFonts w:ascii="Times" w:eastAsia="Batang" w:hAnsi="Times"/>
                <w:iCs/>
                <w:lang w:val="en-GB" w:eastAsia="x-none"/>
              </w:rPr>
              <w:t>CQI</w:t>
            </w:r>
            <w:r w:rsidRPr="00A26A10">
              <w:rPr>
                <w:rFonts w:ascii="Times" w:eastAsia="Batang" w:hAnsi="Times"/>
                <w:iCs/>
                <w:vertAlign w:val="subscript"/>
                <w:lang w:val="en-GB" w:eastAsia="x-none"/>
              </w:rPr>
              <w:t>n</w:t>
            </w:r>
            <w:proofErr w:type="spellEnd"/>
            <w:r w:rsidRPr="00A26A10">
              <w:rPr>
                <w:rFonts w:ascii="Times" w:eastAsia="Batang" w:hAnsi="Times"/>
                <w:iCs/>
                <w:lang w:val="en-GB" w:eastAsia="x-none"/>
              </w:rPr>
              <w:t>), n=0, …, M–1} in one CSI reporting instance where the value range of M (</w:t>
            </w:r>
            <w:r w:rsidRPr="00A26A10">
              <w:rPr>
                <w:rFonts w:ascii="Calibri" w:eastAsia="Batang" w:hAnsi="Calibri" w:cs="Calibri"/>
                <w:iCs/>
                <w:lang w:val="en-GB" w:eastAsia="x-none"/>
              </w:rPr>
              <w:t>≤</w:t>
            </w:r>
            <w:r w:rsidRPr="00A26A10">
              <w:rPr>
                <w:rFonts w:ascii="Times" w:eastAsia="Microsoft YaHei" w:hAnsi="Times"/>
                <w:iCs/>
                <w:lang w:val="en-GB" w:eastAsia="x-none"/>
              </w:rPr>
              <w:t>K</w:t>
            </w:r>
            <w:r w:rsidRPr="00A26A10">
              <w:rPr>
                <w:rFonts w:ascii="Times" w:eastAsia="Microsoft YaHei" w:hAnsi="Times"/>
                <w:iCs/>
                <w:vertAlign w:val="subscript"/>
                <w:lang w:val="en-GB" w:eastAsia="x-none"/>
              </w:rPr>
              <w:t>S</w:t>
            </w:r>
            <w:r w:rsidRPr="00A26A10">
              <w:rPr>
                <w:rFonts w:ascii="Times" w:eastAsia="Batang" w:hAnsi="Times"/>
                <w:iCs/>
                <w:lang w:val="en-GB" w:eastAsia="x-none"/>
              </w:rPr>
              <w:t>) is {1, …, min(X,</w:t>
            </w:r>
            <w:r w:rsidRPr="00A26A10">
              <w:rPr>
                <w:rFonts w:ascii="Times" w:eastAsia="Microsoft YaHei" w:hAnsi="Times"/>
                <w:iCs/>
                <w:lang w:val="en-GB" w:eastAsia="x-none"/>
              </w:rPr>
              <w:t xml:space="preserve"> K</w:t>
            </w:r>
            <w:r w:rsidRPr="00A26A10">
              <w:rPr>
                <w:rFonts w:ascii="Times" w:eastAsia="Microsoft YaHei" w:hAnsi="Times"/>
                <w:iCs/>
                <w:vertAlign w:val="subscript"/>
                <w:lang w:val="en-GB" w:eastAsia="x-none"/>
              </w:rPr>
              <w:t>S</w:t>
            </w:r>
            <w:r w:rsidRPr="00A26A10">
              <w:rPr>
                <w:rFonts w:ascii="Times" w:eastAsia="Batang" w:hAnsi="Times"/>
                <w:iCs/>
                <w:lang w:val="en-GB" w:eastAsia="x-none"/>
              </w:rPr>
              <w:t>)}</w:t>
            </w:r>
          </w:p>
          <w:p w14:paraId="06FBD8B5" w14:textId="77777777" w:rsidR="00752B77" w:rsidRPr="00A26A10" w:rsidRDefault="00752B77" w:rsidP="00EA2EA8">
            <w:pPr>
              <w:numPr>
                <w:ilvl w:val="1"/>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FFS (by RAN1# 116bis): The supported value(s) of X (candidates are 2, 4, 6, K</w:t>
            </w:r>
            <w:r w:rsidRPr="00A26A10">
              <w:rPr>
                <w:rFonts w:ascii="Times" w:eastAsia="Microsoft YaHei" w:hAnsi="Times"/>
                <w:iCs/>
                <w:vertAlign w:val="subscript"/>
                <w:lang w:val="en-GB" w:eastAsia="x-none"/>
              </w:rPr>
              <w:t>S</w:t>
            </w:r>
            <w:r w:rsidRPr="00A26A10">
              <w:rPr>
                <w:rFonts w:ascii="Times" w:eastAsia="Microsoft YaHei" w:hAnsi="Times"/>
                <w:iCs/>
                <w:lang w:val="en-GB" w:eastAsia="x-none"/>
              </w:rPr>
              <w:t>)</w:t>
            </w:r>
          </w:p>
          <w:p w14:paraId="06B543AA" w14:textId="77777777" w:rsidR="00752B77" w:rsidRPr="00A26A10" w:rsidRDefault="00752B77" w:rsidP="00EA2EA8">
            <w:pPr>
              <w:numPr>
                <w:ilvl w:val="1"/>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 xml:space="preserve">FFS (by RAN1# 116bis): Whether the value of </w:t>
            </w:r>
            <w:r w:rsidRPr="00A26A10">
              <w:rPr>
                <w:rFonts w:ascii="Times" w:eastAsia="Batang" w:hAnsi="Times"/>
                <w:iCs/>
                <w:lang w:val="en-GB" w:eastAsia="x-none"/>
              </w:rPr>
              <w:t>M</w:t>
            </w:r>
            <w:r w:rsidRPr="00A26A10">
              <w:rPr>
                <w:rFonts w:ascii="Times" w:eastAsia="Microsoft YaHei" w:hAnsi="Times"/>
                <w:iCs/>
                <w:lang w:val="en-GB" w:eastAsia="x-none"/>
              </w:rPr>
              <w:t xml:space="preserve"> is NW-</w:t>
            </w:r>
            <w:r w:rsidRPr="00A26A10">
              <w:rPr>
                <w:rFonts w:ascii="Times" w:eastAsia="Batang" w:hAnsi="Times"/>
                <w:iCs/>
                <w:lang w:val="en-GB" w:eastAsia="x-none"/>
              </w:rPr>
              <w:t>configured via higher-layer (RRC) signalling, or UE-selected (as a part of CSI report), or a combination of the two</w:t>
            </w:r>
          </w:p>
          <w:p w14:paraId="72F1952A" w14:textId="77777777" w:rsidR="00752B77" w:rsidRPr="00A26A10" w:rsidRDefault="00752B77" w:rsidP="00EA2EA8">
            <w:pPr>
              <w:numPr>
                <w:ilvl w:val="0"/>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Batang" w:hAnsi="Times"/>
                <w:iCs/>
                <w:lang w:val="en-GB" w:eastAsia="x-none"/>
              </w:rPr>
              <w:t>A same legacy codebook (with up to 32 ports) is configured for (associated with) all M “quadruplets”</w:t>
            </w:r>
          </w:p>
          <w:p w14:paraId="38F4663E" w14:textId="77777777" w:rsidR="00752B77" w:rsidRPr="00A26A10" w:rsidRDefault="00752B77" w:rsidP="00EA2EA8">
            <w:pPr>
              <w:snapToGrid w:val="0"/>
              <w:spacing w:before="0" w:after="0" w:line="240" w:lineRule="auto"/>
              <w:rPr>
                <w:rFonts w:ascii="Times" w:eastAsia="Batang" w:hAnsi="Times"/>
                <w:szCs w:val="24"/>
                <w:lang w:val="en-GB"/>
              </w:rPr>
            </w:pPr>
            <w:r w:rsidRPr="00A26A10">
              <w:rPr>
                <w:rFonts w:ascii="Times" w:eastAsia="Batang" w:hAnsi="Times"/>
                <w:szCs w:val="24"/>
                <w:lang w:val="en-GB"/>
              </w:rPr>
              <w:t>FFS: detailed UCI design/optimization (e.g. overhead reduction)</w:t>
            </w:r>
          </w:p>
          <w:p w14:paraId="13032747" w14:textId="77777777" w:rsidR="00752B77" w:rsidRPr="00A26A10" w:rsidRDefault="00752B77" w:rsidP="00EA2EA8">
            <w:pPr>
              <w:snapToGrid w:val="0"/>
              <w:spacing w:before="0" w:after="0" w:line="240" w:lineRule="auto"/>
              <w:rPr>
                <w:rFonts w:ascii="Times" w:eastAsia="Batang" w:hAnsi="Times"/>
                <w:szCs w:val="24"/>
                <w:lang w:val="en-GB"/>
              </w:rPr>
            </w:pPr>
            <w:r w:rsidRPr="00A26A10">
              <w:rPr>
                <w:rFonts w:ascii="Times" w:eastAsia="Batang" w:hAnsi="Times"/>
                <w:szCs w:val="24"/>
                <w:lang w:val="en-GB"/>
              </w:rPr>
              <w:t xml:space="preserve">FFS: Whether </w:t>
            </w:r>
            <w:r w:rsidRPr="00A26A10">
              <w:rPr>
                <w:rFonts w:ascii="Times" w:eastAsia="Batang" w:hAnsi="Times"/>
                <w:bCs/>
                <w:iCs/>
                <w:lang w:val="en-GB"/>
              </w:rPr>
              <w:t>solution to allow CSI reporting for larger number of CSI-RS resources across multiple CSI reports is supported</w:t>
            </w:r>
          </w:p>
          <w:p w14:paraId="7B067E98" w14:textId="77777777" w:rsidR="00752B77" w:rsidRPr="00A26A10" w:rsidRDefault="00752B77" w:rsidP="00EA2EA8">
            <w:pPr>
              <w:snapToGrid w:val="0"/>
              <w:spacing w:before="0" w:after="0" w:line="240" w:lineRule="auto"/>
              <w:rPr>
                <w:rFonts w:ascii="Times" w:eastAsia="Batang" w:hAnsi="Times"/>
                <w:szCs w:val="24"/>
                <w:lang w:val="en-GB"/>
              </w:rPr>
            </w:pPr>
            <w:r w:rsidRPr="00A26A10">
              <w:rPr>
                <w:rFonts w:ascii="Times" w:eastAsia="Batang" w:hAnsi="Times"/>
                <w:szCs w:val="24"/>
                <w:lang w:val="en-GB"/>
              </w:rPr>
              <w:t>FFS: whether further restriction(s) on CMR configuration is needed, including relation with IMR</w:t>
            </w:r>
          </w:p>
          <w:p w14:paraId="43338913" w14:textId="77777777" w:rsidR="00752B77" w:rsidRPr="00A26A10" w:rsidRDefault="00752B77" w:rsidP="00EA2EA8">
            <w:pPr>
              <w:snapToGrid w:val="0"/>
              <w:spacing w:before="0" w:after="0" w:line="240" w:lineRule="auto"/>
              <w:rPr>
                <w:rFonts w:ascii="Times" w:eastAsia="Batang" w:hAnsi="Times"/>
                <w:iCs/>
                <w:lang w:val="en-GB"/>
              </w:rPr>
            </w:pPr>
            <w:r w:rsidRPr="00A26A10">
              <w:rPr>
                <w:rFonts w:ascii="Times" w:eastAsia="Batang" w:hAnsi="Times"/>
                <w:szCs w:val="24"/>
                <w:lang w:val="en-GB"/>
              </w:rPr>
              <w:t xml:space="preserve">FFS: </w:t>
            </w:r>
            <w:r w:rsidRPr="00A26A10">
              <w:rPr>
                <w:rFonts w:ascii="Times" w:eastAsia="Batang" w:hAnsi="Times"/>
                <w:iCs/>
                <w:lang w:val="en-GB"/>
              </w:rPr>
              <w:t>the packing order of the information of M “quadruplets”, CSI omission rule</w:t>
            </w:r>
          </w:p>
          <w:p w14:paraId="2B1E817C" w14:textId="77777777" w:rsidR="00752B77" w:rsidRPr="00A26A10" w:rsidRDefault="00752B77" w:rsidP="00EA2EA8">
            <w:pPr>
              <w:snapToGrid w:val="0"/>
              <w:spacing w:before="0" w:after="0" w:line="240" w:lineRule="auto"/>
              <w:jc w:val="left"/>
              <w:rPr>
                <w:rFonts w:ascii="Times" w:eastAsia="Batang" w:hAnsi="Times"/>
                <w:iCs/>
                <w:lang w:val="en-GB"/>
              </w:rPr>
            </w:pPr>
            <w:r w:rsidRPr="00A26A10">
              <w:rPr>
                <w:rFonts w:ascii="Times" w:eastAsia="Batang" w:hAnsi="Times"/>
                <w:iCs/>
                <w:lang w:val="en-GB"/>
              </w:rPr>
              <w:t>FFS: Whether all the K CSI-RS resources are associated with a same CSI-RS resource set or not</w:t>
            </w:r>
          </w:p>
          <w:p w14:paraId="24C14A80" w14:textId="122F1E43" w:rsidR="00587E08" w:rsidRPr="00752B77" w:rsidRDefault="00752B77" w:rsidP="00EA2EA8">
            <w:pPr>
              <w:snapToGrid w:val="0"/>
              <w:spacing w:before="0" w:after="0" w:line="240" w:lineRule="auto"/>
              <w:jc w:val="left"/>
              <w:rPr>
                <w:rFonts w:ascii="Times" w:eastAsia="Batang" w:hAnsi="Times"/>
                <w:iCs/>
                <w:lang w:val="en-GB"/>
              </w:rPr>
            </w:pPr>
            <w:r w:rsidRPr="00A26A10">
              <w:rPr>
                <w:rFonts w:ascii="Times" w:eastAsia="Batang" w:hAnsi="Times"/>
                <w:iCs/>
                <w:lang w:val="en-GB"/>
              </w:rPr>
              <w:t xml:space="preserve">FFS: Whether </w:t>
            </w:r>
            <w:r w:rsidRPr="00A26A10">
              <w:rPr>
                <w:rFonts w:ascii="Times" w:eastAsia="Microsoft YaHei" w:hAnsi="Times"/>
                <w:iCs/>
                <w:lang w:val="en-GB"/>
              </w:rPr>
              <w:t>K</w:t>
            </w:r>
            <w:r w:rsidRPr="00A26A10">
              <w:rPr>
                <w:rFonts w:ascii="Times" w:eastAsia="Microsoft YaHei" w:hAnsi="Times"/>
                <w:iCs/>
                <w:vertAlign w:val="subscript"/>
                <w:lang w:val="en-GB"/>
              </w:rPr>
              <w:t>S</w:t>
            </w:r>
            <w:r w:rsidRPr="00A26A10">
              <w:rPr>
                <w:rFonts w:ascii="Times" w:eastAsia="Batang" w:hAnsi="Times"/>
                <w:iCs/>
                <w:lang w:val="en-GB"/>
              </w:rPr>
              <w:t>, maximum # ports per resource, and X depend on codebook type</w:t>
            </w:r>
          </w:p>
          <w:p w14:paraId="3C702F69" w14:textId="77777777" w:rsidR="00587E08" w:rsidRDefault="00587E08" w:rsidP="00EA2EA8">
            <w:pPr>
              <w:spacing w:before="0" w:after="0" w:line="240" w:lineRule="auto"/>
              <w:rPr>
                <w:lang w:val="en-GB" w:eastAsia="zh-CN"/>
              </w:rPr>
            </w:pPr>
          </w:p>
          <w:p w14:paraId="36D7A816" w14:textId="77777777" w:rsidR="00EA2EA8" w:rsidRPr="00A26A10" w:rsidRDefault="00EA2EA8" w:rsidP="00EA2EA8">
            <w:pPr>
              <w:spacing w:before="0" w:after="0" w:line="240" w:lineRule="auto"/>
              <w:rPr>
                <w:rFonts w:eastAsia="DengXian"/>
                <w:highlight w:val="green"/>
              </w:rPr>
            </w:pPr>
            <w:r w:rsidRPr="00A26A10">
              <w:rPr>
                <w:rFonts w:eastAsia="DengXian"/>
                <w:b/>
                <w:bCs/>
                <w:highlight w:val="green"/>
              </w:rPr>
              <w:t>Agreement</w:t>
            </w:r>
          </w:p>
          <w:p w14:paraId="0A581EC6" w14:textId="77777777" w:rsidR="00EA2EA8" w:rsidRPr="00A26A10" w:rsidRDefault="00EA2EA8" w:rsidP="00EA2EA8">
            <w:pPr>
              <w:snapToGrid w:val="0"/>
              <w:spacing w:before="0" w:after="0" w:line="240" w:lineRule="auto"/>
              <w:rPr>
                <w:rFonts w:ascii="Times" w:eastAsia="Batang" w:hAnsi="Times"/>
                <w:iCs/>
                <w:lang w:val="en-GB"/>
              </w:rPr>
            </w:pPr>
            <w:r w:rsidRPr="00A26A10">
              <w:rPr>
                <w:rFonts w:ascii="Times" w:eastAsia="Batang" w:hAnsi="Times"/>
                <w:lang w:val="en-GB"/>
              </w:rPr>
              <w:t>For the</w:t>
            </w:r>
            <w:r w:rsidRPr="00A26A10">
              <w:rPr>
                <w:rFonts w:ascii="Times" w:eastAsia="Batang" w:hAnsi="Times"/>
                <w:iCs/>
                <w:lang w:val="en-GB"/>
              </w:rPr>
              <w:t xml:space="preserve"> Rel-19 CRI-based CSI refinement for up to 128 CSI-RS ports, the supported combinations of </w:t>
            </w:r>
            <w:r w:rsidRPr="00A26A10">
              <w:rPr>
                <w:rFonts w:ascii="Times" w:eastAsia="Microsoft YaHei" w:hAnsi="Times"/>
                <w:iCs/>
                <w:lang w:val="en-GB"/>
              </w:rPr>
              <w:t>K</w:t>
            </w:r>
            <w:r w:rsidRPr="00A26A10">
              <w:rPr>
                <w:rFonts w:ascii="Times" w:eastAsia="Microsoft YaHei" w:hAnsi="Times"/>
                <w:iCs/>
                <w:vertAlign w:val="subscript"/>
                <w:lang w:val="en-GB"/>
              </w:rPr>
              <w:t>S</w:t>
            </w:r>
            <w:r w:rsidRPr="00A26A10">
              <w:rPr>
                <w:rFonts w:ascii="Times" w:eastAsia="Batang" w:hAnsi="Times"/>
                <w:iCs/>
                <w:lang w:val="en-GB"/>
              </w:rPr>
              <w:t xml:space="preserve"> value and the maximum number of ports per NZP CSI-RS resource are as follows:</w:t>
            </w:r>
          </w:p>
          <w:p w14:paraId="71A1500B" w14:textId="77777777" w:rsidR="00EA2EA8" w:rsidRPr="00A26A10" w:rsidRDefault="00EA2EA8" w:rsidP="00EA2EA8">
            <w:pPr>
              <w:numPr>
                <w:ilvl w:val="0"/>
                <w:numId w:val="44"/>
              </w:numPr>
              <w:overflowPunct/>
              <w:autoSpaceDE/>
              <w:autoSpaceDN/>
              <w:adjustRightInd/>
              <w:snapToGrid w:val="0"/>
              <w:spacing w:before="0" w:after="0" w:line="240" w:lineRule="auto"/>
              <w:jc w:val="left"/>
              <w:textAlignment w:val="auto"/>
              <w:rPr>
                <w:rFonts w:ascii="Times" w:eastAsia="Batang" w:hAnsi="Times"/>
                <w:b/>
                <w:u w:val="single"/>
                <w:lang w:val="en-GB" w:eastAsia="x-none"/>
              </w:rPr>
            </w:pPr>
            <w:r w:rsidRPr="00A26A10">
              <w:rPr>
                <w:rFonts w:ascii="Times" w:eastAsia="Malgun Gothic" w:hAnsi="Times" w:cs="Times"/>
                <w:bCs/>
                <w:lang w:val="en-GB"/>
              </w:rPr>
              <w:t xml:space="preserve">FFS: UE capability on </w:t>
            </w:r>
            <w:r w:rsidRPr="00A26A10">
              <w:rPr>
                <w:rFonts w:ascii="Times" w:eastAsia="Microsoft YaHei" w:hAnsi="Times"/>
                <w:iCs/>
                <w:lang w:val="en-GB" w:eastAsia="x-none"/>
              </w:rPr>
              <w:t>K</w:t>
            </w:r>
            <w:r w:rsidRPr="00A26A10">
              <w:rPr>
                <w:rFonts w:ascii="Times" w:eastAsia="Microsoft YaHei" w:hAnsi="Times"/>
                <w:iCs/>
                <w:vertAlign w:val="subscript"/>
                <w:lang w:val="en-GB" w:eastAsia="x-none"/>
              </w:rPr>
              <w:t>S</w:t>
            </w:r>
            <w:r w:rsidRPr="00A26A10">
              <w:rPr>
                <w:rFonts w:ascii="Times" w:eastAsia="Malgun Gothic" w:hAnsi="Times" w:cs="Times"/>
                <w:bCs/>
                <w:lang w:val="en-GB"/>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8"/>
              <w:gridCol w:w="3157"/>
            </w:tblGrid>
            <w:tr w:rsidR="00EA2EA8" w:rsidRPr="00A26A10" w14:paraId="7599536C" w14:textId="77777777" w:rsidTr="00AD5DF8">
              <w:trPr>
                <w:trHeight w:val="51"/>
                <w:jc w:val="center"/>
              </w:trPr>
              <w:tc>
                <w:tcPr>
                  <w:tcW w:w="1388" w:type="dxa"/>
                  <w:shd w:val="clear" w:color="auto" w:fill="auto"/>
                </w:tcPr>
                <w:p w14:paraId="5488A616" w14:textId="77777777" w:rsidR="00EA2EA8" w:rsidRPr="00A26A10" w:rsidRDefault="00EA2EA8" w:rsidP="00EA2EA8">
                  <w:pPr>
                    <w:snapToGrid w:val="0"/>
                    <w:spacing w:after="0"/>
                    <w:rPr>
                      <w:rFonts w:ascii="Times" w:eastAsia="Batang" w:hAnsi="Times"/>
                      <w:b/>
                      <w:bCs/>
                      <w:iCs/>
                      <w:lang w:val="en-GB"/>
                    </w:rPr>
                  </w:pPr>
                  <w:r w:rsidRPr="00A26A10">
                    <w:rPr>
                      <w:rFonts w:ascii="Times" w:eastAsia="Microsoft YaHei" w:hAnsi="Times"/>
                      <w:b/>
                      <w:bCs/>
                      <w:iCs/>
                      <w:lang w:val="en-GB"/>
                    </w:rPr>
                    <w:t>K</w:t>
                  </w:r>
                  <w:r w:rsidRPr="00A26A10">
                    <w:rPr>
                      <w:rFonts w:ascii="Times" w:eastAsia="Microsoft YaHei" w:hAnsi="Times"/>
                      <w:b/>
                      <w:bCs/>
                      <w:iCs/>
                      <w:vertAlign w:val="subscript"/>
                      <w:lang w:val="en-GB"/>
                    </w:rPr>
                    <w:t>S</w:t>
                  </w:r>
                </w:p>
              </w:tc>
              <w:tc>
                <w:tcPr>
                  <w:tcW w:w="3157" w:type="dxa"/>
                  <w:shd w:val="clear" w:color="auto" w:fill="auto"/>
                </w:tcPr>
                <w:p w14:paraId="19589002" w14:textId="77777777" w:rsidR="00EA2EA8" w:rsidRPr="00A26A10" w:rsidRDefault="00EA2EA8" w:rsidP="00EA2EA8">
                  <w:pPr>
                    <w:snapToGrid w:val="0"/>
                    <w:spacing w:after="0"/>
                    <w:rPr>
                      <w:rFonts w:ascii="Times" w:eastAsia="Batang" w:hAnsi="Times"/>
                      <w:b/>
                      <w:bCs/>
                      <w:iCs/>
                      <w:lang w:val="en-GB"/>
                    </w:rPr>
                  </w:pPr>
                  <w:r w:rsidRPr="00A26A10">
                    <w:rPr>
                      <w:rFonts w:ascii="Times" w:eastAsia="Batang" w:hAnsi="Times"/>
                      <w:b/>
                      <w:bCs/>
                      <w:iCs/>
                      <w:lang w:val="en-GB"/>
                    </w:rPr>
                    <w:t>Maximum # ports per resource</w:t>
                  </w:r>
                </w:p>
              </w:tc>
            </w:tr>
            <w:tr w:rsidR="00EA2EA8" w:rsidRPr="00A26A10" w14:paraId="0184C536" w14:textId="77777777" w:rsidTr="00AD5DF8">
              <w:trPr>
                <w:trHeight w:val="51"/>
                <w:jc w:val="center"/>
              </w:trPr>
              <w:tc>
                <w:tcPr>
                  <w:tcW w:w="1388" w:type="dxa"/>
                  <w:shd w:val="clear" w:color="auto" w:fill="auto"/>
                </w:tcPr>
                <w:p w14:paraId="16224701"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t>2, 3, 4</w:t>
                  </w:r>
                </w:p>
              </w:tc>
              <w:tc>
                <w:tcPr>
                  <w:tcW w:w="3157" w:type="dxa"/>
                  <w:shd w:val="clear" w:color="auto" w:fill="auto"/>
                </w:tcPr>
                <w:p w14:paraId="3C0AB313"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t>32</w:t>
                  </w:r>
                </w:p>
              </w:tc>
            </w:tr>
            <w:tr w:rsidR="00EA2EA8" w:rsidRPr="00A26A10" w14:paraId="071746CD" w14:textId="77777777" w:rsidTr="00AD5DF8">
              <w:trPr>
                <w:trHeight w:val="98"/>
                <w:jc w:val="center"/>
              </w:trPr>
              <w:tc>
                <w:tcPr>
                  <w:tcW w:w="1388" w:type="dxa"/>
                  <w:shd w:val="clear" w:color="auto" w:fill="auto"/>
                </w:tcPr>
                <w:p w14:paraId="5D8E4BE8"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lastRenderedPageBreak/>
                    <w:t xml:space="preserve">5, 6, 7, 8 </w:t>
                  </w:r>
                </w:p>
              </w:tc>
              <w:tc>
                <w:tcPr>
                  <w:tcW w:w="3157" w:type="dxa"/>
                  <w:shd w:val="clear" w:color="auto" w:fill="auto"/>
                </w:tcPr>
                <w:p w14:paraId="3702F254"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t>16</w:t>
                  </w:r>
                </w:p>
              </w:tc>
            </w:tr>
          </w:tbl>
          <w:p w14:paraId="0EA41CB0" w14:textId="77777777" w:rsidR="00EA2EA8" w:rsidRDefault="00EA2EA8" w:rsidP="00EA2EA8">
            <w:pPr>
              <w:spacing w:before="0" w:after="0" w:line="240" w:lineRule="auto"/>
              <w:rPr>
                <w:lang w:val="en-GB"/>
              </w:rPr>
            </w:pPr>
          </w:p>
          <w:p w14:paraId="48ED38AB" w14:textId="77777777" w:rsidR="00EA2EA8" w:rsidRPr="00471BDB" w:rsidRDefault="00EA2EA8" w:rsidP="00EA2EA8">
            <w:pPr>
              <w:spacing w:before="0" w:after="0" w:line="240" w:lineRule="auto"/>
              <w:rPr>
                <w:rFonts w:eastAsia="DengXian"/>
                <w:highlight w:val="green"/>
              </w:rPr>
            </w:pPr>
            <w:r w:rsidRPr="00471BDB">
              <w:rPr>
                <w:rFonts w:eastAsia="DengXian"/>
                <w:b/>
                <w:bCs/>
                <w:highlight w:val="green"/>
              </w:rPr>
              <w:t>Agreement</w:t>
            </w:r>
          </w:p>
          <w:p w14:paraId="4FA3E2D1" w14:textId="77777777" w:rsidR="00EA2EA8" w:rsidRPr="00471BDB" w:rsidRDefault="00EA2EA8" w:rsidP="00EA2EA8">
            <w:pPr>
              <w:snapToGrid w:val="0"/>
              <w:spacing w:before="0" w:after="0" w:line="240" w:lineRule="auto"/>
              <w:rPr>
                <w:rFonts w:ascii="Times" w:eastAsia="Batang" w:hAnsi="Times"/>
                <w:iCs/>
                <w:lang w:val="en-GB"/>
              </w:rPr>
            </w:pPr>
            <w:r w:rsidRPr="00471BDB">
              <w:rPr>
                <w:rFonts w:ascii="Times" w:eastAsia="Batang" w:hAnsi="Times"/>
                <w:lang w:val="en-GB"/>
              </w:rPr>
              <w:t>For the</w:t>
            </w:r>
            <w:r w:rsidRPr="00471BDB">
              <w:rPr>
                <w:rFonts w:ascii="Times" w:eastAsia="Batang" w:hAnsi="Times"/>
                <w:iCs/>
                <w:lang w:val="en-GB"/>
              </w:rPr>
              <w:t xml:space="preserve"> Rel-19 CRI-based CSI refinement for up to 128 CSI-RS ports, regarding the supported codebook(s) for calculating CQI/PMI/RI on each of the M CRI(s), decide, in RAN1#116bis, between the two alternatives: </w:t>
            </w:r>
          </w:p>
          <w:p w14:paraId="5D415EF0" w14:textId="77777777" w:rsidR="00EA2EA8" w:rsidRPr="00471BDB" w:rsidRDefault="00EA2EA8" w:rsidP="00EA2EA8">
            <w:pPr>
              <w:numPr>
                <w:ilvl w:val="0"/>
                <w:numId w:val="3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471BDB">
              <w:rPr>
                <w:rFonts w:ascii="Times" w:eastAsia="Batang" w:hAnsi="Times"/>
                <w:iCs/>
                <w:lang w:val="en-GB" w:eastAsia="x-none"/>
              </w:rPr>
              <w:t xml:space="preserve">Alt1: only Rel-15 Type-I Single Panel codebook </w:t>
            </w:r>
          </w:p>
          <w:p w14:paraId="2FE4166C" w14:textId="77777777" w:rsidR="00EA2EA8" w:rsidRPr="00471BDB" w:rsidRDefault="00EA2EA8" w:rsidP="00EA2EA8">
            <w:pPr>
              <w:numPr>
                <w:ilvl w:val="0"/>
                <w:numId w:val="3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471BDB">
              <w:rPr>
                <w:rFonts w:ascii="Times" w:eastAsia="Batang" w:hAnsi="Times"/>
                <w:iCs/>
                <w:lang w:val="en-GB" w:eastAsia="x-none"/>
              </w:rPr>
              <w:t xml:space="preserve">Alt2: Rel-15 Type-I Single Panel codebook and the Rel-16 </w:t>
            </w:r>
            <w:proofErr w:type="spellStart"/>
            <w:r w:rsidRPr="00471BDB">
              <w:rPr>
                <w:rFonts w:ascii="Times" w:eastAsia="Batang" w:hAnsi="Times"/>
                <w:iCs/>
                <w:lang w:val="en-GB" w:eastAsia="x-none"/>
              </w:rPr>
              <w:t>eType</w:t>
            </w:r>
            <w:proofErr w:type="spellEnd"/>
            <w:r w:rsidRPr="00471BDB">
              <w:rPr>
                <w:rFonts w:ascii="Times" w:eastAsia="Batang" w:hAnsi="Times"/>
                <w:iCs/>
                <w:lang w:val="en-GB" w:eastAsia="x-none"/>
              </w:rPr>
              <w:t>-II codebook</w:t>
            </w:r>
          </w:p>
          <w:p w14:paraId="2653C94C" w14:textId="77777777" w:rsidR="00EA2EA8" w:rsidRPr="00EA2EA8" w:rsidRDefault="00EA2EA8" w:rsidP="00EA2EA8">
            <w:pPr>
              <w:spacing w:before="0" w:after="0" w:line="240" w:lineRule="auto"/>
              <w:rPr>
                <w:lang w:val="en-GB" w:eastAsia="zh-CN"/>
              </w:rPr>
            </w:pPr>
          </w:p>
        </w:tc>
      </w:tr>
    </w:tbl>
    <w:p w14:paraId="74565C66" w14:textId="77777777" w:rsidR="00587E08" w:rsidRDefault="00587E08" w:rsidP="00587E08">
      <w:pPr>
        <w:rPr>
          <w:lang w:val="en-GB" w:eastAsia="zh-CN"/>
        </w:rPr>
      </w:pPr>
    </w:p>
    <w:p w14:paraId="748E947D" w14:textId="00069706" w:rsidR="00EF7D8E" w:rsidRDefault="00EF7D8E" w:rsidP="00EF7D8E">
      <w:pPr>
        <w:pStyle w:val="Heading2"/>
        <w:rPr>
          <w:lang w:eastAsia="zh-CN"/>
        </w:rPr>
      </w:pPr>
      <w:r>
        <w:rPr>
          <w:lang w:eastAsia="zh-CN"/>
        </w:rPr>
        <w:t>Number of CRIs</w:t>
      </w:r>
      <w:r w:rsidR="00D34B3A">
        <w:rPr>
          <w:lang w:eastAsia="zh-CN"/>
        </w:rPr>
        <w:t xml:space="preserve"> and CSI-RS resources</w:t>
      </w:r>
    </w:p>
    <w:p w14:paraId="1DB908B9" w14:textId="2030CFCE" w:rsidR="00F31749" w:rsidRPr="00F31749" w:rsidRDefault="00F31749" w:rsidP="00F31749">
      <w:pPr>
        <w:rPr>
          <w:lang w:val="en-GB" w:eastAsia="zh-CN"/>
        </w:rPr>
      </w:pPr>
      <w:r>
        <w:rPr>
          <w:rFonts w:hint="eastAsia"/>
          <w:lang w:val="en-GB" w:eastAsia="zh-CN"/>
        </w:rPr>
        <w:t>B</w:t>
      </w:r>
      <w:r>
        <w:rPr>
          <w:lang w:val="en-GB" w:eastAsia="zh-CN"/>
        </w:rPr>
        <w:t xml:space="preserve">ased on </w:t>
      </w:r>
      <w:r w:rsidR="00560E19">
        <w:rPr>
          <w:lang w:val="en-GB" w:eastAsia="zh-CN"/>
        </w:rPr>
        <w:t>offline discussion</w:t>
      </w:r>
      <w:r w:rsidR="00A91C22">
        <w:rPr>
          <w:lang w:val="en-GB" w:eastAsia="zh-CN"/>
        </w:rPr>
        <w:t xml:space="preserve"> </w:t>
      </w:r>
      <w:r w:rsidR="00587E08">
        <w:rPr>
          <w:lang w:val="en-GB" w:eastAsia="zh-CN"/>
        </w:rPr>
        <w:fldChar w:fldCharType="begin"/>
      </w:r>
      <w:r w:rsidR="00587E08">
        <w:rPr>
          <w:lang w:val="en-GB" w:eastAsia="zh-CN"/>
        </w:rPr>
        <w:instrText xml:space="preserve"> REF _Ref162452257 \r \h </w:instrText>
      </w:r>
      <w:r w:rsidR="00587E08">
        <w:rPr>
          <w:lang w:val="en-GB" w:eastAsia="zh-CN"/>
        </w:rPr>
      </w:r>
      <w:r w:rsidR="00587E08">
        <w:rPr>
          <w:lang w:val="en-GB" w:eastAsia="zh-CN"/>
        </w:rPr>
        <w:fldChar w:fldCharType="separate"/>
      </w:r>
      <w:r w:rsidR="00B71B99">
        <w:rPr>
          <w:lang w:val="en-GB" w:eastAsia="zh-CN"/>
        </w:rPr>
        <w:t>[3]</w:t>
      </w:r>
      <w:r w:rsidR="00587E08">
        <w:rPr>
          <w:lang w:val="en-GB" w:eastAsia="zh-CN"/>
        </w:rPr>
        <w:fldChar w:fldCharType="end"/>
      </w:r>
      <w:r w:rsidR="0089341A">
        <w:rPr>
          <w:lang w:val="en-GB" w:eastAsia="zh-CN"/>
        </w:rPr>
        <w:t>, the following agreement was reached</w:t>
      </w:r>
      <w:r w:rsidR="00560E19">
        <w:rPr>
          <w:lang w:val="en-GB" w:eastAsia="zh-CN"/>
        </w:rPr>
        <w:t>:</w:t>
      </w:r>
    </w:p>
    <w:tbl>
      <w:tblPr>
        <w:tblStyle w:val="TableGrid"/>
        <w:tblW w:w="0" w:type="auto"/>
        <w:tblLook w:val="04A0" w:firstRow="1" w:lastRow="0" w:firstColumn="1" w:lastColumn="0" w:noHBand="0" w:noVBand="1"/>
      </w:tblPr>
      <w:tblGrid>
        <w:gridCol w:w="9962"/>
      </w:tblGrid>
      <w:tr w:rsidR="00587E08" w14:paraId="2B207B3E" w14:textId="77777777" w:rsidTr="00AD5DF8">
        <w:tc>
          <w:tcPr>
            <w:tcW w:w="9962" w:type="dxa"/>
          </w:tcPr>
          <w:p w14:paraId="5E906FBB" w14:textId="77777777" w:rsidR="00D56D08" w:rsidRPr="00725C3D" w:rsidRDefault="00D56D08" w:rsidP="00D56D08">
            <w:pPr>
              <w:snapToGrid w:val="0"/>
              <w:spacing w:before="0" w:after="0" w:line="240" w:lineRule="auto"/>
              <w:rPr>
                <w:rFonts w:eastAsia="Batang"/>
                <w:iCs/>
                <w:lang w:val="en-GB"/>
              </w:rPr>
            </w:pPr>
            <w:r w:rsidRPr="00725C3D">
              <w:rPr>
                <w:rFonts w:eastAsia="Batang"/>
                <w:b/>
                <w:iCs/>
                <w:u w:val="single"/>
                <w:lang w:val="en-GB"/>
              </w:rPr>
              <w:t>Proposal 2.A</w:t>
            </w:r>
            <w:r w:rsidRPr="00725C3D">
              <w:rPr>
                <w:rFonts w:eastAsia="Batang"/>
                <w:iCs/>
                <w:lang w:val="en-GB"/>
              </w:rPr>
              <w:t xml:space="preserve">: For the Rel-19 CRI-based CSI refinement for up to 128 CSI-RS ports, </w:t>
            </w:r>
          </w:p>
          <w:p w14:paraId="661B408F" w14:textId="77777777" w:rsidR="00D56D08" w:rsidRPr="00725C3D" w:rsidRDefault="00D56D08" w:rsidP="00D56D08">
            <w:pPr>
              <w:numPr>
                <w:ilvl w:val="0"/>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 xml:space="preserve">For Rel-15 Type-I Single Panel codebook, M is NW-configured via higher-layer (RRC) </w:t>
            </w:r>
            <w:proofErr w:type="spellStart"/>
            <w:r w:rsidRPr="00725C3D">
              <w:rPr>
                <w:rFonts w:eastAsia="Batang"/>
                <w:iCs/>
                <w:lang w:val="en-GB"/>
              </w:rPr>
              <w:t>signaling</w:t>
            </w:r>
            <w:proofErr w:type="spellEnd"/>
            <w:r w:rsidRPr="00725C3D">
              <w:rPr>
                <w:rFonts w:eastAsia="Batang"/>
                <w:iCs/>
                <w:lang w:val="en-GB"/>
              </w:rPr>
              <w:t xml:space="preserve"> with candidate value(s) of {1, …, min(4,K</w:t>
            </w:r>
            <w:r w:rsidRPr="00725C3D">
              <w:rPr>
                <w:rFonts w:eastAsia="Batang"/>
                <w:iCs/>
                <w:vertAlign w:val="subscript"/>
                <w:lang w:val="en-GB"/>
              </w:rPr>
              <w:t>S</w:t>
            </w:r>
            <w:r w:rsidRPr="00725C3D">
              <w:rPr>
                <w:rFonts w:eastAsia="Batang"/>
                <w:iCs/>
                <w:lang w:val="en-GB"/>
              </w:rPr>
              <w:t>)}</w:t>
            </w:r>
          </w:p>
          <w:p w14:paraId="3E888FCE" w14:textId="77777777" w:rsidR="00D56D08" w:rsidRPr="00725C3D" w:rsidRDefault="00D56D08" w:rsidP="00D56D08">
            <w:pPr>
              <w:numPr>
                <w:ilvl w:val="1"/>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The maximum value of M is subject to UE capability</w:t>
            </w:r>
          </w:p>
          <w:p w14:paraId="1801B438" w14:textId="77777777" w:rsidR="00D56D08" w:rsidRPr="00725C3D" w:rsidRDefault="00D56D08" w:rsidP="00D56D08">
            <w:pPr>
              <w:numPr>
                <w:ilvl w:val="0"/>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 xml:space="preserve">For Rel-16 </w:t>
            </w:r>
            <w:proofErr w:type="spellStart"/>
            <w:r w:rsidRPr="00725C3D">
              <w:rPr>
                <w:rFonts w:eastAsia="Batang"/>
                <w:iCs/>
                <w:lang w:val="en-GB"/>
              </w:rPr>
              <w:t>eType</w:t>
            </w:r>
            <w:proofErr w:type="spellEnd"/>
            <w:r w:rsidRPr="00725C3D">
              <w:rPr>
                <w:rFonts w:eastAsia="Batang"/>
                <w:iCs/>
                <w:lang w:val="en-GB"/>
              </w:rPr>
              <w:t>-II, M=1 is supported</w:t>
            </w:r>
          </w:p>
          <w:p w14:paraId="146B8EC8" w14:textId="77777777" w:rsidR="00D56D08" w:rsidRPr="00725C3D" w:rsidRDefault="00D56D08" w:rsidP="00D56D08">
            <w:pPr>
              <w:numPr>
                <w:ilvl w:val="1"/>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The maximum value of K</w:t>
            </w:r>
            <w:r w:rsidRPr="00725C3D">
              <w:rPr>
                <w:rFonts w:eastAsia="Batang"/>
                <w:iCs/>
                <w:vertAlign w:val="subscript"/>
                <w:lang w:val="en-GB"/>
              </w:rPr>
              <w:t>S</w:t>
            </w:r>
            <w:r w:rsidRPr="00725C3D">
              <w:rPr>
                <w:rFonts w:eastAsia="Batang"/>
                <w:iCs/>
                <w:lang w:val="en-GB"/>
              </w:rPr>
              <w:t xml:space="preserve"> is {1,2,3,4} and subject to UE capability </w:t>
            </w:r>
          </w:p>
          <w:p w14:paraId="7D51383D" w14:textId="77777777" w:rsidR="00D56D08" w:rsidRPr="00725C3D" w:rsidRDefault="00D56D08" w:rsidP="00D56D08">
            <w:pPr>
              <w:numPr>
                <w:ilvl w:val="2"/>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 xml:space="preserve">The support for Rel-16 </w:t>
            </w:r>
            <w:proofErr w:type="spellStart"/>
            <w:r w:rsidRPr="00725C3D">
              <w:rPr>
                <w:rFonts w:eastAsia="Batang"/>
                <w:iCs/>
                <w:lang w:val="en-GB"/>
              </w:rPr>
              <w:t>eType</w:t>
            </w:r>
            <w:proofErr w:type="spellEnd"/>
            <w:r w:rsidRPr="00725C3D">
              <w:rPr>
                <w:rFonts w:eastAsia="Batang"/>
                <w:iCs/>
                <w:lang w:val="en-GB"/>
              </w:rPr>
              <w:t>-II is a separate UE capability at least from the support for Rel-19 Type-I and Type-II codebook refinements</w:t>
            </w:r>
          </w:p>
          <w:p w14:paraId="2FE77519" w14:textId="77777777" w:rsidR="00587E08" w:rsidRPr="00D56D08" w:rsidRDefault="00D56D08" w:rsidP="00D56D08">
            <w:pPr>
              <w:numPr>
                <w:ilvl w:val="1"/>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 xml:space="preserve">FFS (RAN1#116bis): The support for M=2, and if so, the value of M={1, 2} is NW-configured via higher-layer (RRC) </w:t>
            </w:r>
            <w:proofErr w:type="spellStart"/>
            <w:r w:rsidRPr="00725C3D">
              <w:rPr>
                <w:rFonts w:eastAsia="Batang"/>
                <w:iCs/>
                <w:lang w:val="en-GB"/>
              </w:rPr>
              <w:t>signaling</w:t>
            </w:r>
            <w:proofErr w:type="spellEnd"/>
            <w:r w:rsidRPr="00725C3D">
              <w:rPr>
                <w:rFonts w:eastAsia="Batang"/>
                <w:iCs/>
                <w:lang w:val="en-GB"/>
              </w:rPr>
              <w:t>, and if additional restriction(s) are needed</w:t>
            </w:r>
          </w:p>
          <w:p w14:paraId="5D83FA26" w14:textId="77777777" w:rsidR="00587E08" w:rsidRDefault="00587E08" w:rsidP="00D56D08">
            <w:pPr>
              <w:spacing w:before="0" w:after="0" w:line="240" w:lineRule="auto"/>
              <w:rPr>
                <w:lang w:val="en-GB" w:eastAsia="zh-CN"/>
              </w:rPr>
            </w:pPr>
          </w:p>
        </w:tc>
      </w:tr>
    </w:tbl>
    <w:p w14:paraId="1E1807A4" w14:textId="77777777" w:rsidR="00B25A82" w:rsidRDefault="00B25A82" w:rsidP="00B25A82">
      <w:pPr>
        <w:rPr>
          <w:lang w:val="en-GB" w:eastAsia="zh-CN"/>
        </w:rPr>
      </w:pPr>
    </w:p>
    <w:p w14:paraId="226A3DBC" w14:textId="12F5A076" w:rsidR="007B7577" w:rsidRDefault="007B7577" w:rsidP="00B25A82">
      <w:pPr>
        <w:rPr>
          <w:lang w:val="en-GB" w:eastAsia="zh-CN"/>
        </w:rPr>
      </w:pPr>
      <w:r>
        <w:rPr>
          <w:rFonts w:hint="eastAsia"/>
          <w:lang w:val="en-GB" w:eastAsia="zh-CN"/>
        </w:rPr>
        <w:t>F</w:t>
      </w:r>
      <w:r>
        <w:rPr>
          <w:lang w:val="en-GB" w:eastAsia="zh-CN"/>
        </w:rPr>
        <w:t xml:space="preserve">irstly, we </w:t>
      </w:r>
      <w:proofErr w:type="spellStart"/>
      <w:r w:rsidR="00317994">
        <w:rPr>
          <w:lang w:val="en-GB" w:eastAsia="zh-CN"/>
        </w:rPr>
        <w:t>honor</w:t>
      </w:r>
      <w:proofErr w:type="spellEnd"/>
      <w:r w:rsidR="00EC1B20">
        <w:rPr>
          <w:lang w:val="en-GB" w:eastAsia="zh-CN"/>
        </w:rPr>
        <w:t xml:space="preserve"> the </w:t>
      </w:r>
      <w:r w:rsidR="0087049C">
        <w:rPr>
          <w:lang w:val="en-GB" w:eastAsia="zh-CN"/>
        </w:rPr>
        <w:t>offline outcome:</w:t>
      </w:r>
    </w:p>
    <w:p w14:paraId="5D31DC67" w14:textId="57353450" w:rsidR="0083739A" w:rsidRPr="00C3354C" w:rsidRDefault="00427C9F" w:rsidP="00A136A8">
      <w:pPr>
        <w:spacing w:after="0"/>
        <w:jc w:val="both"/>
        <w:rPr>
          <w:b/>
          <w:lang w:val="en-GB" w:eastAsia="zh-CN"/>
        </w:rPr>
      </w:pPr>
      <w:r w:rsidRPr="00C3354C">
        <w:rPr>
          <w:rFonts w:hint="eastAsia"/>
          <w:b/>
          <w:bCs/>
          <w:u w:val="single"/>
          <w:lang w:val="en-GB" w:eastAsia="zh-CN"/>
        </w:rPr>
        <w:t>P</w:t>
      </w:r>
      <w:r w:rsidRPr="00C3354C">
        <w:rPr>
          <w:b/>
          <w:bCs/>
          <w:u w:val="single"/>
          <w:lang w:val="en-GB" w:eastAsia="zh-CN"/>
        </w:rPr>
        <w:t>roposal</w:t>
      </w:r>
      <w:r w:rsidR="00C3354C" w:rsidRPr="00C3354C">
        <w:rPr>
          <w:b/>
          <w:bCs/>
          <w:u w:val="single"/>
          <w:lang w:val="en-GB" w:eastAsia="zh-CN"/>
        </w:rPr>
        <w:t xml:space="preserve"> </w:t>
      </w:r>
      <w:r w:rsidR="0067129F">
        <w:rPr>
          <w:b/>
          <w:bCs/>
          <w:u w:val="single"/>
          <w:lang w:val="en-GB" w:eastAsia="zh-CN"/>
        </w:rPr>
        <w:t>15</w:t>
      </w:r>
      <w:r w:rsidR="00C3354C" w:rsidRPr="00C3354C">
        <w:rPr>
          <w:b/>
          <w:bCs/>
          <w:lang w:val="en-GB" w:eastAsia="zh-CN"/>
        </w:rPr>
        <w:t xml:space="preserve">: </w:t>
      </w:r>
      <w:r w:rsidR="005703B1" w:rsidRPr="00C272BE">
        <w:rPr>
          <w:b/>
          <w:lang w:eastAsia="zh-CN"/>
        </w:rPr>
        <w:t xml:space="preserve">For multi-CRI report, </w:t>
      </w:r>
      <w:r w:rsidR="002E1656">
        <w:rPr>
          <w:b/>
          <w:bCs/>
          <w:lang w:val="en-GB" w:eastAsia="zh-CN"/>
        </w:rPr>
        <w:t>OK with</w:t>
      </w:r>
      <w:r w:rsidR="00F31D32">
        <w:rPr>
          <w:b/>
          <w:bCs/>
          <w:lang w:val="en-GB" w:eastAsia="zh-CN"/>
        </w:rPr>
        <w:t xml:space="preserve"> several aspects of offline proposal 2.A</w:t>
      </w:r>
      <w:r w:rsidR="005532F7">
        <w:rPr>
          <w:b/>
          <w:bCs/>
          <w:lang w:val="en-GB" w:eastAsia="zh-CN"/>
        </w:rPr>
        <w:t>:</w:t>
      </w:r>
    </w:p>
    <w:p w14:paraId="2449FCF3" w14:textId="7D9694F3" w:rsidR="005532F7" w:rsidRPr="00732865" w:rsidRDefault="00C04ED6" w:rsidP="005532F7">
      <w:pPr>
        <w:pStyle w:val="ListParagraph"/>
        <w:numPr>
          <w:ilvl w:val="0"/>
          <w:numId w:val="53"/>
        </w:numPr>
        <w:jc w:val="both"/>
        <w:rPr>
          <w:rFonts w:ascii="Times New Roman" w:hAnsi="Times New Roman"/>
          <w:b/>
          <w:sz w:val="20"/>
          <w:szCs w:val="20"/>
          <w:lang w:val="en-GB" w:eastAsia="zh-CN"/>
        </w:rPr>
      </w:pPr>
      <w:r w:rsidRPr="00732865">
        <w:rPr>
          <w:rFonts w:ascii="Times New Roman" w:eastAsiaTheme="minorEastAsia" w:hAnsi="Times New Roman"/>
          <w:b/>
          <w:sz w:val="20"/>
          <w:szCs w:val="20"/>
          <w:lang w:val="en-GB" w:eastAsia="zh-CN"/>
        </w:rPr>
        <w:t xml:space="preserve">The number of reported CRIs </w:t>
      </w:r>
      <w:r w:rsidR="008D5289" w:rsidRPr="00732865">
        <w:rPr>
          <w:rFonts w:ascii="Times New Roman" w:eastAsiaTheme="minorEastAsia" w:hAnsi="Times New Roman"/>
          <w:b/>
          <w:sz w:val="20"/>
          <w:szCs w:val="20"/>
          <w:lang w:val="en-GB" w:eastAsia="zh-CN"/>
        </w:rPr>
        <w:t xml:space="preserve">(M) </w:t>
      </w:r>
      <w:r w:rsidRPr="00732865">
        <w:rPr>
          <w:rFonts w:ascii="Times New Roman" w:eastAsiaTheme="minorEastAsia" w:hAnsi="Times New Roman"/>
          <w:b/>
          <w:sz w:val="20"/>
          <w:szCs w:val="20"/>
          <w:lang w:val="en-GB" w:eastAsia="zh-CN"/>
        </w:rPr>
        <w:t xml:space="preserve">is </w:t>
      </w:r>
      <w:r w:rsidR="00814661" w:rsidRPr="00732865">
        <w:rPr>
          <w:rFonts w:ascii="Times New Roman" w:eastAsiaTheme="minorEastAsia" w:hAnsi="Times New Roman"/>
          <w:b/>
          <w:sz w:val="20"/>
          <w:szCs w:val="20"/>
          <w:lang w:val="en-GB" w:eastAsia="zh-CN"/>
        </w:rPr>
        <w:t>RRC-configured and subject to UE capability</w:t>
      </w:r>
      <w:r w:rsidR="00BC01EA">
        <w:rPr>
          <w:rFonts w:ascii="Times New Roman" w:eastAsiaTheme="minorEastAsia" w:hAnsi="Times New Roman"/>
          <w:b/>
          <w:bCs/>
          <w:sz w:val="20"/>
          <w:szCs w:val="20"/>
          <w:lang w:val="en-GB" w:eastAsia="zh-CN"/>
        </w:rPr>
        <w:t>, up to 4,</w:t>
      </w:r>
      <w:r w:rsidR="00477064">
        <w:rPr>
          <w:rFonts w:ascii="Times New Roman" w:eastAsiaTheme="minorEastAsia" w:hAnsi="Times New Roman"/>
          <w:b/>
          <w:bCs/>
          <w:sz w:val="20"/>
          <w:szCs w:val="20"/>
          <w:lang w:val="en-GB" w:eastAsia="zh-CN"/>
        </w:rPr>
        <w:t xml:space="preserve"> for Type-I</w:t>
      </w:r>
      <w:r w:rsidR="00814661" w:rsidRPr="00732865">
        <w:rPr>
          <w:rFonts w:ascii="Times New Roman" w:eastAsiaTheme="minorEastAsia" w:hAnsi="Times New Roman"/>
          <w:b/>
          <w:sz w:val="20"/>
          <w:szCs w:val="20"/>
          <w:lang w:val="en-GB" w:eastAsia="zh-CN"/>
        </w:rPr>
        <w:t>.</w:t>
      </w:r>
    </w:p>
    <w:p w14:paraId="6DF1A2BA" w14:textId="1203588E" w:rsidR="008D5289" w:rsidRPr="00732865" w:rsidRDefault="00C77E96" w:rsidP="009D64CB">
      <w:pPr>
        <w:pStyle w:val="ListParagraph"/>
        <w:numPr>
          <w:ilvl w:val="0"/>
          <w:numId w:val="53"/>
        </w:numPr>
        <w:ind w:left="442" w:hanging="442"/>
        <w:jc w:val="both"/>
        <w:rPr>
          <w:rFonts w:ascii="Times New Roman" w:hAnsi="Times New Roman"/>
          <w:b/>
          <w:sz w:val="20"/>
          <w:szCs w:val="20"/>
          <w:lang w:val="en-GB" w:eastAsia="zh-CN"/>
        </w:rPr>
      </w:pPr>
      <w:r>
        <w:rPr>
          <w:rFonts w:ascii="Times New Roman" w:eastAsiaTheme="minorEastAsia" w:hAnsi="Times New Roman"/>
          <w:b/>
          <w:bCs/>
          <w:sz w:val="20"/>
          <w:szCs w:val="20"/>
          <w:lang w:val="en-GB" w:eastAsia="zh-CN"/>
        </w:rPr>
        <w:t>For t</w:t>
      </w:r>
      <w:r w:rsidR="00C2755D" w:rsidRPr="00732865">
        <w:rPr>
          <w:rFonts w:ascii="Times New Roman" w:eastAsiaTheme="minorEastAsia" w:hAnsi="Times New Roman"/>
          <w:b/>
          <w:bCs/>
          <w:sz w:val="20"/>
          <w:szCs w:val="20"/>
          <w:lang w:val="en-GB" w:eastAsia="zh-CN"/>
        </w:rPr>
        <w:t>he</w:t>
      </w:r>
      <w:r w:rsidR="00C2755D" w:rsidRPr="00732865">
        <w:rPr>
          <w:rFonts w:ascii="Times New Roman" w:eastAsiaTheme="minorEastAsia" w:hAnsi="Times New Roman"/>
          <w:b/>
          <w:sz w:val="20"/>
          <w:szCs w:val="20"/>
          <w:lang w:val="en-GB" w:eastAsia="zh-CN"/>
        </w:rPr>
        <w:t xml:space="preserve"> number of </w:t>
      </w:r>
      <w:r w:rsidR="00E16E6C" w:rsidRPr="00732865">
        <w:rPr>
          <w:rFonts w:ascii="Times New Roman" w:eastAsiaTheme="minorEastAsia" w:hAnsi="Times New Roman"/>
          <w:b/>
          <w:sz w:val="20"/>
          <w:szCs w:val="20"/>
          <w:lang w:val="en-GB" w:eastAsia="zh-CN"/>
        </w:rPr>
        <w:t>CSI-RS resources</w:t>
      </w:r>
      <w:r w:rsidR="002523CE" w:rsidRPr="00732865">
        <w:rPr>
          <w:rFonts w:ascii="Times New Roman" w:eastAsiaTheme="minorEastAsia" w:hAnsi="Times New Roman"/>
          <w:b/>
          <w:sz w:val="20"/>
          <w:szCs w:val="20"/>
          <w:lang w:val="en-GB" w:eastAsia="zh-CN"/>
        </w:rPr>
        <w:t xml:space="preserve"> (Ks)</w:t>
      </w:r>
      <w:r w:rsidR="00836013">
        <w:rPr>
          <w:rFonts w:ascii="Times New Roman" w:eastAsiaTheme="minorEastAsia" w:hAnsi="Times New Roman"/>
          <w:b/>
          <w:bCs/>
          <w:sz w:val="20"/>
          <w:szCs w:val="20"/>
          <w:lang w:val="en-GB" w:eastAsia="zh-CN"/>
        </w:rPr>
        <w:t xml:space="preserve"> subject to UE capability</w:t>
      </w:r>
      <w:r w:rsidR="00753A77">
        <w:rPr>
          <w:rFonts w:ascii="Times New Roman" w:eastAsiaTheme="minorEastAsia" w:hAnsi="Times New Roman"/>
          <w:b/>
          <w:bCs/>
          <w:sz w:val="20"/>
          <w:szCs w:val="20"/>
          <w:lang w:val="en-GB" w:eastAsia="zh-CN"/>
        </w:rPr>
        <w:t>,</w:t>
      </w:r>
      <w:r w:rsidR="009D64CB">
        <w:rPr>
          <w:rFonts w:ascii="Times New Roman" w:eastAsiaTheme="minorEastAsia" w:hAnsi="Times New Roman"/>
          <w:b/>
          <w:bCs/>
          <w:sz w:val="20"/>
          <w:szCs w:val="20"/>
          <w:lang w:val="en-GB" w:eastAsia="zh-CN"/>
        </w:rPr>
        <w:t xml:space="preserve"> </w:t>
      </w:r>
    </w:p>
    <w:p w14:paraId="2FB74987" w14:textId="72797864" w:rsidR="00C92544" w:rsidRPr="00732865" w:rsidRDefault="00C92544" w:rsidP="009D64CB">
      <w:pPr>
        <w:pStyle w:val="ListParagraph"/>
        <w:numPr>
          <w:ilvl w:val="1"/>
          <w:numId w:val="53"/>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w:t>
      </w:r>
      <w:r w:rsidR="00E67AAE">
        <w:rPr>
          <w:rFonts w:ascii="Times New Roman" w:eastAsiaTheme="minorEastAsia" w:hAnsi="Times New Roman"/>
          <w:b/>
          <w:bCs/>
          <w:sz w:val="20"/>
          <w:szCs w:val="20"/>
          <w:lang w:val="en-GB" w:eastAsia="zh-CN"/>
        </w:rPr>
        <w:t xml:space="preserve">, as already agreed in RAN1#116, </w:t>
      </w:r>
      <w:r w:rsidR="00B711A4">
        <w:rPr>
          <w:rFonts w:ascii="Times New Roman" w:eastAsiaTheme="minorEastAsia" w:hAnsi="Times New Roman"/>
          <w:b/>
          <w:bCs/>
          <w:sz w:val="20"/>
          <w:szCs w:val="20"/>
          <w:lang w:val="en-GB" w:eastAsia="zh-CN"/>
        </w:rPr>
        <w:t>Ks is</w:t>
      </w:r>
      <w:r w:rsidR="00E67AAE">
        <w:rPr>
          <w:rFonts w:ascii="Times New Roman" w:eastAsiaTheme="minorEastAsia" w:hAnsi="Times New Roman"/>
          <w:b/>
          <w:bCs/>
          <w:sz w:val="20"/>
          <w:szCs w:val="20"/>
          <w:lang w:val="en-GB" w:eastAsia="zh-CN"/>
        </w:rPr>
        <w:t xml:space="preserve"> up to </w:t>
      </w:r>
      <w:r w:rsidR="00286AED">
        <w:rPr>
          <w:rFonts w:ascii="Times New Roman" w:eastAsiaTheme="minorEastAsia" w:hAnsi="Times New Roman"/>
          <w:b/>
          <w:bCs/>
          <w:sz w:val="20"/>
          <w:szCs w:val="20"/>
          <w:lang w:val="en-GB" w:eastAsia="zh-CN"/>
        </w:rPr>
        <w:t xml:space="preserve">4 when </w:t>
      </w:r>
      <w:r w:rsidR="008E0ED7">
        <w:rPr>
          <w:rFonts w:ascii="Times New Roman" w:eastAsiaTheme="minorEastAsia" w:hAnsi="Times New Roman"/>
          <w:b/>
          <w:bCs/>
          <w:sz w:val="20"/>
          <w:szCs w:val="20"/>
          <w:lang w:val="en-GB" w:eastAsia="zh-CN"/>
        </w:rPr>
        <w:t xml:space="preserve">per-resource </w:t>
      </w:r>
      <w:r w:rsidR="00950573">
        <w:rPr>
          <w:rFonts w:ascii="Times New Roman" w:eastAsiaTheme="minorEastAsia" w:hAnsi="Times New Roman"/>
          <w:b/>
          <w:bCs/>
          <w:sz w:val="20"/>
          <w:szCs w:val="20"/>
          <w:lang w:val="en-GB" w:eastAsia="zh-CN"/>
        </w:rPr>
        <w:t>&lt;=</w:t>
      </w:r>
      <w:r w:rsidR="003772BC">
        <w:rPr>
          <w:rFonts w:ascii="Times New Roman" w:eastAsiaTheme="minorEastAsia" w:hAnsi="Times New Roman"/>
          <w:b/>
          <w:bCs/>
          <w:sz w:val="20"/>
          <w:szCs w:val="20"/>
          <w:lang w:val="en-GB" w:eastAsia="zh-CN"/>
        </w:rPr>
        <w:t>32 ports</w:t>
      </w:r>
      <w:r w:rsidR="00EB3EC7">
        <w:rPr>
          <w:rFonts w:ascii="Times New Roman" w:eastAsiaTheme="minorEastAsia" w:hAnsi="Times New Roman"/>
          <w:b/>
          <w:bCs/>
          <w:sz w:val="20"/>
          <w:szCs w:val="20"/>
          <w:lang w:val="en-GB" w:eastAsia="zh-CN"/>
        </w:rPr>
        <w:t xml:space="preserve">; and </w:t>
      </w:r>
      <w:r w:rsidR="00B711A4">
        <w:rPr>
          <w:rFonts w:ascii="Times New Roman" w:eastAsiaTheme="minorEastAsia" w:hAnsi="Times New Roman"/>
          <w:b/>
          <w:bCs/>
          <w:sz w:val="20"/>
          <w:szCs w:val="20"/>
          <w:lang w:val="en-GB" w:eastAsia="zh-CN"/>
        </w:rPr>
        <w:t xml:space="preserve">is </w:t>
      </w:r>
      <w:r w:rsidR="00EB3EC7">
        <w:rPr>
          <w:rFonts w:ascii="Times New Roman" w:eastAsiaTheme="minorEastAsia" w:hAnsi="Times New Roman"/>
          <w:b/>
          <w:bCs/>
          <w:sz w:val="20"/>
          <w:szCs w:val="20"/>
          <w:lang w:val="en-GB" w:eastAsia="zh-CN"/>
        </w:rPr>
        <w:t xml:space="preserve">up to 8 when </w:t>
      </w:r>
      <w:r w:rsidR="00B27EAE">
        <w:rPr>
          <w:rFonts w:ascii="Times New Roman" w:eastAsiaTheme="minorEastAsia" w:hAnsi="Times New Roman"/>
          <w:b/>
          <w:bCs/>
          <w:sz w:val="20"/>
          <w:szCs w:val="20"/>
          <w:lang w:val="en-GB" w:eastAsia="zh-CN"/>
        </w:rPr>
        <w:t xml:space="preserve">per-resource </w:t>
      </w:r>
      <w:r w:rsidR="000A7F94">
        <w:rPr>
          <w:rFonts w:ascii="Times New Roman" w:eastAsiaTheme="minorEastAsia" w:hAnsi="Times New Roman"/>
          <w:b/>
          <w:bCs/>
          <w:sz w:val="20"/>
          <w:szCs w:val="20"/>
          <w:lang w:val="en-GB" w:eastAsia="zh-CN"/>
        </w:rPr>
        <w:t>&lt;=</w:t>
      </w:r>
      <w:r w:rsidR="00950573">
        <w:rPr>
          <w:rFonts w:ascii="Times New Roman" w:eastAsiaTheme="minorEastAsia" w:hAnsi="Times New Roman"/>
          <w:b/>
          <w:bCs/>
          <w:sz w:val="20"/>
          <w:szCs w:val="20"/>
          <w:lang w:val="en-GB" w:eastAsia="zh-CN"/>
        </w:rPr>
        <w:t>16 ports</w:t>
      </w:r>
      <w:r w:rsidR="00F74276">
        <w:rPr>
          <w:rFonts w:ascii="Times New Roman" w:eastAsiaTheme="minorEastAsia" w:hAnsi="Times New Roman"/>
          <w:b/>
          <w:bCs/>
          <w:sz w:val="20"/>
          <w:szCs w:val="20"/>
          <w:lang w:val="en-GB" w:eastAsia="zh-CN"/>
        </w:rPr>
        <w:t>;</w:t>
      </w:r>
    </w:p>
    <w:p w14:paraId="430F8261" w14:textId="0F5E0A5C" w:rsidR="00F74276" w:rsidRPr="00732865" w:rsidRDefault="00F74276" w:rsidP="00C92544">
      <w:pPr>
        <w:pStyle w:val="ListParagraph"/>
        <w:numPr>
          <w:ilvl w:val="1"/>
          <w:numId w:val="53"/>
        </w:numPr>
        <w:spacing w:after="180"/>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Type-II</w:t>
      </w:r>
      <w:r w:rsidR="00544142">
        <w:rPr>
          <w:rFonts w:ascii="Times New Roman" w:eastAsiaTheme="minorEastAsia" w:hAnsi="Times New Roman"/>
          <w:b/>
          <w:bCs/>
          <w:sz w:val="20"/>
          <w:szCs w:val="20"/>
          <w:lang w:val="en-GB" w:eastAsia="zh-CN"/>
        </w:rPr>
        <w:t xml:space="preserve">, </w:t>
      </w:r>
      <w:r w:rsidR="00C725ED">
        <w:rPr>
          <w:rFonts w:ascii="Times New Roman" w:eastAsiaTheme="minorEastAsia" w:hAnsi="Times New Roman"/>
          <w:b/>
          <w:bCs/>
          <w:sz w:val="20"/>
          <w:szCs w:val="20"/>
          <w:lang w:val="en-GB" w:eastAsia="zh-CN"/>
        </w:rPr>
        <w:t xml:space="preserve">Ks is </w:t>
      </w:r>
      <w:r w:rsidR="00544142">
        <w:rPr>
          <w:rFonts w:ascii="Times New Roman" w:eastAsiaTheme="minorEastAsia" w:hAnsi="Times New Roman"/>
          <w:b/>
          <w:bCs/>
          <w:sz w:val="20"/>
          <w:szCs w:val="20"/>
          <w:lang w:val="en-GB" w:eastAsia="zh-CN"/>
        </w:rPr>
        <w:t>up to 4.</w:t>
      </w:r>
    </w:p>
    <w:p w14:paraId="60A31426" w14:textId="771257B8" w:rsidR="00BB441E" w:rsidRDefault="00BB441E" w:rsidP="00BB441E">
      <w:pPr>
        <w:jc w:val="both"/>
        <w:rPr>
          <w:lang w:val="en-GB" w:eastAsia="zh-CN"/>
        </w:rPr>
      </w:pPr>
      <w:r>
        <w:rPr>
          <w:lang w:val="en-GB" w:eastAsia="zh-CN"/>
        </w:rPr>
        <w:t xml:space="preserve">In addition, according to our understanding, the proponent company for </w:t>
      </w:r>
      <w:r w:rsidR="00764080">
        <w:rPr>
          <w:lang w:val="en-GB" w:eastAsia="zh-CN"/>
        </w:rPr>
        <w:t xml:space="preserve">multi-CRI report is mainly motivated to have more available precoder reported, </w:t>
      </w:r>
      <w:r w:rsidR="00683475">
        <w:rPr>
          <w:lang w:val="en-GB" w:eastAsia="zh-CN"/>
        </w:rPr>
        <w:t>and</w:t>
      </w:r>
      <w:r w:rsidR="003D0C3B">
        <w:rPr>
          <w:lang w:val="en-GB" w:eastAsia="zh-CN"/>
        </w:rPr>
        <w:t xml:space="preserve"> therefore in our understanding,</w:t>
      </w:r>
      <w:r w:rsidR="00F57371">
        <w:rPr>
          <w:lang w:val="en-GB" w:eastAsia="zh-CN"/>
        </w:rPr>
        <w:t xml:space="preserve"> this may</w:t>
      </w:r>
      <w:r w:rsidR="00683475">
        <w:rPr>
          <w:lang w:val="en-GB" w:eastAsia="zh-CN"/>
        </w:rPr>
        <w:t xml:space="preserve"> ha</w:t>
      </w:r>
      <w:r w:rsidR="00F57371">
        <w:rPr>
          <w:lang w:val="en-GB" w:eastAsia="zh-CN"/>
        </w:rPr>
        <w:t>ve</w:t>
      </w:r>
      <w:r w:rsidR="00683475">
        <w:rPr>
          <w:lang w:val="en-GB" w:eastAsia="zh-CN"/>
        </w:rPr>
        <w:t xml:space="preserve"> no motivation on </w:t>
      </w:r>
      <w:r w:rsidR="00F57371">
        <w:rPr>
          <w:lang w:val="en-GB" w:eastAsia="zh-CN"/>
        </w:rPr>
        <w:t>different IMR</w:t>
      </w:r>
      <w:r w:rsidR="00FE2D19">
        <w:rPr>
          <w:lang w:val="en-GB" w:eastAsia="zh-CN"/>
        </w:rPr>
        <w:t xml:space="preserve">s for </w:t>
      </w:r>
      <w:r w:rsidR="00F840CB">
        <w:rPr>
          <w:lang w:val="en-GB" w:eastAsia="zh-CN"/>
        </w:rPr>
        <w:t>the different CMR.</w:t>
      </w:r>
    </w:p>
    <w:p w14:paraId="08AE789A" w14:textId="526D3D2A" w:rsidR="00D31DED" w:rsidRDefault="00D31DED" w:rsidP="00BB441E">
      <w:pPr>
        <w:jc w:val="both"/>
        <w:rPr>
          <w:lang w:val="en-GB" w:eastAsia="zh-CN"/>
        </w:rPr>
      </w:pPr>
      <w:r>
        <w:rPr>
          <w:rFonts w:hint="eastAsia"/>
          <w:lang w:val="en-GB" w:eastAsia="zh-CN"/>
        </w:rPr>
        <w:t>T</w:t>
      </w:r>
      <w:r>
        <w:rPr>
          <w:lang w:val="en-GB" w:eastAsia="zh-CN"/>
        </w:rPr>
        <w:t xml:space="preserve">o reduce UE capability, </w:t>
      </w:r>
      <w:r w:rsidR="00E33078">
        <w:rPr>
          <w:lang w:val="en-GB" w:eastAsia="zh-CN"/>
        </w:rPr>
        <w:t xml:space="preserve">one restriction to consider can be </w:t>
      </w:r>
      <w:r w:rsidR="00A836B3">
        <w:rPr>
          <w:lang w:val="en-GB" w:eastAsia="zh-CN"/>
        </w:rPr>
        <w:t>single IMR</w:t>
      </w:r>
      <w:r w:rsidR="00CD5FA4">
        <w:rPr>
          <w:lang w:val="en-GB" w:eastAsia="zh-CN"/>
        </w:rPr>
        <w:t>. Therefore, we propose</w:t>
      </w:r>
    </w:p>
    <w:p w14:paraId="33E52781" w14:textId="59605D12" w:rsidR="00BB441E" w:rsidRPr="00D05E66" w:rsidRDefault="00CD5FA4" w:rsidP="005A0F47">
      <w:pPr>
        <w:jc w:val="both"/>
        <w:rPr>
          <w:lang w:val="en-GB" w:eastAsia="zh-CN"/>
        </w:rPr>
      </w:pPr>
      <w:r w:rsidRPr="00C3354C">
        <w:rPr>
          <w:rFonts w:hint="eastAsia"/>
          <w:b/>
          <w:bCs/>
          <w:u w:val="single"/>
          <w:lang w:val="en-GB" w:eastAsia="zh-CN"/>
        </w:rPr>
        <w:t>P</w:t>
      </w:r>
      <w:r w:rsidRPr="00C3354C">
        <w:rPr>
          <w:b/>
          <w:bCs/>
          <w:u w:val="single"/>
          <w:lang w:val="en-GB" w:eastAsia="zh-CN"/>
        </w:rPr>
        <w:t xml:space="preserve">roposal </w:t>
      </w:r>
      <w:r w:rsidR="0067129F">
        <w:rPr>
          <w:b/>
          <w:bCs/>
          <w:u w:val="single"/>
          <w:lang w:val="en-GB" w:eastAsia="zh-CN"/>
        </w:rPr>
        <w:t>16</w:t>
      </w:r>
      <w:r w:rsidRPr="00C3354C">
        <w:rPr>
          <w:b/>
          <w:bCs/>
          <w:lang w:val="en-GB" w:eastAsia="zh-CN"/>
        </w:rPr>
        <w:t>:</w:t>
      </w:r>
      <w:r w:rsidR="005703B1">
        <w:rPr>
          <w:b/>
          <w:bCs/>
          <w:lang w:val="en-GB" w:eastAsia="zh-CN"/>
        </w:rPr>
        <w:t xml:space="preserve"> </w:t>
      </w:r>
      <w:r w:rsidR="005703B1" w:rsidRPr="00C272BE">
        <w:rPr>
          <w:b/>
          <w:lang w:eastAsia="zh-CN"/>
        </w:rPr>
        <w:t>For multi-CRI report,</w:t>
      </w:r>
      <w:r w:rsidR="00186837">
        <w:rPr>
          <w:b/>
          <w:lang w:eastAsia="zh-CN"/>
        </w:rPr>
        <w:t xml:space="preserve"> Ks&gt;1 CSI-RS resources (CMRs) </w:t>
      </w:r>
      <w:r w:rsidR="00AE664E">
        <w:rPr>
          <w:b/>
          <w:lang w:eastAsia="zh-CN"/>
        </w:rPr>
        <w:t>are restricted with a same IMR.</w:t>
      </w:r>
    </w:p>
    <w:p w14:paraId="7A8DDA1F" w14:textId="79E27163" w:rsidR="005A0F47" w:rsidRDefault="00EE341B" w:rsidP="00EE341B">
      <w:pPr>
        <w:pStyle w:val="Heading2"/>
        <w:rPr>
          <w:lang w:eastAsia="zh-CN"/>
        </w:rPr>
      </w:pPr>
      <w:r>
        <w:rPr>
          <w:rFonts w:hint="eastAsia"/>
          <w:lang w:eastAsia="zh-CN"/>
        </w:rPr>
        <w:t>T</w:t>
      </w:r>
      <w:r>
        <w:rPr>
          <w:lang w:eastAsia="zh-CN"/>
        </w:rPr>
        <w:t>imeline, CPU / active resource counting</w:t>
      </w:r>
    </w:p>
    <w:p w14:paraId="2EF5D97D" w14:textId="77777777" w:rsidR="005A0F47" w:rsidRPr="000603A8" w:rsidRDefault="005A0F47" w:rsidP="005A0F47">
      <w:pPr>
        <w:jc w:val="both"/>
        <w:rPr>
          <w:lang w:val="en-GB" w:eastAsia="zh-CN"/>
        </w:rPr>
      </w:pPr>
      <w:r w:rsidRPr="000603A8">
        <w:rPr>
          <w:lang w:val="en-GB" w:eastAsia="zh-CN"/>
        </w:rPr>
        <w:t xml:space="preserve">For multi-CRI CSI report (objective c), the increment in a CSI report is on two dimensions, i.e., the number of CRIs in a report is increased from one to more than one, and the number of CSI-RS ports per CSI-RS resource is increased from 16 or 8 to up to 32. One should notice that, according to 38.214 “If </w:t>
      </w:r>
      <w:r w:rsidRPr="000603A8">
        <w:rPr>
          <w:rFonts w:ascii="Cambria Math" w:hAnsi="Cambria Math" w:cs="Cambria Math"/>
          <w:lang w:val="en-GB" w:eastAsia="zh-CN"/>
        </w:rPr>
        <w:t>𝐾</w:t>
      </w:r>
      <w:r w:rsidRPr="000603A8">
        <w:rPr>
          <w:rFonts w:ascii="Cambria Math" w:hAnsi="Cambria Math" w:cs="Cambria Math"/>
          <w:vertAlign w:val="subscript"/>
          <w:lang w:val="en-GB" w:eastAsia="zh-CN"/>
        </w:rPr>
        <w:t>𝑠</w:t>
      </w:r>
      <w:r w:rsidRPr="000603A8">
        <w:rPr>
          <w:lang w:val="en-GB" w:eastAsia="zh-CN"/>
        </w:rPr>
        <w:t xml:space="preserve"> = 2 CSI-RS resources are configured, each resource shall contain at most 16 CSI-RS ports. If 2 &lt; </w:t>
      </w:r>
      <w:r w:rsidRPr="000603A8">
        <w:rPr>
          <w:rFonts w:ascii="Cambria Math" w:hAnsi="Cambria Math" w:cs="Cambria Math"/>
          <w:lang w:val="en-GB" w:eastAsia="zh-CN"/>
        </w:rPr>
        <w:t>𝐾</w:t>
      </w:r>
      <w:r w:rsidRPr="000603A8">
        <w:rPr>
          <w:rFonts w:ascii="Cambria Math" w:hAnsi="Cambria Math" w:cs="Cambria Math"/>
          <w:vertAlign w:val="subscript"/>
          <w:lang w:val="en-GB" w:eastAsia="zh-CN"/>
        </w:rPr>
        <w:t>𝑠</w:t>
      </w:r>
      <w:r w:rsidRPr="000603A8">
        <w:rPr>
          <w:lang w:val="en-GB" w:eastAsia="zh-CN"/>
        </w:rPr>
        <w:t xml:space="preserve"> ≤ 8 CSI-RS resources are configured, each resource shall contain at most 8 CSI-RS ports”. While in Rel-19, up to 32 CSI-RS ports per resource is allowed. </w:t>
      </w:r>
    </w:p>
    <w:p w14:paraId="28A55E90" w14:textId="77777777" w:rsidR="005A0F47" w:rsidRPr="000603A8" w:rsidRDefault="005A0F47" w:rsidP="005A0F47">
      <w:pPr>
        <w:jc w:val="both"/>
        <w:rPr>
          <w:lang w:val="en-GB" w:eastAsia="zh-CN"/>
        </w:rPr>
      </w:pPr>
      <w:r w:rsidRPr="000603A8">
        <w:rPr>
          <w:lang w:val="en-GB" w:eastAsia="zh-CN"/>
        </w:rPr>
        <w:t xml:space="preserve">The extension of process time for multi-CRI report should take the two-dimensional increment of complexity into account. Therefore, we envision the processing time need to increase in two dimensions as well. Firstly, Z and Z’ should be linearly scaled with a factor based on the ratio of number of ports increment per resource, which is similar to previous proposal. Secondly, an additional processing time should be given to UE to handle the multiple CRIs in the report, which is unique for the new multi-CRI report. The additional time extension should be linearly scaled with M-1, where M is the number of CRIs that NW requesting in the report. “M-1” is due to the legacy CSI processing timeline already support a single CRI report. </w:t>
      </w:r>
    </w:p>
    <w:p w14:paraId="6B297F18" w14:textId="77777777" w:rsidR="005A0F47" w:rsidRPr="000603A8" w:rsidRDefault="005A0F47" w:rsidP="005A0F47">
      <w:pPr>
        <w:jc w:val="both"/>
        <w:rPr>
          <w:lang w:val="en-GB" w:eastAsia="zh-CN"/>
        </w:rPr>
      </w:pPr>
      <w:r w:rsidRPr="000603A8">
        <w:rPr>
          <w:lang w:val="en-GB" w:eastAsia="zh-CN"/>
        </w:rPr>
        <w:lastRenderedPageBreak/>
        <w:t xml:space="preserve">With the above analysis, the following is proposed for processing timeline extension for a multi-CRI report. </w:t>
      </w:r>
    </w:p>
    <w:p w14:paraId="31FDB22E" w14:textId="45A57B22" w:rsidR="005A0F47" w:rsidRPr="00C272BE" w:rsidRDefault="005A0F47" w:rsidP="005A0F47">
      <w:pPr>
        <w:spacing w:after="0"/>
        <w:jc w:val="both"/>
        <w:rPr>
          <w:b/>
          <w:lang w:eastAsia="zh-CN"/>
        </w:rPr>
      </w:pPr>
      <w:bookmarkStart w:id="11" w:name="OLE_LINK6"/>
      <w:r w:rsidRPr="00C272BE">
        <w:rPr>
          <w:b/>
          <w:u w:val="single"/>
          <w:lang w:eastAsia="zh-CN"/>
        </w:rPr>
        <w:t xml:space="preserve">Proposal </w:t>
      </w:r>
      <w:r w:rsidR="0067129F">
        <w:rPr>
          <w:b/>
          <w:bCs/>
          <w:u w:val="single"/>
          <w:lang w:eastAsia="zh-CN"/>
        </w:rPr>
        <w:t>17</w:t>
      </w:r>
      <w:r w:rsidRPr="00C272BE">
        <w:rPr>
          <w:b/>
          <w:lang w:eastAsia="zh-CN"/>
        </w:rPr>
        <w:t>: For multi-CRI report, extend CSI process time Z and Z’ as the following</w:t>
      </w:r>
    </w:p>
    <w:p w14:paraId="6CA96F4B" w14:textId="77777777" w:rsidR="005A0F47" w:rsidRPr="00C272BE" w:rsidRDefault="005A0F47" w:rsidP="005A0F47">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If Ks = 2:</w:t>
      </w:r>
    </w:p>
    <w:p w14:paraId="3B1F6F41" w14:textId="77777777" w:rsidR="005A0F47" w:rsidRPr="00C272BE" w:rsidRDefault="005A0F47" w:rsidP="005A0F47">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Q/16 * Z + (M-1) * Y, Z’= Q/16 * Z’ + (M-1) * Y,</w:t>
      </w:r>
    </w:p>
    <w:p w14:paraId="3FFBF6BE" w14:textId="77777777" w:rsidR="005A0F47" w:rsidRPr="00C272BE" w:rsidRDefault="005A0F47" w:rsidP="005A0F47">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Else if 2 &lt; Ks &lt;= 8:</w:t>
      </w:r>
    </w:p>
    <w:p w14:paraId="4035A09A" w14:textId="77777777" w:rsidR="005A0F47" w:rsidRPr="00C272BE" w:rsidRDefault="005A0F47" w:rsidP="005A0F47">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 Q/8 * Z + (M-1)  * Y, Z’ = Q/8 * Z’ + (M-1) * Y</w:t>
      </w:r>
    </w:p>
    <w:p w14:paraId="645F1C05" w14:textId="77777777" w:rsidR="005A0F47" w:rsidRPr="00C272BE" w:rsidRDefault="005A0F47" w:rsidP="005A0F47">
      <w:pPr>
        <w:spacing w:after="0"/>
        <w:jc w:val="both"/>
        <w:rPr>
          <w:b/>
          <w:lang w:eastAsia="zh-CN"/>
        </w:rPr>
      </w:pPr>
      <w:r w:rsidRPr="00C272BE">
        <w:rPr>
          <w:b/>
          <w:lang w:eastAsia="zh-CN"/>
        </w:rPr>
        <w:t xml:space="preserve">where Q is the max number of CSI-RS ports allowed in a CSI-RS resource associated with the multi-CRI report, </w:t>
      </w:r>
      <w:r w:rsidRPr="00C272BE">
        <w:rPr>
          <w:b/>
        </w:rPr>
        <w:t>Ks is the number of CSI-RS resources configured for the report</w:t>
      </w:r>
      <w:r w:rsidRPr="00C272BE">
        <w:rPr>
          <w:b/>
          <w:lang w:eastAsia="zh-CN"/>
        </w:rPr>
        <w:t xml:space="preserve">, M is the number of CRIs configured to be included in the report, Y is a number of OFDM symbols. </w:t>
      </w:r>
    </w:p>
    <w:p w14:paraId="2FC2D11F" w14:textId="77777777" w:rsidR="005A0F47" w:rsidRPr="00C272BE" w:rsidRDefault="005A0F47" w:rsidP="005A0F47">
      <w:pPr>
        <w:pStyle w:val="ListParagraph"/>
        <w:numPr>
          <w:ilvl w:val="0"/>
          <w:numId w:val="15"/>
        </w:numPr>
        <w:spacing w:after="180"/>
        <w:ind w:left="714" w:hanging="357"/>
        <w:jc w:val="both"/>
        <w:rPr>
          <w:rFonts w:ascii="Times New Roman" w:hAnsi="Times New Roman"/>
          <w:b/>
          <w:sz w:val="20"/>
          <w:szCs w:val="20"/>
        </w:rPr>
      </w:pPr>
      <w:r w:rsidRPr="00C272BE">
        <w:rPr>
          <w:rFonts w:ascii="Times New Roman" w:hAnsi="Times New Roman"/>
          <w:b/>
          <w:sz w:val="20"/>
          <w:szCs w:val="20"/>
        </w:rPr>
        <w:t xml:space="preserve">FFS the value of Y. </w:t>
      </w:r>
    </w:p>
    <w:bookmarkEnd w:id="11"/>
    <w:p w14:paraId="2C7642C6" w14:textId="54895034" w:rsidR="00B25A82" w:rsidRDefault="00F84A14" w:rsidP="00B25A82">
      <w:pPr>
        <w:rPr>
          <w:lang w:val="en-GB" w:eastAsia="zh-CN"/>
        </w:rPr>
      </w:pPr>
      <w:r>
        <w:rPr>
          <w:rFonts w:hint="eastAsia"/>
          <w:lang w:val="en-GB" w:eastAsia="zh-CN"/>
        </w:rPr>
        <w:t>As</w:t>
      </w:r>
      <w:r>
        <w:rPr>
          <w:lang w:val="en-GB" w:eastAsia="zh-CN"/>
        </w:rPr>
        <w:t xml:space="preserve"> for CPU</w:t>
      </w:r>
      <w:r w:rsidR="006F4BE8">
        <w:rPr>
          <w:lang w:val="en-GB" w:eastAsia="zh-CN"/>
        </w:rPr>
        <w:t xml:space="preserve"> / active CSI-RS resource/port</w:t>
      </w:r>
      <w:r w:rsidR="006C5367">
        <w:rPr>
          <w:lang w:val="en-GB" w:eastAsia="zh-CN"/>
        </w:rPr>
        <w:t>,</w:t>
      </w:r>
    </w:p>
    <w:p w14:paraId="1C0CA24D" w14:textId="1EB936D2" w:rsidR="00FB4380" w:rsidRDefault="00FB4380" w:rsidP="00D60B97">
      <w:pPr>
        <w:spacing w:after="0"/>
        <w:rPr>
          <w:b/>
          <w:lang w:eastAsia="zh-CN"/>
        </w:rPr>
      </w:pPr>
      <w:r w:rsidRPr="00C272BE">
        <w:rPr>
          <w:b/>
          <w:u w:val="single"/>
          <w:lang w:eastAsia="zh-CN"/>
        </w:rPr>
        <w:t xml:space="preserve">Proposal </w:t>
      </w:r>
      <w:r w:rsidR="0067129F">
        <w:rPr>
          <w:b/>
          <w:bCs/>
          <w:u w:val="single"/>
          <w:lang w:eastAsia="zh-CN"/>
        </w:rPr>
        <w:t>18</w:t>
      </w:r>
      <w:r w:rsidRPr="00C272BE">
        <w:rPr>
          <w:b/>
          <w:lang w:eastAsia="zh-CN"/>
        </w:rPr>
        <w:t>:</w:t>
      </w:r>
      <w:r>
        <w:rPr>
          <w:b/>
          <w:lang w:eastAsia="zh-CN"/>
        </w:rPr>
        <w:t xml:space="preserve"> </w:t>
      </w:r>
      <w:r w:rsidRPr="00C272BE">
        <w:rPr>
          <w:b/>
          <w:lang w:eastAsia="zh-CN"/>
        </w:rPr>
        <w:t>For multi-CRI report</w:t>
      </w:r>
      <w:r w:rsidR="0031314A">
        <w:rPr>
          <w:b/>
          <w:lang w:eastAsia="zh-CN"/>
        </w:rPr>
        <w:t xml:space="preserve"> </w:t>
      </w:r>
      <w:r w:rsidR="00A558BE">
        <w:rPr>
          <w:b/>
          <w:lang w:eastAsia="zh-CN"/>
        </w:rPr>
        <w:t xml:space="preserve">configured </w:t>
      </w:r>
      <w:r w:rsidR="0031314A">
        <w:rPr>
          <w:b/>
          <w:lang w:eastAsia="zh-CN"/>
        </w:rPr>
        <w:t xml:space="preserve">with M&gt;1 CRIs </w:t>
      </w:r>
      <w:r w:rsidR="00D60B97">
        <w:rPr>
          <w:b/>
          <w:lang w:eastAsia="zh-CN"/>
        </w:rPr>
        <w:t xml:space="preserve">to </w:t>
      </w:r>
      <w:r w:rsidR="0031314A">
        <w:rPr>
          <w:b/>
          <w:lang w:eastAsia="zh-CN"/>
        </w:rPr>
        <w:t>report</w:t>
      </w:r>
      <w:r w:rsidR="00A558BE">
        <w:rPr>
          <w:b/>
          <w:lang w:eastAsia="zh-CN"/>
        </w:rPr>
        <w:t>,</w:t>
      </w:r>
      <w:r w:rsidR="00D60B97">
        <w:rPr>
          <w:b/>
          <w:lang w:eastAsia="zh-CN"/>
        </w:rPr>
        <w:t xml:space="preserve"> CPU is counted as M.</w:t>
      </w:r>
    </w:p>
    <w:p w14:paraId="635E8FC9" w14:textId="68C68F56" w:rsidR="00A21548" w:rsidRPr="00A02089" w:rsidRDefault="00D60B97" w:rsidP="00A21548">
      <w:pPr>
        <w:pStyle w:val="ListParagraph"/>
        <w:numPr>
          <w:ilvl w:val="0"/>
          <w:numId w:val="15"/>
        </w:numPr>
        <w:spacing w:after="180"/>
        <w:ind w:left="714" w:hanging="357"/>
        <w:rPr>
          <w:rFonts w:ascii="Times" w:hAnsi="Times" w:cs="Times"/>
          <w:sz w:val="20"/>
          <w:szCs w:val="20"/>
          <w:lang w:val="en-GB" w:eastAsia="zh-CN"/>
        </w:rPr>
      </w:pPr>
      <w:r w:rsidRPr="00D60B97">
        <w:rPr>
          <w:rFonts w:ascii="Times" w:hAnsi="Times" w:cs="Times"/>
          <w:b/>
          <w:sz w:val="20"/>
          <w:szCs w:val="20"/>
          <w:lang w:eastAsia="zh-CN"/>
        </w:rPr>
        <w:t>FFS active resource/port counting.</w:t>
      </w:r>
    </w:p>
    <w:p w14:paraId="1D2ADE70" w14:textId="354AC5EE" w:rsidR="00A21548" w:rsidRDefault="00A21548" w:rsidP="00A21548">
      <w:pPr>
        <w:pStyle w:val="Heading1"/>
        <w:rPr>
          <w:lang w:eastAsia="zh-CN"/>
        </w:rPr>
      </w:pPr>
      <w:r>
        <w:rPr>
          <w:lang w:eastAsia="zh-CN"/>
        </w:rPr>
        <w:t xml:space="preserve">UE-assisted CJT </w:t>
      </w:r>
      <w:r w:rsidRPr="0023354C">
        <w:rPr>
          <w:lang w:eastAsia="zh-CN"/>
        </w:rPr>
        <w:t xml:space="preserve">with non-ideal </w:t>
      </w:r>
      <w:r>
        <w:rPr>
          <w:lang w:eastAsia="zh-CN"/>
        </w:rPr>
        <w:t xml:space="preserve">TRP </w:t>
      </w:r>
      <w:r w:rsidRPr="0023354C">
        <w:rPr>
          <w:lang w:eastAsia="zh-CN"/>
        </w:rPr>
        <w:t>synchronization</w:t>
      </w:r>
    </w:p>
    <w:p w14:paraId="17F8E90D" w14:textId="0B7C88D2" w:rsidR="00A21548" w:rsidRDefault="00A21548" w:rsidP="00A21548">
      <w:pPr>
        <w:pStyle w:val="Heading2"/>
        <w:rPr>
          <w:lang w:eastAsia="zh-CN"/>
        </w:rPr>
      </w:pPr>
      <w:r>
        <w:rPr>
          <w:lang w:eastAsia="zh-CN"/>
        </w:rPr>
        <w:t>Inter-TRP Rx-Tx phase/timing synchronization (use case 3.x)</w:t>
      </w:r>
    </w:p>
    <w:p w14:paraId="6ADF0A89" w14:textId="33790BD2" w:rsidR="00A21548" w:rsidRDefault="00A21548" w:rsidP="00A2154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19A3B1A6" w14:textId="77777777">
        <w:tc>
          <w:tcPr>
            <w:tcW w:w="9962" w:type="dxa"/>
          </w:tcPr>
          <w:p w14:paraId="71B7360A" w14:textId="77777777" w:rsidR="00A21548" w:rsidRPr="00493D34" w:rsidRDefault="00A21548">
            <w:pPr>
              <w:overflowPunct/>
              <w:autoSpaceDE/>
              <w:autoSpaceDN/>
              <w:adjustRightInd/>
              <w:spacing w:before="0" w:after="0" w:line="240" w:lineRule="auto"/>
              <w:textAlignment w:val="auto"/>
              <w:rPr>
                <w:rFonts w:eastAsia="DengXian" w:cs="Arial"/>
                <w:kern w:val="2"/>
                <w:sz w:val="21"/>
                <w:szCs w:val="22"/>
                <w:highlight w:val="green"/>
                <w:lang w:eastAsia="zh-CN"/>
                <w14:ligatures w14:val="standardContextual"/>
              </w:rPr>
            </w:pPr>
            <w:bookmarkStart w:id="12" w:name="OLE_LINK1"/>
            <w:r w:rsidRPr="00493D34">
              <w:rPr>
                <w:rFonts w:eastAsia="DengXian" w:cs="Arial"/>
                <w:b/>
                <w:bCs/>
                <w:kern w:val="2"/>
                <w:sz w:val="21"/>
                <w:szCs w:val="22"/>
                <w:highlight w:val="green"/>
                <w:lang w:eastAsia="zh-CN"/>
                <w14:ligatures w14:val="standardContextual"/>
              </w:rPr>
              <w:t>Agreement</w:t>
            </w:r>
          </w:p>
          <w:p w14:paraId="1CA109E8" w14:textId="77777777" w:rsidR="00A21548" w:rsidRPr="00493D34" w:rsidRDefault="00A21548">
            <w:p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Calibri" w:hAnsi="Times"/>
                <w:lang w:val="en-GB"/>
              </w:rPr>
              <w:t>For the Rel-19 aperiodic standalone CJT calibration reporting,</w:t>
            </w:r>
            <w:r w:rsidRPr="00493D34">
              <w:rPr>
                <w:rFonts w:ascii="Times" w:eastAsia="Batang" w:hAnsi="Times"/>
                <w:bCs/>
                <w:lang w:val="en-CA" w:eastAsia="zh-CN"/>
              </w:rPr>
              <w:t xml:space="preserve"> in addition to the already agreed use cases, the following use cases are assumed:</w:t>
            </w:r>
          </w:p>
          <w:p w14:paraId="6905CEE3" w14:textId="77777777" w:rsidR="00A21548" w:rsidRPr="00493D34" w:rsidRDefault="00A21548">
            <w:pPr>
              <w:widowControl w:val="0"/>
              <w:numPr>
                <w:ilvl w:val="0"/>
                <w:numId w:val="59"/>
              </w:num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Batang" w:hAnsi="Times"/>
                <w:bCs/>
                <w:lang w:val="en-CA" w:eastAsia="zh-CN"/>
              </w:rPr>
              <w:t xml:space="preserve"> For per-TRP DL/UL Rx-Tx phase misalignment reporting: </w:t>
            </w:r>
          </w:p>
          <w:p w14:paraId="1EDED0DB" w14:textId="77777777" w:rsidR="00A21548" w:rsidRPr="00493D34" w:rsidRDefault="00A21548">
            <w:pPr>
              <w:widowControl w:val="0"/>
              <w:numPr>
                <w:ilvl w:val="1"/>
                <w:numId w:val="59"/>
              </w:num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Batang" w:hAnsi="Times"/>
                <w:bCs/>
                <w:lang w:val="en-CA" w:eastAsia="zh-CN"/>
              </w:rPr>
              <w:t>Use case 3.1: TRP selection</w:t>
            </w:r>
          </w:p>
          <w:p w14:paraId="64FF14BC" w14:textId="77777777" w:rsidR="00A21548" w:rsidRPr="00493D34" w:rsidRDefault="00A21548">
            <w:pPr>
              <w:widowControl w:val="0"/>
              <w:numPr>
                <w:ilvl w:val="1"/>
                <w:numId w:val="59"/>
              </w:num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Batang" w:hAnsi="Times"/>
                <w:bCs/>
                <w:lang w:val="en-CA" w:eastAsia="zh-CN"/>
              </w:rPr>
              <w:t>Use case 3.2: per-TRP DL/UL Rx-Tx phase compensation at NW side for reciprocity (e.g. using both CSI-RS and SRS for measurement)</w:t>
            </w:r>
          </w:p>
          <w:bookmarkEnd w:id="12"/>
          <w:p w14:paraId="28CB4C76" w14:textId="77777777" w:rsidR="00A21548" w:rsidRPr="00493D34" w:rsidRDefault="00A21548">
            <w:pPr>
              <w:widowControl w:val="0"/>
              <w:overflowPunct/>
              <w:autoSpaceDE/>
              <w:autoSpaceDN/>
              <w:adjustRightInd/>
              <w:spacing w:before="0" w:after="0" w:line="240" w:lineRule="auto"/>
              <w:textAlignment w:val="auto"/>
              <w:rPr>
                <w:rFonts w:ascii="Calibri" w:eastAsia="DengXian" w:hAnsi="Calibri" w:cs="Arial"/>
                <w:kern w:val="2"/>
                <w:sz w:val="21"/>
                <w:szCs w:val="22"/>
                <w:lang w:val="en-CA" w:eastAsia="zh-CN"/>
                <w14:ligatures w14:val="standardContextual"/>
              </w:rPr>
            </w:pPr>
          </w:p>
          <w:p w14:paraId="1A410E61" w14:textId="77777777" w:rsidR="00A21548" w:rsidRPr="00493D34" w:rsidRDefault="00A21548">
            <w:pPr>
              <w:overflowPunct/>
              <w:autoSpaceDE/>
              <w:autoSpaceDN/>
              <w:adjustRightInd/>
              <w:spacing w:before="0" w:after="0" w:line="240" w:lineRule="auto"/>
              <w:textAlignment w:val="auto"/>
              <w:rPr>
                <w:rFonts w:eastAsia="DengXian"/>
                <w:highlight w:val="green"/>
                <w:lang w:eastAsia="zh-CN"/>
              </w:rPr>
            </w:pPr>
            <w:r w:rsidRPr="00493D34">
              <w:rPr>
                <w:rFonts w:eastAsia="DengXian"/>
                <w:b/>
                <w:bCs/>
                <w:highlight w:val="green"/>
                <w:lang w:eastAsia="zh-CN"/>
              </w:rPr>
              <w:t>Agreement</w:t>
            </w:r>
          </w:p>
          <w:p w14:paraId="4CD16BF7" w14:textId="77777777" w:rsidR="00A21548" w:rsidRPr="00493D34" w:rsidRDefault="00A21548">
            <w:p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Calibri" w:hAnsi="Times"/>
                <w:lang w:val="en-GB"/>
              </w:rPr>
              <w:t>For the Rel-19 aperiodic standalone CJT calibration reporting,</w:t>
            </w:r>
            <w:r w:rsidRPr="00493D34">
              <w:rPr>
                <w:rFonts w:ascii="Times" w:eastAsia="Batang" w:hAnsi="Times"/>
                <w:bCs/>
                <w:lang w:val="en-CA" w:eastAsia="zh-CN"/>
              </w:rPr>
              <w:t xml:space="preserve"> in addition to the already agreed use cases, the following use cases are assumed for study:</w:t>
            </w:r>
          </w:p>
          <w:p w14:paraId="1927BC92" w14:textId="77777777" w:rsidR="00A21548" w:rsidRPr="00493D34" w:rsidRDefault="00A21548">
            <w:pPr>
              <w:widowControl w:val="0"/>
              <w:numPr>
                <w:ilvl w:val="0"/>
                <w:numId w:val="60"/>
              </w:numPr>
              <w:overflowPunct/>
              <w:autoSpaceDE/>
              <w:autoSpaceDN/>
              <w:adjustRightInd/>
              <w:snapToGrid w:val="0"/>
              <w:spacing w:before="0" w:after="0" w:line="240" w:lineRule="auto"/>
              <w:textAlignment w:val="auto"/>
              <w:rPr>
                <w:rFonts w:ascii="Times" w:eastAsia="Batang" w:hAnsi="Times"/>
                <w:lang w:val="en-CA" w:eastAsia="zh-CN"/>
              </w:rPr>
            </w:pPr>
            <w:r w:rsidRPr="00493D34">
              <w:rPr>
                <w:rFonts w:ascii="Times" w:eastAsia="Batang" w:hAnsi="Times"/>
                <w:lang w:val="en-CA" w:eastAsia="zh-CN"/>
              </w:rPr>
              <w:t>Use case 3.3: For TDD reciprocity, timing offset report for at least one pair of TRPs to assist TRP synchronization (i.e. to align TRP inherent timing without propagation delay)</w:t>
            </w:r>
          </w:p>
          <w:p w14:paraId="2479FEB7" w14:textId="77777777" w:rsidR="00A21548" w:rsidRPr="00493D34" w:rsidRDefault="00A21548">
            <w:pPr>
              <w:widowControl w:val="0"/>
              <w:overflowPunct/>
              <w:autoSpaceDE/>
              <w:autoSpaceDN/>
              <w:adjustRightInd/>
              <w:snapToGrid w:val="0"/>
              <w:spacing w:before="0" w:after="0" w:line="240" w:lineRule="auto"/>
              <w:textAlignment w:val="auto"/>
              <w:rPr>
                <w:rFonts w:ascii="Times" w:hAnsi="Times"/>
                <w:lang w:val="en-CA"/>
              </w:rPr>
            </w:pPr>
            <w:r w:rsidRPr="00493D34">
              <w:rPr>
                <w:rFonts w:ascii="Times" w:hAnsi="Times"/>
                <w:lang w:val="en-CA"/>
              </w:rPr>
              <w:t>Whether there is any spec support associated with this use case is FFS</w:t>
            </w:r>
          </w:p>
          <w:p w14:paraId="7783E2E0" w14:textId="77777777" w:rsidR="00A21548" w:rsidRDefault="00A21548">
            <w:pPr>
              <w:spacing w:before="0" w:after="0" w:line="240" w:lineRule="auto"/>
              <w:rPr>
                <w:lang w:val="en-GB" w:eastAsia="zh-CN"/>
              </w:rPr>
            </w:pPr>
          </w:p>
        </w:tc>
      </w:tr>
    </w:tbl>
    <w:p w14:paraId="2DABD636" w14:textId="77777777" w:rsidR="00A21548" w:rsidRDefault="00A21548" w:rsidP="00A21548">
      <w:pPr>
        <w:rPr>
          <w:lang w:val="en-GB" w:eastAsia="zh-CN"/>
        </w:rPr>
      </w:pPr>
    </w:p>
    <w:p w14:paraId="5D444A21" w14:textId="62E1C92B" w:rsidR="00A21548" w:rsidRDefault="00A21548" w:rsidP="00A21548">
      <w:pPr>
        <w:jc w:val="both"/>
        <w:rPr>
          <w:lang w:val="en-GB" w:eastAsia="zh-CN"/>
        </w:rPr>
      </w:pPr>
      <w:r>
        <w:rPr>
          <w:rFonts w:hint="eastAsia"/>
          <w:lang w:val="en-GB" w:eastAsia="zh-CN"/>
        </w:rPr>
        <w:t>Ac</w:t>
      </w:r>
      <w:r>
        <w:rPr>
          <w:lang w:val="en-GB" w:eastAsia="zh-CN"/>
        </w:rPr>
        <w:t xml:space="preserve">cording to agreement, and according to discussion during/post last RAN1#116 meeting, we observed that it has already reached a consensus that inter-TRP </w:t>
      </w:r>
      <w:bookmarkStart w:id="13" w:name="OLE_LINK2"/>
      <w:r>
        <w:rPr>
          <w:lang w:val="en-GB" w:eastAsia="zh-CN"/>
        </w:rPr>
        <w:t>Rx-Tx</w:t>
      </w:r>
      <w:bookmarkEnd w:id="13"/>
      <w:r>
        <w:rPr>
          <w:lang w:val="en-GB" w:eastAsia="zh-CN"/>
        </w:rPr>
        <w:t xml:space="preserve"> phase would cause issue to channel reciprocity. However, for inter-TRP Rx-Tx timing misalignment, there are still doubts on whether or how bad it may harm channel reciprocity (thus agreed as “assumed for study”).</w:t>
      </w:r>
    </w:p>
    <w:p w14:paraId="5B672153" w14:textId="296F2DF4" w:rsidR="00A21548" w:rsidRDefault="00A21548" w:rsidP="00A21548">
      <w:pPr>
        <w:jc w:val="both"/>
        <w:rPr>
          <w:lang w:val="en-GB" w:eastAsia="zh-CN"/>
        </w:rPr>
      </w:pPr>
      <w:r>
        <w:rPr>
          <w:rFonts w:hint="eastAsia"/>
          <w:lang w:val="en-GB" w:eastAsia="zh-CN"/>
        </w:rPr>
        <w:t>I</w:t>
      </w:r>
      <w:r>
        <w:rPr>
          <w:lang w:val="en-GB" w:eastAsia="zh-CN"/>
        </w:rPr>
        <w:t xml:space="preserve">n this Section, we will continue discuss the timing/phase offset issues, in Section </w:t>
      </w:r>
      <w:r>
        <w:rPr>
          <w:lang w:val="en-GB" w:eastAsia="zh-CN"/>
        </w:rPr>
        <w:fldChar w:fldCharType="begin"/>
      </w:r>
      <w:r>
        <w:rPr>
          <w:lang w:val="en-GB" w:eastAsia="zh-CN"/>
        </w:rPr>
        <w:instrText xml:space="preserve"> REF _Ref163233708 \r \h </w:instrText>
      </w:r>
      <w:r>
        <w:rPr>
          <w:lang w:val="en-GB" w:eastAsia="zh-CN"/>
        </w:rPr>
      </w:r>
      <w:r>
        <w:rPr>
          <w:lang w:val="en-GB" w:eastAsia="zh-CN"/>
        </w:rPr>
        <w:fldChar w:fldCharType="separate"/>
      </w:r>
      <w:r w:rsidR="00B71B99">
        <w:rPr>
          <w:lang w:val="en-GB" w:eastAsia="zh-CN"/>
        </w:rPr>
        <w:t>4.1.1</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_Ref163233725 \r \h </w:instrText>
      </w:r>
      <w:r>
        <w:rPr>
          <w:lang w:val="en-GB" w:eastAsia="zh-CN"/>
        </w:rPr>
      </w:r>
      <w:r>
        <w:rPr>
          <w:lang w:val="en-GB" w:eastAsia="zh-CN"/>
        </w:rPr>
        <w:fldChar w:fldCharType="separate"/>
      </w:r>
      <w:r w:rsidR="00B71B99">
        <w:rPr>
          <w:lang w:val="en-GB" w:eastAsia="zh-CN"/>
        </w:rPr>
        <w:t>4.1.2</w:t>
      </w:r>
      <w:r>
        <w:rPr>
          <w:lang w:val="en-GB" w:eastAsia="zh-CN"/>
        </w:rPr>
        <w:fldChar w:fldCharType="end"/>
      </w:r>
      <w:r>
        <w:rPr>
          <w:lang w:val="en-GB" w:eastAsia="zh-CN"/>
        </w:rPr>
        <w:t xml:space="preserve"> respectively. Then we’ll come to two issues specific related to UE antenna: Whether the receiving of CSI-RS and transmission of SRS should be via the same antenna on UE (Section </w:t>
      </w:r>
      <w:r>
        <w:rPr>
          <w:lang w:val="en-GB" w:eastAsia="zh-CN"/>
        </w:rPr>
        <w:fldChar w:fldCharType="begin"/>
      </w:r>
      <w:r>
        <w:rPr>
          <w:lang w:val="en-GB" w:eastAsia="zh-CN"/>
        </w:rPr>
        <w:instrText xml:space="preserve"> REF _Ref163233935 \r \h </w:instrText>
      </w:r>
      <w:r>
        <w:rPr>
          <w:lang w:val="en-GB" w:eastAsia="zh-CN"/>
        </w:rPr>
      </w:r>
      <w:r>
        <w:rPr>
          <w:lang w:val="en-GB" w:eastAsia="zh-CN"/>
        </w:rPr>
        <w:fldChar w:fldCharType="separate"/>
      </w:r>
      <w:r w:rsidR="00B71B99">
        <w:rPr>
          <w:lang w:val="en-GB" w:eastAsia="zh-CN"/>
        </w:rPr>
        <w:t>4.1.3</w:t>
      </w:r>
      <w:r>
        <w:rPr>
          <w:lang w:val="en-GB" w:eastAsia="zh-CN"/>
        </w:rPr>
        <w:fldChar w:fldCharType="end"/>
      </w:r>
      <w:r>
        <w:rPr>
          <w:lang w:val="en-GB" w:eastAsia="zh-CN"/>
        </w:rPr>
        <w:t xml:space="preserve">), and how to utilize multiple antennas on a UE (Section </w:t>
      </w:r>
      <w:r>
        <w:rPr>
          <w:lang w:val="en-GB" w:eastAsia="zh-CN"/>
        </w:rPr>
        <w:fldChar w:fldCharType="begin"/>
      </w:r>
      <w:r>
        <w:rPr>
          <w:lang w:val="en-GB" w:eastAsia="zh-CN"/>
        </w:rPr>
        <w:instrText xml:space="preserve"> REF _Ref163233823 \r \h </w:instrText>
      </w:r>
      <w:r>
        <w:rPr>
          <w:lang w:val="en-GB" w:eastAsia="zh-CN"/>
        </w:rPr>
      </w:r>
      <w:r>
        <w:rPr>
          <w:lang w:val="en-GB" w:eastAsia="zh-CN"/>
        </w:rPr>
        <w:fldChar w:fldCharType="separate"/>
      </w:r>
      <w:r w:rsidR="00B71B99">
        <w:rPr>
          <w:lang w:val="en-GB" w:eastAsia="zh-CN"/>
        </w:rPr>
        <w:t>4.1.4</w:t>
      </w:r>
      <w:r>
        <w:rPr>
          <w:lang w:val="en-GB" w:eastAsia="zh-CN"/>
        </w:rPr>
        <w:fldChar w:fldCharType="end"/>
      </w:r>
      <w:r>
        <w:rPr>
          <w:lang w:val="en-GB" w:eastAsia="zh-CN"/>
        </w:rPr>
        <w:t>).</w:t>
      </w:r>
    </w:p>
    <w:p w14:paraId="7488FBB2" w14:textId="47119767" w:rsidR="00A21548" w:rsidRDefault="00A21548" w:rsidP="00A21548">
      <w:pPr>
        <w:pStyle w:val="Heading3"/>
        <w:rPr>
          <w:lang w:eastAsia="zh-CN"/>
        </w:rPr>
      </w:pPr>
      <w:bookmarkStart w:id="14" w:name="_Ref163233708"/>
      <w:r>
        <w:rPr>
          <w:lang w:eastAsia="zh-CN"/>
        </w:rPr>
        <w:t>Inter-TRP Rx-Tx timing misalignment</w:t>
      </w:r>
      <w:bookmarkEnd w:id="14"/>
    </w:p>
    <w:p w14:paraId="7DF7FC95" w14:textId="21F3E6EE" w:rsidR="00A21548" w:rsidRDefault="00A21548" w:rsidP="00A21548">
      <w:pPr>
        <w:jc w:val="both"/>
        <w:rPr>
          <w:lang w:val="en-GB" w:eastAsia="zh-CN"/>
        </w:rPr>
      </w:pPr>
      <w:r w:rsidRPr="00E25B06">
        <w:rPr>
          <w:rFonts w:hint="eastAsia"/>
          <w:lang w:val="en-GB" w:eastAsia="zh-CN"/>
        </w:rPr>
        <w:t>F</w:t>
      </w:r>
      <w:r w:rsidRPr="00E25B06">
        <w:rPr>
          <w:lang w:val="en-GB" w:eastAsia="zh-CN"/>
        </w:rPr>
        <w:t>irst question is “whether”</w:t>
      </w:r>
      <w:r>
        <w:rPr>
          <w:lang w:val="en-GB" w:eastAsia="zh-CN"/>
        </w:rPr>
        <w:t xml:space="preserve"> timing misalignment impacts SRS reciprocity?</w:t>
      </w:r>
      <w:r w:rsidRPr="00E25B06">
        <w:rPr>
          <w:lang w:val="en-GB" w:eastAsia="zh-CN"/>
        </w:rPr>
        <w:t xml:space="preserve"> – if yes, then the second question is “how bad</w:t>
      </w:r>
      <w:r>
        <w:rPr>
          <w:lang w:val="en-GB" w:eastAsia="zh-CN"/>
        </w:rPr>
        <w:t>.</w:t>
      </w:r>
      <w:r w:rsidRPr="00E25B06">
        <w:rPr>
          <w:lang w:val="en-GB" w:eastAsia="zh-CN"/>
        </w:rPr>
        <w:t>”</w:t>
      </w:r>
    </w:p>
    <w:p w14:paraId="3C8A8A06" w14:textId="5B3A33C4" w:rsidR="00A21548" w:rsidRDefault="00A21548" w:rsidP="00A21548">
      <w:pPr>
        <w:jc w:val="both"/>
        <w:rPr>
          <w:lang w:val="en-GB" w:eastAsia="zh-CN"/>
        </w:rPr>
      </w:pPr>
      <w:r>
        <w:rPr>
          <w:rFonts w:hint="eastAsia"/>
          <w:lang w:val="en-GB" w:eastAsia="zh-CN"/>
        </w:rPr>
        <w:t>T</w:t>
      </w:r>
      <w:r>
        <w:rPr>
          <w:lang w:val="en-GB" w:eastAsia="zh-CN"/>
        </w:rPr>
        <w:t>o answer the first question, the key is to understand that Rx and Tx have opposite sign (+/-) regarding its impact to the measured “delay paths.”</w:t>
      </w:r>
    </w:p>
    <w:p w14:paraId="74E13995" w14:textId="361F9A1F" w:rsidR="00A21548" w:rsidRDefault="00A21548" w:rsidP="00A21548">
      <w:pPr>
        <w:jc w:val="both"/>
        <w:rPr>
          <w:lang w:val="en-GB" w:eastAsia="zh-CN"/>
        </w:rPr>
      </w:pPr>
      <w:r>
        <w:rPr>
          <w:rFonts w:hint="eastAsia"/>
          <w:lang w:val="en-GB" w:eastAsia="zh-CN"/>
        </w:rPr>
        <w:t>A</w:t>
      </w:r>
      <w:r>
        <w:rPr>
          <w:lang w:val="en-GB" w:eastAsia="zh-CN"/>
        </w:rPr>
        <w:t xml:space="preserve">n intuitive illustration is shown in </w:t>
      </w:r>
      <w:r>
        <w:rPr>
          <w:lang w:val="en-GB" w:eastAsia="zh-CN"/>
        </w:rPr>
        <w:fldChar w:fldCharType="begin"/>
      </w:r>
      <w:r>
        <w:rPr>
          <w:lang w:val="en-GB" w:eastAsia="zh-CN"/>
        </w:rPr>
        <w:instrText xml:space="preserve"> REF _Ref163236293 \h </w:instrText>
      </w:r>
      <w:r>
        <w:rPr>
          <w:lang w:val="en-GB" w:eastAsia="zh-CN"/>
        </w:rPr>
      </w:r>
      <w:r>
        <w:rPr>
          <w:lang w:val="en-GB" w:eastAsia="zh-CN"/>
        </w:rPr>
        <w:fldChar w:fldCharType="separate"/>
      </w:r>
      <w:r w:rsidR="00B71B99">
        <w:t xml:space="preserve">Figure </w:t>
      </w:r>
      <w:r w:rsidR="00B71B99">
        <w:rPr>
          <w:noProof/>
        </w:rPr>
        <w:t>16</w:t>
      </w:r>
      <w:r>
        <w:rPr>
          <w:lang w:val="en-GB" w:eastAsia="zh-CN"/>
        </w:rPr>
        <w:fldChar w:fldCharType="end"/>
      </w:r>
      <w:r>
        <w:rPr>
          <w:lang w:val="en-GB" w:eastAsia="zh-CN"/>
        </w:rPr>
        <w:t>, and it is not difficult to derive that</w:t>
      </w:r>
    </w:p>
    <w:p w14:paraId="7A545410" w14:textId="59EC8EB6" w:rsidR="00A21548" w:rsidRPr="009D039A" w:rsidRDefault="00000000" w:rsidP="00A21548">
      <w:pPr>
        <w:jc w:val="both"/>
        <w:rPr>
          <w:iCs/>
          <w:lang w:eastAsia="zh-CN"/>
        </w:rPr>
      </w:pPr>
      <m:oMathPara>
        <m:oMath>
          <m:d>
            <m:dPr>
              <m:begChr m:val="{"/>
              <m:endChr m:val=""/>
              <m:ctrlPr>
                <w:rPr>
                  <w:rFonts w:ascii="Cambria Math" w:hAnsi="Cambria Math"/>
                  <w:i/>
                  <w:iCs/>
                  <w:lang w:eastAsia="zh-CN"/>
                </w:rPr>
              </m:ctrlPr>
            </m:dPr>
            <m:e>
              <m:eqArr>
                <m:eqArrPr>
                  <m:ctrlPr>
                    <w:rPr>
                      <w:rFonts w:ascii="Cambria Math" w:hAnsi="Cambria Math"/>
                      <w:i/>
                      <w:iCs/>
                      <w:lang w:eastAsia="zh-CN"/>
                    </w:rPr>
                  </m:ctrlPr>
                </m:eqArr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Network</m:t>
                      </m:r>
                    </m:sub>
                    <m:sup>
                      <m:r>
                        <w:rPr>
                          <w:rFonts w:ascii="Cambria Math" w:hAnsi="Cambria Math"/>
                          <w:lang w:eastAsia="zh-CN"/>
                        </w:rPr>
                        <m:t>Rx,TRP2to1</m:t>
                      </m:r>
                    </m:sup>
                  </m:sSubSup>
                  <m:r>
                    <m:rPr>
                      <m:sty m:val="p"/>
                    </m:rP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1</m:t>
                          </m:r>
                        </m:sub>
                      </m:sSub>
                    </m:e>
                  </m:d>
                  <m:r>
                    <m:rPr>
                      <m:sty m:val="p"/>
                    </m:rP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Rx</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Rx</m:t>
                          </m:r>
                        </m:sup>
                      </m:sSubSup>
                    </m:e>
                  </m:d>
                </m:e>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UE</m:t>
                      </m:r>
                    </m:sub>
                    <m:sup>
                      <m:r>
                        <w:rPr>
                          <w:rFonts w:ascii="Cambria Math" w:hAnsi="Cambria Math"/>
                          <w:lang w:eastAsia="zh-CN"/>
                        </w:rPr>
                        <m:t>Rx,TRP2to1</m:t>
                      </m:r>
                    </m:sup>
                  </m:sSubSup>
                  <m: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1</m:t>
                          </m:r>
                        </m:sub>
                      </m:sSub>
                    </m:e>
                  </m:d>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Tx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Tx</m:t>
                          </m:r>
                        </m:sup>
                      </m:sSubSup>
                    </m:e>
                  </m:d>
                </m:e>
              </m:eqArr>
            </m:e>
          </m:d>
        </m:oMath>
      </m:oMathPara>
    </w:p>
    <w:p w14:paraId="6F585C25" w14:textId="17FB0EB2" w:rsidR="00A21548" w:rsidRDefault="00A21548" w:rsidP="00A21548">
      <w:pPr>
        <w:rPr>
          <w:lang w:val="en-GB" w:eastAsia="zh-CN"/>
        </w:rPr>
      </w:pPr>
      <w:r>
        <w:rPr>
          <w:rFonts w:hint="eastAsia"/>
          <w:iCs/>
          <w:lang w:eastAsia="zh-CN"/>
        </w:rPr>
        <w:t>w</w:t>
      </w:r>
      <w:r>
        <w:rPr>
          <w:iCs/>
          <w:lang w:eastAsia="zh-CN"/>
        </w:rPr>
        <w:t xml:space="preserve">here for simplicity, </w:t>
      </w:r>
      <w:r w:rsidRPr="00DB2A0D">
        <w:rPr>
          <w:lang w:val="en-GB" w:eastAsia="zh-CN"/>
        </w:rPr>
        <w:t>in this example</w:t>
      </w:r>
      <w:r>
        <w:rPr>
          <w:lang w:val="en-GB" w:eastAsia="zh-CN"/>
        </w:rPr>
        <w:t xml:space="preserve"> of </w:t>
      </w:r>
      <w:r>
        <w:rPr>
          <w:lang w:val="en-GB" w:eastAsia="zh-CN"/>
        </w:rPr>
        <w:fldChar w:fldCharType="begin"/>
      </w:r>
      <w:r>
        <w:rPr>
          <w:lang w:val="en-GB" w:eastAsia="zh-CN"/>
        </w:rPr>
        <w:instrText xml:space="preserve"> REF _Ref163236293 \h </w:instrText>
      </w:r>
      <w:r>
        <w:rPr>
          <w:lang w:val="en-GB" w:eastAsia="zh-CN"/>
        </w:rPr>
      </w:r>
      <w:r>
        <w:rPr>
          <w:lang w:val="en-GB" w:eastAsia="zh-CN"/>
        </w:rPr>
        <w:fldChar w:fldCharType="separate"/>
      </w:r>
      <w:r w:rsidR="00B71B99">
        <w:t xml:space="preserve">Figure </w:t>
      </w:r>
      <w:r w:rsidR="00B71B99">
        <w:rPr>
          <w:noProof/>
        </w:rPr>
        <w:t>16</w:t>
      </w:r>
      <w:r>
        <w:rPr>
          <w:lang w:val="en-GB" w:eastAsia="zh-CN"/>
        </w:rPr>
        <w:fldChar w:fldCharType="end"/>
      </w:r>
      <w:r w:rsidRPr="00DB2A0D">
        <w:rPr>
          <w:lang w:val="en-GB" w:eastAsia="zh-CN"/>
        </w:rPr>
        <w:t xml:space="preserve">, single propagation path is assumed for both of the two TRPs. </w:t>
      </w:r>
    </w:p>
    <w:p w14:paraId="04FF3032" w14:textId="3E703466" w:rsidR="00A21548" w:rsidRPr="006D3261" w:rsidRDefault="00A21548" w:rsidP="00A21548">
      <w:pPr>
        <w:jc w:val="both"/>
        <w:rPr>
          <w:lang w:eastAsia="zh-CN"/>
        </w:rPr>
      </w:pPr>
    </w:p>
    <w:p w14:paraId="6D004FBD" w14:textId="56B2FE11" w:rsidR="00A21548" w:rsidRDefault="00A21548" w:rsidP="00A21548">
      <w:pPr>
        <w:keepNext/>
        <w:jc w:val="center"/>
      </w:pPr>
      <w:r w:rsidRPr="00BB7152">
        <w:rPr>
          <w:noProof/>
        </w:rPr>
        <w:drawing>
          <wp:inline distT="0" distB="0" distL="0" distR="0" wp14:anchorId="16DF2D66" wp14:editId="0ADD553C">
            <wp:extent cx="4087505" cy="3188328"/>
            <wp:effectExtent l="0" t="0" r="8255" b="0"/>
            <wp:docPr id="1875459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88874" cy="3189396"/>
                    </a:xfrm>
                    <a:prstGeom prst="rect">
                      <a:avLst/>
                    </a:prstGeom>
                    <a:noFill/>
                    <a:ln>
                      <a:noFill/>
                    </a:ln>
                  </pic:spPr>
                </pic:pic>
              </a:graphicData>
            </a:graphic>
          </wp:inline>
        </w:drawing>
      </w:r>
    </w:p>
    <w:p w14:paraId="08475C9F" w14:textId="7461BA17" w:rsidR="00A21548" w:rsidRDefault="00A21548" w:rsidP="00A21548">
      <w:pPr>
        <w:pStyle w:val="Caption"/>
        <w:jc w:val="center"/>
        <w:rPr>
          <w:lang w:val="en-GB" w:eastAsia="zh-CN"/>
        </w:rPr>
      </w:pPr>
      <w:bookmarkStart w:id="15" w:name="_Ref163236293"/>
      <w:r>
        <w:t xml:space="preserve">Figure </w:t>
      </w:r>
      <w:r>
        <w:fldChar w:fldCharType="begin"/>
      </w:r>
      <w:r>
        <w:instrText xml:space="preserve"> SEQ Figure \* ARABIC </w:instrText>
      </w:r>
      <w:r>
        <w:fldChar w:fldCharType="separate"/>
      </w:r>
      <w:r w:rsidR="00B71B99">
        <w:rPr>
          <w:noProof/>
        </w:rPr>
        <w:t>16</w:t>
      </w:r>
      <w:r>
        <w:fldChar w:fldCharType="end"/>
      </w:r>
      <w:bookmarkEnd w:id="15"/>
      <w:r>
        <w:t>. CJT-TDD reciprocity issue with inter-TRP Rx-Tx timing misalignment: Different PDPs seen via UL (by network) and DL (by UE)</w:t>
      </w:r>
    </w:p>
    <w:p w14:paraId="32786BE3" w14:textId="77777777" w:rsidR="00A21548" w:rsidRDefault="00A21548" w:rsidP="00A21548">
      <w:pPr>
        <w:jc w:val="both"/>
        <w:rPr>
          <w:lang w:val="en-GB" w:eastAsia="zh-CN"/>
        </w:rPr>
      </w:pPr>
    </w:p>
    <w:p w14:paraId="168EDF21" w14:textId="77777777" w:rsidR="00A21548" w:rsidRDefault="00A21548" w:rsidP="00A21548">
      <w:pPr>
        <w:jc w:val="both"/>
        <w:rPr>
          <w:lang w:val="en-GB" w:eastAsia="zh-CN"/>
        </w:rPr>
      </w:pPr>
      <w:r>
        <w:rPr>
          <w:lang w:val="en-GB" w:eastAsia="zh-CN"/>
        </w:rPr>
        <w:t>D</w:t>
      </w:r>
      <w:r>
        <w:rPr>
          <w:rFonts w:hint="eastAsia"/>
          <w:lang w:val="en-GB" w:eastAsia="zh-CN"/>
        </w:rPr>
        <w:t>enote</w:t>
      </w:r>
      <w:r>
        <w:rPr>
          <w:lang w:val="en-GB" w:eastAsia="zh-CN"/>
        </w:rPr>
        <w:t xml:space="preserve"> the timing misalignment Rx-Tx between TRP2 and TRP1 as </w:t>
      </w:r>
      <m:oMath>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r>
          <w:rPr>
            <w:rFonts w:ascii="Cambria Math" w:hAnsi="Cambria Math"/>
            <w:lang w:val="en-GB" w:eastAsia="zh-CN"/>
          </w:rPr>
          <m:t>=</m:t>
        </m:r>
        <m:d>
          <m:dPr>
            <m:ctrlPr>
              <w:rPr>
                <w:rFonts w:ascii="Cambria Math" w:hAnsi="Cambria Math"/>
                <w:i/>
                <w:lang w:val="en-GB" w:eastAsia="zh-CN"/>
              </w:rPr>
            </m:ctrlPr>
          </m:dPr>
          <m:e>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TRP2</m:t>
                </m:r>
              </m:sub>
              <m:sup>
                <m:r>
                  <w:rPr>
                    <w:rFonts w:ascii="Cambria Math" w:hAnsi="Cambria Math"/>
                    <w:lang w:val="en-GB" w:eastAsia="zh-CN"/>
                  </w:rPr>
                  <m:t>Rx</m:t>
                </m:r>
              </m:sup>
            </m:sSubSup>
            <m:r>
              <w:rPr>
                <w:rFonts w:ascii="Cambria Math" w:hAnsi="Cambria Math"/>
                <w:lang w:val="en-GB" w:eastAsia="zh-CN"/>
              </w:rPr>
              <m:t>+</m:t>
            </m:r>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TRP2</m:t>
                </m:r>
              </m:sub>
              <m:sup>
                <m:r>
                  <w:rPr>
                    <w:rFonts w:ascii="Cambria Math" w:hAnsi="Cambria Math"/>
                    <w:lang w:val="en-GB" w:eastAsia="zh-CN"/>
                  </w:rPr>
                  <m:t>Tx</m:t>
                </m:r>
              </m:sup>
            </m:sSubSup>
          </m:e>
        </m:d>
        <m:r>
          <w:rPr>
            <w:rFonts w:ascii="Cambria Math" w:hAnsi="Cambria Math"/>
            <w:lang w:val="en-GB" w:eastAsia="zh-CN"/>
          </w:rPr>
          <m:t>-</m:t>
        </m:r>
        <m:d>
          <m:dPr>
            <m:ctrlPr>
              <w:rPr>
                <w:rFonts w:ascii="Cambria Math" w:hAnsi="Cambria Math"/>
                <w:i/>
                <w:lang w:val="en-GB" w:eastAsia="zh-CN"/>
              </w:rPr>
            </m:ctrlPr>
          </m:dPr>
          <m:e>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TRP1</m:t>
                </m:r>
              </m:sub>
              <m:sup>
                <m:r>
                  <w:rPr>
                    <w:rFonts w:ascii="Cambria Math" w:hAnsi="Cambria Math"/>
                    <w:lang w:val="en-GB" w:eastAsia="zh-CN"/>
                  </w:rPr>
                  <m:t>Rx</m:t>
                </m:r>
              </m:sup>
            </m:sSubSup>
            <m:r>
              <w:rPr>
                <w:rFonts w:ascii="Cambria Math" w:hAnsi="Cambria Math"/>
                <w:lang w:val="en-GB" w:eastAsia="zh-CN"/>
              </w:rPr>
              <m:t>+</m:t>
            </m:r>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TRP1</m:t>
                </m:r>
              </m:sub>
              <m:sup>
                <m:r>
                  <w:rPr>
                    <w:rFonts w:ascii="Cambria Math" w:hAnsi="Cambria Math"/>
                    <w:lang w:val="en-GB" w:eastAsia="zh-CN"/>
                  </w:rPr>
                  <m:t>Tx</m:t>
                </m:r>
              </m:sup>
            </m:sSubSup>
          </m:e>
        </m:d>
      </m:oMath>
      <w:r>
        <w:rPr>
          <w:rFonts w:hint="eastAsia"/>
          <w:lang w:val="en-GB" w:eastAsia="zh-CN"/>
        </w:rPr>
        <w:t>,</w:t>
      </w:r>
      <w:r>
        <w:rPr>
          <w:lang w:val="en-GB" w:eastAsia="zh-CN"/>
        </w:rPr>
        <w:t xml:space="preserve"> which is needed by network to obtain the “actual PDP” seen at UE side via DL: </w:t>
      </w:r>
      <m:oMath>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Network</m:t>
            </m:r>
          </m:sub>
          <m:sup>
            <m:r>
              <w:rPr>
                <w:rFonts w:ascii="Cambria Math" w:hAnsi="Cambria Math"/>
                <w:lang w:eastAsia="zh-CN"/>
              </w:rPr>
              <m:t>Rx,TRP2to1</m:t>
            </m:r>
          </m:sup>
        </m:sSubSup>
        <m:r>
          <w:rPr>
            <w:rFonts w:ascii="Cambria Math" w:hAnsi="Cambria Math"/>
            <w:lang w:eastAsia="zh-CN"/>
          </w:rPr>
          <m:t>-</m:t>
        </m:r>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UE</m:t>
            </m:r>
          </m:sub>
          <m:sup>
            <m:r>
              <w:rPr>
                <w:rFonts w:ascii="Cambria Math" w:hAnsi="Cambria Math"/>
                <w:lang w:eastAsia="zh-CN"/>
              </w:rPr>
              <m:t>Rx,TRP2to1</m:t>
            </m:r>
          </m:sup>
        </m:sSubSup>
      </m:oMath>
      <w:r>
        <w:rPr>
          <w:lang w:val="en-GB" w:eastAsia="zh-CN"/>
        </w:rPr>
        <w:t>.</w:t>
      </w:r>
    </w:p>
    <w:p w14:paraId="646F334B" w14:textId="7B77CFC3" w:rsidR="00A21548" w:rsidRPr="00BB7152" w:rsidRDefault="00A21548" w:rsidP="00A21548">
      <w:pPr>
        <w:jc w:val="both"/>
        <w:rPr>
          <w:lang w:eastAsia="zh-CN"/>
        </w:rPr>
      </w:pPr>
      <w:r>
        <w:rPr>
          <w:rFonts w:hint="eastAsia"/>
          <w:lang w:eastAsia="zh-CN"/>
        </w:rPr>
        <w:t>O</w:t>
      </w:r>
      <w:r>
        <w:rPr>
          <w:lang w:eastAsia="zh-CN"/>
        </w:rPr>
        <w:t xml:space="preserve">ur approach to obtain </w:t>
      </w:r>
      <m:oMath>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oMath>
      <w:r>
        <w:rPr>
          <w:rFonts w:hint="eastAsia"/>
          <w:lang w:val="en-GB" w:eastAsia="zh-CN"/>
        </w:rPr>
        <w:t xml:space="preserve"> </w:t>
      </w:r>
      <w:r w:rsidRPr="00426813">
        <w:rPr>
          <w:lang w:val="en-GB" w:eastAsia="zh-CN"/>
        </w:rPr>
        <w:t xml:space="preserve">is provided in </w:t>
      </w:r>
      <w:r w:rsidRPr="00426813">
        <w:rPr>
          <w:b/>
          <w:bCs/>
          <w:lang w:val="en-GB" w:eastAsia="zh-CN"/>
        </w:rPr>
        <w:t>Appendix 1</w:t>
      </w:r>
      <w:r w:rsidRPr="00426813">
        <w:rPr>
          <w:lang w:val="en-GB" w:eastAsia="zh-CN"/>
        </w:rPr>
        <w:t>.</w:t>
      </w:r>
    </w:p>
    <w:p w14:paraId="58C9FEFB" w14:textId="5701514E" w:rsidR="00A21548" w:rsidRDefault="00A21548" w:rsidP="00A21548">
      <w:pPr>
        <w:jc w:val="both"/>
        <w:rPr>
          <w:lang w:val="en-GB" w:eastAsia="zh-CN"/>
        </w:rPr>
      </w:pPr>
      <w:r>
        <w:rPr>
          <w:rFonts w:hint="eastAsia"/>
          <w:lang w:val="en-GB" w:eastAsia="zh-CN"/>
        </w:rPr>
        <w:t>T</w:t>
      </w:r>
      <w:r>
        <w:rPr>
          <w:lang w:val="en-GB" w:eastAsia="zh-CN"/>
        </w:rPr>
        <w:t xml:space="preserve">hen to answer the second question “how bad” timing misalignment may harm channel UPT via SRS-based precoding, some evaluation results are provided below in </w:t>
      </w:r>
      <w:r>
        <w:rPr>
          <w:lang w:val="en-GB" w:eastAsia="zh-CN"/>
        </w:rPr>
        <w:fldChar w:fldCharType="begin"/>
      </w:r>
      <w:r>
        <w:rPr>
          <w:lang w:val="en-GB" w:eastAsia="zh-CN"/>
        </w:rPr>
        <w:instrText xml:space="preserve"> REF _Ref163241312 \h </w:instrText>
      </w:r>
      <w:r>
        <w:rPr>
          <w:lang w:val="en-GB" w:eastAsia="zh-CN"/>
        </w:rPr>
      </w:r>
      <w:r>
        <w:rPr>
          <w:lang w:val="en-GB" w:eastAsia="zh-CN"/>
        </w:rPr>
        <w:fldChar w:fldCharType="separate"/>
      </w:r>
      <w:r w:rsidR="00B71B99">
        <w:t xml:space="preserve">Figure </w:t>
      </w:r>
      <w:r w:rsidR="00B71B99">
        <w:rPr>
          <w:noProof/>
        </w:rPr>
        <w:t>17</w:t>
      </w:r>
      <w:r>
        <w:rPr>
          <w:lang w:val="en-GB" w:eastAsia="zh-CN"/>
        </w:rPr>
        <w:fldChar w:fldCharType="end"/>
      </w:r>
      <w:r>
        <w:rPr>
          <w:lang w:val="en-GB" w:eastAsia="zh-CN"/>
        </w:rPr>
        <w:t xml:space="preserve">. </w:t>
      </w:r>
    </w:p>
    <w:p w14:paraId="602E2EFF" w14:textId="77777777" w:rsidR="00A21548" w:rsidRDefault="00A21548" w:rsidP="00A21548">
      <w:pPr>
        <w:keepNext/>
        <w:jc w:val="center"/>
      </w:pPr>
      <w:r>
        <w:rPr>
          <w:noProof/>
        </w:rPr>
        <w:lastRenderedPageBreak/>
        <w:drawing>
          <wp:inline distT="0" distB="0" distL="0" distR="0" wp14:anchorId="681B9498" wp14:editId="05207519">
            <wp:extent cx="6332220" cy="2729230"/>
            <wp:effectExtent l="0" t="0" r="0" b="0"/>
            <wp:docPr id="134100220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02208" name="Picture 1" descr="A screenshot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2220" cy="2729230"/>
                    </a:xfrm>
                    <a:prstGeom prst="rect">
                      <a:avLst/>
                    </a:prstGeom>
                    <a:noFill/>
                    <a:ln>
                      <a:noFill/>
                    </a:ln>
                  </pic:spPr>
                </pic:pic>
              </a:graphicData>
            </a:graphic>
          </wp:inline>
        </w:drawing>
      </w:r>
    </w:p>
    <w:p w14:paraId="66CDE87E" w14:textId="61828FD7" w:rsidR="00A21548" w:rsidRDefault="00A21548" w:rsidP="00A21548">
      <w:pPr>
        <w:pStyle w:val="Caption"/>
        <w:jc w:val="center"/>
        <w:rPr>
          <w:lang w:val="en-GB" w:eastAsia="zh-CN"/>
        </w:rPr>
      </w:pPr>
      <w:bookmarkStart w:id="16" w:name="_Ref163241312"/>
      <w:r>
        <w:t xml:space="preserve">Figure </w:t>
      </w:r>
      <w:r>
        <w:fldChar w:fldCharType="begin"/>
      </w:r>
      <w:r>
        <w:instrText xml:space="preserve"> SEQ Figure \* ARABIC </w:instrText>
      </w:r>
      <w:r>
        <w:fldChar w:fldCharType="separate"/>
      </w:r>
      <w:r w:rsidR="00B71B99">
        <w:rPr>
          <w:noProof/>
        </w:rPr>
        <w:t>17</w:t>
      </w:r>
      <w:r>
        <w:fldChar w:fldCharType="end"/>
      </w:r>
      <w:bookmarkEnd w:id="16"/>
      <w:r>
        <w:rPr>
          <w:rFonts w:hint="eastAsia"/>
          <w:lang w:eastAsia="zh-CN"/>
        </w:rPr>
        <w:t>.</w:t>
      </w:r>
      <w:r>
        <w:rPr>
          <w:lang w:eastAsia="zh-CN"/>
        </w:rPr>
        <w:t xml:space="preserve"> Inter-TRP </w:t>
      </w:r>
      <w:r>
        <w:rPr>
          <w:rFonts w:hint="eastAsia"/>
          <w:lang w:eastAsia="zh-CN"/>
        </w:rPr>
        <w:t>Rx</w:t>
      </w:r>
      <w:r>
        <w:rPr>
          <w:lang w:eastAsia="zh-CN"/>
        </w:rPr>
        <w:t>-Tx timing misalignment impact to UPT.</w:t>
      </w:r>
    </w:p>
    <w:p w14:paraId="045D0D48" w14:textId="77777777" w:rsidR="00A21548" w:rsidRDefault="00A21548" w:rsidP="00A21548">
      <w:pPr>
        <w:jc w:val="both"/>
        <w:rPr>
          <w:lang w:val="en-GB" w:eastAsia="zh-CN"/>
        </w:rPr>
      </w:pPr>
      <w:r>
        <w:rPr>
          <w:lang w:val="en-GB" w:eastAsia="zh-CN"/>
        </w:rPr>
        <w:t>It can be observed that even tens of nano seconds can cause more than 20% UPT loss, for the case with timing (and phase) synchronized, compared with the case with phase-only synchronization.</w:t>
      </w:r>
    </w:p>
    <w:p w14:paraId="00D33F07" w14:textId="77777777" w:rsidR="00A21548" w:rsidRDefault="00A21548" w:rsidP="00A21548">
      <w:pPr>
        <w:spacing w:after="0"/>
        <w:jc w:val="both"/>
        <w:rPr>
          <w:lang w:val="en-GB" w:eastAsia="zh-CN"/>
        </w:rPr>
      </w:pPr>
      <w:r>
        <w:rPr>
          <w:lang w:val="en-GB" w:eastAsia="zh-CN"/>
        </w:rPr>
        <w:t>Some key parameters for this evaluation:</w:t>
      </w:r>
    </w:p>
    <w:p w14:paraId="4325A80A" w14:textId="77777777" w:rsidR="00A21548" w:rsidRPr="00130CFB" w:rsidRDefault="00A21548" w:rsidP="00A21548">
      <w:pPr>
        <w:pStyle w:val="ListParagraph"/>
        <w:numPr>
          <w:ilvl w:val="0"/>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30kHz SCS @3.5GHz, with parameters setup according to agreed link E</w:t>
      </w:r>
      <w:r w:rsidRPr="00426813">
        <w:rPr>
          <w:rFonts w:ascii="Times New Roman" w:eastAsiaTheme="minorEastAsia" w:hAnsi="Times New Roman"/>
          <w:sz w:val="20"/>
          <w:szCs w:val="20"/>
          <w:lang w:val="en-GB" w:eastAsia="zh-CN"/>
        </w:rPr>
        <w:t xml:space="preserve">VM (as in </w:t>
      </w:r>
      <w:r w:rsidRPr="00426813">
        <w:rPr>
          <w:rFonts w:ascii="Times New Roman" w:eastAsiaTheme="minorEastAsia" w:hAnsi="Times New Roman"/>
          <w:b/>
          <w:bCs/>
          <w:sz w:val="20"/>
          <w:szCs w:val="20"/>
          <w:lang w:val="en-GB" w:eastAsia="zh-CN"/>
        </w:rPr>
        <w:t>Appendix 2</w:t>
      </w:r>
      <w:r w:rsidRPr="00426813">
        <w:rPr>
          <w:rFonts w:ascii="Times New Roman" w:eastAsiaTheme="minorEastAsia" w:hAnsi="Times New Roman"/>
          <w:sz w:val="20"/>
          <w:szCs w:val="20"/>
          <w:lang w:val="en-GB" w:eastAsia="zh-CN"/>
        </w:rPr>
        <w:t>);</w:t>
      </w:r>
    </w:p>
    <w:p w14:paraId="16AC5FD4" w14:textId="77777777" w:rsidR="00A21548" w:rsidRPr="00130CFB" w:rsidRDefault="00A21548" w:rsidP="00A21548">
      <w:pPr>
        <w:pStyle w:val="ListParagraph"/>
        <w:numPr>
          <w:ilvl w:val="0"/>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Some parameter tailoring:</w:t>
      </w:r>
    </w:p>
    <w:p w14:paraId="6DE4FEF0" w14:textId="77777777" w:rsidR="00A21548" w:rsidRPr="00130CFB" w:rsidRDefault="00A21548" w:rsidP="00A21548">
      <w:pPr>
        <w:pStyle w:val="ListParagraph"/>
        <w:numPr>
          <w:ilvl w:val="1"/>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24 RBs (i.e. 10MHz BW)</w:t>
      </w:r>
      <w:r>
        <w:rPr>
          <w:rFonts w:ascii="Times New Roman" w:eastAsiaTheme="minorEastAsia" w:hAnsi="Times New Roman"/>
          <w:sz w:val="20"/>
          <w:szCs w:val="20"/>
          <w:lang w:val="en-GB" w:eastAsia="zh-CN"/>
        </w:rPr>
        <w:t>;</w:t>
      </w:r>
    </w:p>
    <w:p w14:paraId="05151C80" w14:textId="77777777" w:rsidR="00A21548" w:rsidRPr="00130CFB" w:rsidRDefault="00A21548" w:rsidP="00A21548">
      <w:pPr>
        <w:pStyle w:val="ListParagraph"/>
        <w:numPr>
          <w:ilvl w:val="1"/>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PRG size =2 or 4 RBs</w:t>
      </w:r>
      <w:r>
        <w:rPr>
          <w:rFonts w:ascii="Times New Roman" w:eastAsiaTheme="minorEastAsia" w:hAnsi="Times New Roman"/>
          <w:sz w:val="20"/>
          <w:szCs w:val="20"/>
          <w:lang w:val="en-GB" w:eastAsia="zh-CN"/>
        </w:rPr>
        <w:t>;</w:t>
      </w:r>
    </w:p>
    <w:p w14:paraId="15F30FC7" w14:textId="77777777" w:rsidR="00A21548" w:rsidRPr="00130CFB" w:rsidRDefault="00A21548" w:rsidP="00A21548">
      <w:pPr>
        <w:pStyle w:val="ListParagraph"/>
        <w:numPr>
          <w:ilvl w:val="1"/>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FO is assumed fixed as 10ppb</w:t>
      </w:r>
      <w:r>
        <w:rPr>
          <w:rFonts w:ascii="Times New Roman" w:eastAsiaTheme="minorEastAsia" w:hAnsi="Times New Roman"/>
          <w:sz w:val="20"/>
          <w:szCs w:val="20"/>
          <w:lang w:val="en-GB" w:eastAsia="zh-CN"/>
        </w:rPr>
        <w:t>;</w:t>
      </w:r>
    </w:p>
    <w:p w14:paraId="28B0FE64" w14:textId="627C7C52" w:rsidR="00A21548" w:rsidRPr="00B15A68" w:rsidRDefault="00A21548" w:rsidP="00A21548">
      <w:pPr>
        <w:pStyle w:val="ListParagraph"/>
        <w:numPr>
          <w:ilvl w:val="1"/>
          <w:numId w:val="15"/>
        </w:numPr>
        <w:ind w:left="1434" w:hanging="357"/>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 xml:space="preserve">Timing misalignment values evaluated: {0, 5, 10, 15, 20, 30, 40, 50, 65, 200, 500, 1000} </w:t>
      </w:r>
      <w:proofErr w:type="spellStart"/>
      <w:r w:rsidRPr="00130CFB">
        <w:rPr>
          <w:rFonts w:ascii="Times New Roman" w:eastAsiaTheme="minorEastAsia" w:hAnsi="Times New Roman"/>
          <w:sz w:val="20"/>
          <w:szCs w:val="20"/>
          <w:lang w:val="en-GB" w:eastAsia="zh-CN"/>
        </w:rPr>
        <w:t>nsec</w:t>
      </w:r>
      <w:proofErr w:type="spellEnd"/>
      <w:r w:rsidRPr="00130CFB">
        <w:rPr>
          <w:rFonts w:ascii="Times New Roman" w:eastAsiaTheme="minorEastAsia" w:hAnsi="Times New Roman"/>
          <w:sz w:val="20"/>
          <w:szCs w:val="20"/>
          <w:lang w:val="en-GB" w:eastAsia="zh-CN"/>
        </w:rPr>
        <w:t xml:space="preserve">, as </w:t>
      </w:r>
      <w:r>
        <w:rPr>
          <w:rFonts w:ascii="Times New Roman" w:eastAsiaTheme="minorEastAsia" w:hAnsi="Times New Roman"/>
          <w:sz w:val="20"/>
          <w:szCs w:val="20"/>
          <w:lang w:val="en-GB" w:eastAsia="zh-CN"/>
        </w:rPr>
        <w:t xml:space="preserve">shown </w:t>
      </w:r>
      <w:r w:rsidRPr="00130CFB">
        <w:rPr>
          <w:rFonts w:ascii="Times New Roman" w:eastAsiaTheme="minorEastAsia" w:hAnsi="Times New Roman"/>
          <w:sz w:val="20"/>
          <w:szCs w:val="20"/>
          <w:lang w:val="en-GB" w:eastAsia="zh-CN"/>
        </w:rPr>
        <w:t xml:space="preserve">in </w:t>
      </w:r>
      <w:r w:rsidRPr="00130CFB">
        <w:rPr>
          <w:rFonts w:ascii="Times New Roman" w:eastAsiaTheme="minorEastAsia" w:hAnsi="Times New Roman"/>
          <w:sz w:val="20"/>
          <w:szCs w:val="20"/>
          <w:lang w:val="en-GB" w:eastAsia="zh-CN"/>
        </w:rPr>
        <w:fldChar w:fldCharType="begin"/>
      </w:r>
      <w:r w:rsidRPr="00130CFB">
        <w:rPr>
          <w:rFonts w:ascii="Times New Roman" w:eastAsiaTheme="minorEastAsia" w:hAnsi="Times New Roman"/>
          <w:sz w:val="20"/>
          <w:szCs w:val="20"/>
          <w:lang w:val="en-GB" w:eastAsia="zh-CN"/>
        </w:rPr>
        <w:instrText xml:space="preserve"> REF _Ref163241312 \h  \* MERGEFORMAT </w:instrText>
      </w:r>
      <w:r w:rsidRPr="00130CFB">
        <w:rPr>
          <w:rFonts w:ascii="Times New Roman" w:eastAsiaTheme="minorEastAsia" w:hAnsi="Times New Roman"/>
          <w:sz w:val="20"/>
          <w:szCs w:val="20"/>
          <w:lang w:val="en-GB" w:eastAsia="zh-CN"/>
        </w:rPr>
      </w:r>
      <w:r w:rsidRPr="00130CFB">
        <w:rPr>
          <w:rFonts w:ascii="Times New Roman" w:eastAsiaTheme="minorEastAsia" w:hAnsi="Times New Roman"/>
          <w:sz w:val="20"/>
          <w:szCs w:val="20"/>
          <w:lang w:val="en-GB" w:eastAsia="zh-CN"/>
        </w:rPr>
        <w:fldChar w:fldCharType="separate"/>
      </w:r>
      <w:r w:rsidR="00B71B99" w:rsidRPr="00B71B99">
        <w:rPr>
          <w:rFonts w:ascii="Times New Roman" w:hAnsi="Times New Roman"/>
          <w:sz w:val="20"/>
          <w:szCs w:val="20"/>
        </w:rPr>
        <w:t xml:space="preserve">Figure </w:t>
      </w:r>
      <w:r w:rsidR="00B71B99" w:rsidRPr="00B71B99">
        <w:rPr>
          <w:rFonts w:ascii="Times New Roman" w:hAnsi="Times New Roman"/>
          <w:noProof/>
          <w:sz w:val="20"/>
          <w:szCs w:val="20"/>
        </w:rPr>
        <w:t>17</w:t>
      </w:r>
      <w:r w:rsidRPr="00130CFB">
        <w:rPr>
          <w:rFonts w:ascii="Times New Roman" w:eastAsiaTheme="minorEastAsia" w:hAnsi="Times New Roman"/>
          <w:sz w:val="20"/>
          <w:szCs w:val="20"/>
          <w:lang w:val="en-GB" w:eastAsia="zh-CN"/>
        </w:rPr>
        <w:fldChar w:fldCharType="end"/>
      </w:r>
      <w:r w:rsidRPr="00130CFB">
        <w:rPr>
          <w:rFonts w:ascii="Times New Roman" w:eastAsiaTheme="minorEastAsia" w:hAnsi="Times New Roman"/>
          <w:sz w:val="20"/>
          <w:szCs w:val="20"/>
          <w:lang w:val="en-GB" w:eastAsia="zh-CN"/>
        </w:rPr>
        <w:t>.</w:t>
      </w:r>
    </w:p>
    <w:p w14:paraId="291C058A" w14:textId="77777777" w:rsidR="00A21548" w:rsidRPr="000C4EE9" w:rsidRDefault="00A21548" w:rsidP="00A21548">
      <w:pPr>
        <w:pStyle w:val="ListParagraph"/>
        <w:numPr>
          <w:ilvl w:val="0"/>
          <w:numId w:val="15"/>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D</w:t>
      </w:r>
      <w:r>
        <w:rPr>
          <w:rFonts w:ascii="Times New Roman" w:eastAsiaTheme="minorEastAsia" w:hAnsi="Times New Roman"/>
          <w:sz w:val="20"/>
          <w:szCs w:val="20"/>
          <w:lang w:val="en-GB" w:eastAsia="zh-CN"/>
        </w:rPr>
        <w:t>L SNR: 25dB (for both CSI-RS measurement and PDSCH); UL SNR: 20dB (for SRS measurement).</w:t>
      </w:r>
    </w:p>
    <w:p w14:paraId="330D565A" w14:textId="77777777" w:rsidR="00A21548" w:rsidRPr="004804DA" w:rsidRDefault="00A21548" w:rsidP="00A21548">
      <w:pPr>
        <w:pStyle w:val="ListParagraph"/>
        <w:numPr>
          <w:ilvl w:val="0"/>
          <w:numId w:val="15"/>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SI-RS frequency density is 1 per RB.</w:t>
      </w:r>
    </w:p>
    <w:p w14:paraId="21B67EA8" w14:textId="77777777" w:rsidR="00A21548" w:rsidRPr="006A3B3E" w:rsidRDefault="00A21548" w:rsidP="00A21548">
      <w:pPr>
        <w:pStyle w:val="ListParagraph"/>
        <w:numPr>
          <w:ilvl w:val="0"/>
          <w:numId w:val="15"/>
        </w:numPr>
        <w:ind w:left="714" w:hanging="357"/>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9 bits are used for the timing misalignment quantization (since 512-FFT is associated with 24 RBs with 30KHz SCS).</w:t>
      </w:r>
    </w:p>
    <w:p w14:paraId="7125C334" w14:textId="77777777" w:rsidR="00A21548" w:rsidRPr="00B47494" w:rsidRDefault="00A21548" w:rsidP="00A21548">
      <w:pPr>
        <w:pStyle w:val="ListParagraph"/>
        <w:numPr>
          <w:ilvl w:val="0"/>
          <w:numId w:val="15"/>
        </w:numPr>
        <w:ind w:left="714" w:hanging="357"/>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T</w:t>
      </w:r>
      <w:r>
        <w:rPr>
          <w:rFonts w:ascii="Times New Roman" w:eastAsiaTheme="minorEastAsia" w:hAnsi="Times New Roman"/>
          <w:sz w:val="20"/>
          <w:szCs w:val="20"/>
          <w:lang w:val="en-GB" w:eastAsia="zh-CN"/>
        </w:rPr>
        <w:t xml:space="preserve">herefore, a quantization level is </w:t>
      </w:r>
      <m:oMath>
        <m:f>
          <m:fPr>
            <m:ctrlPr>
              <w:rPr>
                <w:rFonts w:ascii="Cambria Math" w:eastAsiaTheme="minorEastAsia" w:hAnsi="Cambria Math"/>
                <w:i/>
                <w:sz w:val="20"/>
                <w:szCs w:val="20"/>
                <w:lang w:val="en-GB" w:eastAsia="zh-CN"/>
              </w:rPr>
            </m:ctrlPr>
          </m:fPr>
          <m:num>
            <m:r>
              <w:rPr>
                <w:rFonts w:ascii="Cambria Math" w:eastAsiaTheme="minorEastAsia" w:hAnsi="Cambria Math"/>
                <w:sz w:val="20"/>
                <w:szCs w:val="20"/>
                <w:lang w:val="en-GB" w:eastAsia="zh-CN"/>
              </w:rPr>
              <m:t>1</m:t>
            </m:r>
          </m:num>
          <m:den>
            <m:r>
              <w:rPr>
                <w:rFonts w:ascii="Cambria Math" w:eastAsiaTheme="minorEastAsia" w:hAnsi="Cambria Math"/>
                <w:sz w:val="20"/>
                <w:szCs w:val="20"/>
                <w:lang w:val="en-GB" w:eastAsia="zh-CN"/>
              </w:rPr>
              <m:t>360kHz×512</m:t>
            </m:r>
          </m:den>
        </m:f>
      </m:oMath>
      <w:r>
        <w:rPr>
          <w:rFonts w:ascii="Times New Roman" w:eastAsiaTheme="minorEastAsia" w:hAnsi="Times New Roman" w:hint="eastAsia"/>
          <w:sz w:val="20"/>
          <w:szCs w:val="20"/>
          <w:lang w:val="en-GB" w:eastAsia="zh-CN"/>
        </w:rPr>
        <w:t>=</w:t>
      </w:r>
      <w:r>
        <w:rPr>
          <w:rFonts w:ascii="Times New Roman" w:eastAsiaTheme="minorEastAsia" w:hAnsi="Times New Roman"/>
          <w:sz w:val="20"/>
          <w:szCs w:val="20"/>
          <w:lang w:val="en-GB" w:eastAsia="zh-CN"/>
        </w:rPr>
        <w:t>5.43nsec.</w:t>
      </w:r>
    </w:p>
    <w:p w14:paraId="50BE895E" w14:textId="77777777" w:rsidR="00A21548" w:rsidRPr="00D17262" w:rsidRDefault="00A21548" w:rsidP="00A21548">
      <w:pPr>
        <w:pStyle w:val="ListParagraph"/>
        <w:numPr>
          <w:ilvl w:val="0"/>
          <w:numId w:val="15"/>
        </w:numPr>
        <w:spacing w:after="180"/>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B</w:t>
      </w:r>
      <w:r>
        <w:rPr>
          <w:rFonts w:ascii="Times New Roman" w:eastAsiaTheme="minorEastAsia" w:hAnsi="Times New Roman"/>
          <w:sz w:val="20"/>
          <w:szCs w:val="20"/>
          <w:lang w:val="en-GB" w:eastAsia="zh-CN"/>
        </w:rPr>
        <w:t>esides, 4 bits (16PSK) are assumed for phase quantization along with this simulation.</w:t>
      </w:r>
    </w:p>
    <w:p w14:paraId="38A8AF25" w14:textId="060F0C58" w:rsidR="00A21548" w:rsidRPr="00761FFA" w:rsidRDefault="00A21548" w:rsidP="00A21548">
      <w:pPr>
        <w:jc w:val="both"/>
        <w:rPr>
          <w:b/>
          <w:bCs/>
          <w:lang w:val="en-GB" w:eastAsia="zh-CN"/>
        </w:rPr>
      </w:pPr>
      <w:r w:rsidRPr="00761FFA">
        <w:rPr>
          <w:rFonts w:hint="eastAsia"/>
          <w:b/>
          <w:bCs/>
          <w:u w:val="single"/>
          <w:lang w:val="en-GB" w:eastAsia="zh-CN"/>
        </w:rPr>
        <w:t>O</w:t>
      </w:r>
      <w:r w:rsidRPr="00761FFA">
        <w:rPr>
          <w:b/>
          <w:bCs/>
          <w:u w:val="single"/>
          <w:lang w:val="en-GB" w:eastAsia="zh-CN"/>
        </w:rPr>
        <w:t xml:space="preserve">bservation </w:t>
      </w:r>
      <w:r w:rsidR="00A61C96">
        <w:rPr>
          <w:b/>
          <w:bCs/>
          <w:u w:val="single"/>
          <w:lang w:val="en-GB" w:eastAsia="zh-CN"/>
        </w:rPr>
        <w:t>2</w:t>
      </w:r>
      <w:r w:rsidRPr="00761FFA">
        <w:rPr>
          <w:b/>
          <w:bCs/>
          <w:lang w:val="en-GB" w:eastAsia="zh-CN"/>
        </w:rPr>
        <w:t>:</w:t>
      </w:r>
      <w:r>
        <w:rPr>
          <w:b/>
          <w:bCs/>
          <w:lang w:val="en-GB" w:eastAsia="zh-CN"/>
        </w:rPr>
        <w:t xml:space="preserve"> Inter-TRP timing misalignment of only tens of nano seconds can cause more than 20% UPT loss.</w:t>
      </w:r>
    </w:p>
    <w:p w14:paraId="3A53E9AC" w14:textId="594C90F2" w:rsidR="00A21548" w:rsidRPr="00761FFA" w:rsidRDefault="00A21548" w:rsidP="00A21548">
      <w:pPr>
        <w:jc w:val="both"/>
        <w:rPr>
          <w:b/>
          <w:bCs/>
          <w:lang w:val="en-GB" w:eastAsia="zh-CN"/>
        </w:rPr>
      </w:pPr>
      <w:r w:rsidRPr="00761FFA">
        <w:rPr>
          <w:rFonts w:hint="eastAsia"/>
          <w:b/>
          <w:bCs/>
          <w:u w:val="single"/>
          <w:lang w:val="en-GB" w:eastAsia="zh-CN"/>
        </w:rPr>
        <w:t>Pro</w:t>
      </w:r>
      <w:r w:rsidRPr="00761FFA">
        <w:rPr>
          <w:b/>
          <w:bCs/>
          <w:u w:val="single"/>
          <w:lang w:val="en-GB" w:eastAsia="zh-CN"/>
        </w:rPr>
        <w:t xml:space="preserve">posal </w:t>
      </w:r>
      <w:r w:rsidR="0067129F">
        <w:rPr>
          <w:b/>
          <w:bCs/>
          <w:u w:val="single"/>
          <w:lang w:val="en-GB" w:eastAsia="zh-CN"/>
        </w:rPr>
        <w:t>19</w:t>
      </w:r>
      <w:r w:rsidRPr="00761FFA">
        <w:rPr>
          <w:b/>
          <w:bCs/>
          <w:lang w:val="en-GB" w:eastAsia="zh-CN"/>
        </w:rPr>
        <w:t>:</w:t>
      </w:r>
      <w:r>
        <w:rPr>
          <w:b/>
          <w:bCs/>
          <w:lang w:val="en-GB" w:eastAsia="zh-CN"/>
        </w:rPr>
        <w:t xml:space="preserve"> 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 support UE report inter-TRP timing misalignment report to facilitate SRS-based channel reciprocity.</w:t>
      </w:r>
    </w:p>
    <w:p w14:paraId="40DC3254" w14:textId="1264163B" w:rsidR="00A21548" w:rsidRDefault="00A21548" w:rsidP="00A21548">
      <w:pPr>
        <w:pStyle w:val="Heading3"/>
        <w:rPr>
          <w:lang w:eastAsia="zh-CN"/>
        </w:rPr>
      </w:pPr>
      <w:bookmarkStart w:id="17" w:name="_Ref163233725"/>
      <w:r>
        <w:rPr>
          <w:rFonts w:hint="eastAsia"/>
          <w:lang w:eastAsia="zh-CN"/>
        </w:rPr>
        <w:t>I</w:t>
      </w:r>
      <w:r>
        <w:rPr>
          <w:lang w:eastAsia="zh-CN"/>
        </w:rPr>
        <w:t>nter-TRP Rx-Tx phase offset report</w:t>
      </w:r>
      <w:bookmarkEnd w:id="17"/>
    </w:p>
    <w:p w14:paraId="4624FCBA" w14:textId="77777777" w:rsidR="00A21548" w:rsidRDefault="00A21548" w:rsidP="00A21548">
      <w:pPr>
        <w:jc w:val="both"/>
        <w:rPr>
          <w:lang w:val="en-GB" w:eastAsia="zh-CN"/>
        </w:rPr>
      </w:pPr>
      <w:r>
        <w:rPr>
          <w:rFonts w:hint="eastAsia"/>
          <w:lang w:val="en-GB" w:eastAsia="zh-CN"/>
        </w:rPr>
        <w:t>O</w:t>
      </w:r>
      <w:r>
        <w:rPr>
          <w:lang w:val="en-GB" w:eastAsia="zh-CN"/>
        </w:rPr>
        <w:t>ne relevant aspect of phase report to timing misalignment is, timing misalignment would decide whether the phase is wideband-common, or frequency selective.</w:t>
      </w:r>
    </w:p>
    <w:p w14:paraId="14003D78" w14:textId="6E7CDCC0" w:rsidR="00A21548" w:rsidRDefault="00A21548" w:rsidP="00A21548">
      <w:pPr>
        <w:jc w:val="both"/>
        <w:rPr>
          <w:lang w:val="en-GB" w:eastAsia="zh-CN"/>
        </w:rPr>
      </w:pPr>
      <w:r>
        <w:rPr>
          <w:rFonts w:hint="eastAsia"/>
          <w:lang w:val="en-GB" w:eastAsia="zh-CN"/>
        </w:rPr>
        <w:t>D</w:t>
      </w:r>
      <w:r>
        <w:rPr>
          <w:lang w:val="en-GB" w:eastAsia="zh-CN"/>
        </w:rPr>
        <w:t xml:space="preserve">uring offline </w:t>
      </w:r>
      <w:r>
        <w:rPr>
          <w:lang w:val="en-GB" w:eastAsia="zh-CN"/>
        </w:rPr>
        <w:fldChar w:fldCharType="begin"/>
      </w:r>
      <w:r>
        <w:rPr>
          <w:lang w:val="en-GB" w:eastAsia="zh-CN"/>
        </w:rPr>
        <w:instrText xml:space="preserve"> REF _Ref162452257 \r \h </w:instrText>
      </w:r>
      <w:r>
        <w:rPr>
          <w:lang w:val="en-GB" w:eastAsia="zh-CN"/>
        </w:rPr>
      </w:r>
      <w:r>
        <w:rPr>
          <w:lang w:val="en-GB" w:eastAsia="zh-CN"/>
        </w:rPr>
        <w:fldChar w:fldCharType="separate"/>
      </w:r>
      <w:r w:rsidR="00B71B99">
        <w:rPr>
          <w:lang w:val="en-GB" w:eastAsia="zh-CN"/>
        </w:rPr>
        <w:t>[3]</w:t>
      </w:r>
      <w:r>
        <w:rPr>
          <w:lang w:val="en-GB" w:eastAsia="zh-CN"/>
        </w:rPr>
        <w:fldChar w:fldCharType="end"/>
      </w:r>
      <w:r>
        <w:rPr>
          <w:lang w:val="en-GB" w:eastAsia="zh-CN"/>
        </w:rPr>
        <w:t>, the following proposal is widely discussed:</w:t>
      </w:r>
    </w:p>
    <w:tbl>
      <w:tblPr>
        <w:tblStyle w:val="TableGrid"/>
        <w:tblW w:w="0" w:type="auto"/>
        <w:tblLook w:val="04A0" w:firstRow="1" w:lastRow="0" w:firstColumn="1" w:lastColumn="0" w:noHBand="0" w:noVBand="1"/>
      </w:tblPr>
      <w:tblGrid>
        <w:gridCol w:w="9962"/>
      </w:tblGrid>
      <w:tr w:rsidR="00A21548" w:rsidRPr="007D5DD1" w14:paraId="7ED3BCC2" w14:textId="77777777">
        <w:tc>
          <w:tcPr>
            <w:tcW w:w="9962" w:type="dxa"/>
          </w:tcPr>
          <w:p w14:paraId="6842EC86" w14:textId="77777777" w:rsidR="00A21548" w:rsidRPr="007D5DD1" w:rsidRDefault="00A21548">
            <w:pPr>
              <w:overflowPunct/>
              <w:autoSpaceDE/>
              <w:autoSpaceDN/>
              <w:adjustRightInd/>
              <w:snapToGrid w:val="0"/>
              <w:spacing w:before="0" w:after="0" w:line="240" w:lineRule="auto"/>
              <w:textAlignment w:val="auto"/>
              <w:rPr>
                <w:rFonts w:eastAsia="DengXian"/>
                <w:lang w:val="en-GB" w:eastAsia="zh-CN"/>
              </w:rPr>
            </w:pPr>
            <w:bookmarkStart w:id="18" w:name="_Hlk162562165"/>
            <w:r w:rsidRPr="007D5DD1">
              <w:rPr>
                <w:rFonts w:eastAsia="Batang"/>
                <w:b/>
                <w:bCs/>
                <w:u w:val="single"/>
                <w:lang w:val="en-CA" w:eastAsia="zh-CN"/>
              </w:rPr>
              <w:t>Proposal 3.E</w:t>
            </w:r>
            <w:r w:rsidRPr="007D5DD1">
              <w:rPr>
                <w:rFonts w:eastAsia="Batang"/>
                <w:bCs/>
                <w:lang w:val="en-CA" w:eastAsia="zh-CN"/>
              </w:rPr>
              <w:t xml:space="preserve">: </w:t>
            </w:r>
            <w:r w:rsidRPr="007D5DD1">
              <w:rPr>
                <w:rFonts w:eastAsia="Calibri"/>
                <w:lang w:val="en-GB"/>
              </w:rPr>
              <w:t>For the Rel-19 aperiodic standalone CJT calibration reporting, given the N</w:t>
            </w:r>
            <w:r w:rsidRPr="007D5DD1">
              <w:rPr>
                <w:rFonts w:eastAsia="Calibri"/>
                <w:vertAlign w:val="subscript"/>
                <w:lang w:val="en-GB"/>
              </w:rPr>
              <w:t>TRP</w:t>
            </w:r>
            <w:r w:rsidRPr="007D5DD1">
              <w:rPr>
                <w:rFonts w:eastAsia="Calibri"/>
                <w:lang w:val="en-GB"/>
              </w:rPr>
              <w:t xml:space="preserve"> configured NZP CSI-RS resources/resource sets and the selected N resources/resource sets, support reporting, in one CSI reporting instance, {</w:t>
            </w:r>
            <w:r w:rsidRPr="00445DB3">
              <w:rPr>
                <w:rFonts w:ascii="Symbol" w:eastAsia="Calibri" w:hAnsi="Symbol"/>
                <w:lang w:val="en-GB" w:eastAsia="x-none"/>
              </w:rPr>
              <w:t></w:t>
            </w:r>
            <w:proofErr w:type="spellStart"/>
            <w:r w:rsidRPr="007D5DD1">
              <w:rPr>
                <w:rFonts w:eastAsia="Calibri"/>
                <w:vertAlign w:val="subscript"/>
                <w:lang w:val="en-GB"/>
              </w:rPr>
              <w:t>n,m</w:t>
            </w:r>
            <w:proofErr w:type="spellEnd"/>
            <w:r w:rsidRPr="007D5DD1">
              <w:rPr>
                <w:rFonts w:eastAsia="Calibri"/>
                <w:lang w:val="en-GB"/>
              </w:rPr>
              <w:t xml:space="preserve"> n=0, 1, …, N – 1, </w:t>
            </w:r>
            <w:proofErr w:type="spellStart"/>
            <w:r w:rsidRPr="007D5DD1">
              <w:rPr>
                <w:rFonts w:eastAsia="Calibri"/>
                <w:lang w:val="en-GB"/>
              </w:rPr>
              <w:t>n≠nref</w:t>
            </w:r>
            <w:proofErr w:type="spellEnd"/>
            <w:r w:rsidRPr="007D5DD1">
              <w:rPr>
                <w:rFonts w:eastAsia="Calibri"/>
                <w:lang w:val="en-GB"/>
              </w:rPr>
              <w:t xml:space="preserve">, </w:t>
            </w:r>
            <w:r w:rsidRPr="007D5DD1">
              <w:rPr>
                <w:rFonts w:eastAsia="DengXian"/>
                <w:lang w:val="en-GB" w:eastAsia="zh-CN"/>
              </w:rPr>
              <w:t>m=0,1,…,M-1</w:t>
            </w:r>
            <w:r w:rsidRPr="007D5DD1">
              <w:rPr>
                <w:rFonts w:eastAsia="Calibri"/>
                <w:lang w:val="en-GB"/>
              </w:rPr>
              <w:t xml:space="preserve">}, where </w:t>
            </w:r>
            <w:r w:rsidRPr="00445DB3">
              <w:rPr>
                <w:rFonts w:ascii="Symbol" w:eastAsia="Calibri" w:hAnsi="Symbol"/>
                <w:lang w:val="en-GB" w:eastAsia="x-none"/>
              </w:rPr>
              <w:t></w:t>
            </w:r>
            <w:proofErr w:type="spellStart"/>
            <w:r w:rsidRPr="007D5DD1">
              <w:rPr>
                <w:rFonts w:eastAsia="Calibri"/>
                <w:vertAlign w:val="subscript"/>
                <w:lang w:val="en-GB"/>
              </w:rPr>
              <w:t>n,m</w:t>
            </w:r>
            <w:proofErr w:type="spellEnd"/>
            <w:r w:rsidRPr="007D5DD1">
              <w:rPr>
                <w:rFonts w:eastAsia="Calibri"/>
                <w:lang w:val="en-GB"/>
              </w:rPr>
              <w:t xml:space="preserve"> denotes the measured phase offset between the n-</w:t>
            </w:r>
            <w:proofErr w:type="spellStart"/>
            <w:r w:rsidRPr="007D5DD1">
              <w:rPr>
                <w:rFonts w:eastAsia="Calibri"/>
                <w:lang w:val="en-GB"/>
              </w:rPr>
              <w:t>th</w:t>
            </w:r>
            <w:proofErr w:type="spellEnd"/>
            <w:r w:rsidRPr="007D5DD1">
              <w:rPr>
                <w:rFonts w:eastAsia="Calibri"/>
                <w:lang w:val="en-GB"/>
              </w:rPr>
              <w:t xml:space="preserve"> CSI-RS resource/resource set and the reference CSI-RS resource/resource set/ </w:t>
            </w:r>
            <w:proofErr w:type="spellStart"/>
            <w:r w:rsidRPr="007D5DD1">
              <w:rPr>
                <w:rFonts w:eastAsia="Calibri"/>
                <w:lang w:val="en-GB"/>
              </w:rPr>
              <w:t>nref</w:t>
            </w:r>
            <w:proofErr w:type="spellEnd"/>
            <w:r w:rsidRPr="007D5DD1">
              <w:rPr>
                <w:rFonts w:eastAsia="Calibri"/>
                <w:lang w:val="en-GB"/>
              </w:rPr>
              <w:t xml:space="preserve"> for the m-</w:t>
            </w:r>
            <w:proofErr w:type="spellStart"/>
            <w:r w:rsidRPr="007D5DD1">
              <w:rPr>
                <w:rFonts w:eastAsia="Calibri"/>
                <w:lang w:val="en-GB"/>
              </w:rPr>
              <w:t>th</w:t>
            </w:r>
            <w:proofErr w:type="spellEnd"/>
            <w:r w:rsidRPr="007D5DD1">
              <w:rPr>
                <w:rFonts w:eastAsia="Calibri"/>
                <w:lang w:val="en-GB"/>
              </w:rPr>
              <w:t xml:space="preserve"> frequency unit</w:t>
            </w:r>
            <w:r w:rsidRPr="007D5DD1">
              <w:rPr>
                <w:rFonts w:eastAsia="DengXian"/>
                <w:lang w:val="en-GB" w:eastAsia="zh-CN"/>
              </w:rPr>
              <w:t xml:space="preserve"> </w:t>
            </w:r>
          </w:p>
          <w:p w14:paraId="6A78B8E7" w14:textId="77777777" w:rsidR="00A21548" w:rsidRPr="007D5DD1" w:rsidRDefault="00A21548">
            <w:pPr>
              <w:numPr>
                <w:ilvl w:val="0"/>
                <w:numId w:val="64"/>
              </w:numPr>
              <w:overflowPunct/>
              <w:autoSpaceDE/>
              <w:autoSpaceDN/>
              <w:adjustRightInd/>
              <w:snapToGrid w:val="0"/>
              <w:spacing w:before="0" w:after="0" w:line="240" w:lineRule="auto"/>
              <w:textAlignment w:val="auto"/>
              <w:rPr>
                <w:rFonts w:eastAsia="Calibri"/>
                <w:lang w:val="en-GB" w:eastAsia="x-none"/>
              </w:rPr>
            </w:pPr>
            <w:r w:rsidRPr="007D5DD1">
              <w:rPr>
                <w:rFonts w:eastAsia="Calibri"/>
                <w:lang w:val="en-GB" w:eastAsia="x-none"/>
              </w:rPr>
              <w:t>M=1 (i.e. wideband reporting) is supported</w:t>
            </w:r>
          </w:p>
          <w:p w14:paraId="345A6929" w14:textId="77777777" w:rsidR="00A21548" w:rsidRPr="007D5DD1" w:rsidRDefault="00A21548">
            <w:pPr>
              <w:numPr>
                <w:ilvl w:val="1"/>
                <w:numId w:val="64"/>
              </w:numPr>
              <w:overflowPunct/>
              <w:autoSpaceDE/>
              <w:autoSpaceDN/>
              <w:adjustRightInd/>
              <w:snapToGrid w:val="0"/>
              <w:spacing w:before="0" w:after="0" w:line="240" w:lineRule="auto"/>
              <w:textAlignment w:val="auto"/>
              <w:rPr>
                <w:rFonts w:eastAsia="Calibri"/>
                <w:lang w:val="en-GB" w:eastAsia="x-none"/>
              </w:rPr>
            </w:pPr>
            <w:r w:rsidRPr="007D5DD1">
              <w:rPr>
                <w:rFonts w:eastAsia="DengXian"/>
                <w:lang w:val="en-GB" w:eastAsia="zh-CN"/>
              </w:rPr>
              <w:t xml:space="preserve">FFS: whether M&gt;1 (sub-band reporting) is also supported depending on, e.g. the extend of DL/UL timing misalignment (cf. use case 3.3) </w:t>
            </w:r>
          </w:p>
          <w:p w14:paraId="0B810B4F" w14:textId="77777777" w:rsidR="00A21548" w:rsidRPr="007D5DD1" w:rsidRDefault="00A21548">
            <w:pPr>
              <w:numPr>
                <w:ilvl w:val="0"/>
                <w:numId w:val="63"/>
              </w:numPr>
              <w:overflowPunct/>
              <w:autoSpaceDE/>
              <w:autoSpaceDN/>
              <w:adjustRightInd/>
              <w:snapToGrid w:val="0"/>
              <w:spacing w:before="0" w:after="0" w:line="240" w:lineRule="auto"/>
              <w:textAlignment w:val="auto"/>
              <w:rPr>
                <w:rFonts w:eastAsia="Calibri"/>
                <w:lang w:val="en-GB" w:eastAsia="x-none"/>
              </w:rPr>
            </w:pPr>
            <w:r w:rsidRPr="007D5DD1">
              <w:rPr>
                <w:rFonts w:eastAsia="Calibri"/>
                <w:lang w:val="en-GB" w:eastAsia="x-none"/>
              </w:rPr>
              <w:lastRenderedPageBreak/>
              <w:t xml:space="preserve">The value </w:t>
            </w:r>
            <w:r w:rsidRPr="00445DB3">
              <w:rPr>
                <w:rFonts w:ascii="Symbol" w:eastAsia="Calibri" w:hAnsi="Symbol"/>
                <w:lang w:val="en-GB" w:eastAsia="x-none"/>
              </w:rPr>
              <w:t></w:t>
            </w:r>
            <w:proofErr w:type="spellStart"/>
            <w:r w:rsidRPr="007D5DD1">
              <w:rPr>
                <w:rFonts w:eastAsia="Calibri"/>
                <w:vertAlign w:val="subscript"/>
                <w:lang w:val="en-GB" w:eastAsia="x-none"/>
              </w:rPr>
              <w:t>n,m</w:t>
            </w:r>
            <w:proofErr w:type="spellEnd"/>
            <w:r w:rsidRPr="007D5DD1">
              <w:rPr>
                <w:rFonts w:eastAsia="Calibri"/>
                <w:lang w:val="en-GB" w:eastAsia="x-none"/>
              </w:rPr>
              <w:t xml:space="preserve"> indicates a uniformly quantized phase between –A</w:t>
            </w:r>
            <w:r w:rsidRPr="0092121E">
              <w:rPr>
                <w:rFonts w:ascii="Symbol" w:eastAsia="Calibri" w:hAnsi="Symbol"/>
                <w:vertAlign w:val="subscript"/>
                <w:lang w:val="en-GB" w:eastAsia="x-none"/>
              </w:rPr>
              <w:t></w:t>
            </w:r>
            <w:r w:rsidRPr="007D5DD1">
              <w:rPr>
                <w:rFonts w:eastAsia="Calibri"/>
                <w:lang w:val="en-GB" w:eastAsia="x-none"/>
              </w:rPr>
              <w:t xml:space="preserve"> and A</w:t>
            </w:r>
            <w:r w:rsidRPr="0092121E">
              <w:rPr>
                <w:rFonts w:ascii="Symbol" w:eastAsia="Calibri" w:hAnsi="Symbol"/>
                <w:vertAlign w:val="subscript"/>
                <w:lang w:val="en-GB" w:eastAsia="x-none"/>
              </w:rPr>
              <w:t></w:t>
            </w:r>
            <w:r w:rsidRPr="007D5DD1">
              <w:rPr>
                <w:rFonts w:eastAsia="Batang"/>
                <w:lang w:val="en-GB" w:eastAsia="zh-CN"/>
              </w:rPr>
              <w:t>, or 0</w:t>
            </w:r>
            <w:r w:rsidRPr="007D5DD1">
              <w:rPr>
                <w:rFonts w:eastAsia="Calibri"/>
                <w:lang w:val="en-GB" w:eastAsia="x-none"/>
              </w:rPr>
              <w:t xml:space="preserve"> and A</w:t>
            </w:r>
            <w:r w:rsidRPr="0092121E">
              <w:rPr>
                <w:rFonts w:ascii="Symbol" w:eastAsia="Calibri" w:hAnsi="Symbol"/>
                <w:vertAlign w:val="subscript"/>
                <w:lang w:val="en-GB" w:eastAsia="x-none"/>
              </w:rPr>
              <w:t></w:t>
            </w:r>
          </w:p>
          <w:p w14:paraId="709B9F20" w14:textId="77777777" w:rsidR="00A21548" w:rsidRPr="007D5DD1" w:rsidRDefault="00A21548">
            <w:pPr>
              <w:numPr>
                <w:ilvl w:val="1"/>
                <w:numId w:val="63"/>
              </w:numPr>
              <w:overflowPunct/>
              <w:autoSpaceDE/>
              <w:autoSpaceDN/>
              <w:adjustRightInd/>
              <w:snapToGrid w:val="0"/>
              <w:spacing w:before="0" w:after="0" w:line="240" w:lineRule="auto"/>
              <w:textAlignment w:val="auto"/>
              <w:rPr>
                <w:rFonts w:eastAsia="Calibri"/>
                <w:lang w:val="en-GB" w:eastAsia="x-none"/>
              </w:rPr>
            </w:pPr>
            <w:r w:rsidRPr="007D5DD1">
              <w:rPr>
                <w:rFonts w:eastAsia="Calibri"/>
                <w:lang w:val="en-GB" w:eastAsia="x-none"/>
              </w:rPr>
              <w:t>FFS: supported quantization alphabet(s) (including A</w:t>
            </w:r>
            <w:r w:rsidRPr="007D5DD1">
              <w:rPr>
                <w:rFonts w:eastAsia="Calibri"/>
                <w:vertAlign w:val="subscript"/>
                <w:lang w:val="en-GB" w:eastAsia="x-none"/>
              </w:rPr>
              <w:t></w:t>
            </w:r>
            <w:r w:rsidRPr="007D5DD1">
              <w:rPr>
                <w:rFonts w:eastAsia="Calibri"/>
                <w:lang w:val="en-GB" w:eastAsia="x-none"/>
              </w:rPr>
              <w:t xml:space="preserve"> and resolution) for </w:t>
            </w:r>
            <w:r w:rsidRPr="00445DB3">
              <w:rPr>
                <w:rFonts w:ascii="Symbol" w:eastAsia="Calibri" w:hAnsi="Symbol"/>
                <w:lang w:val="en-GB" w:eastAsia="x-none"/>
              </w:rPr>
              <w:t></w:t>
            </w:r>
            <w:proofErr w:type="spellStart"/>
            <w:r w:rsidRPr="007D5DD1">
              <w:rPr>
                <w:rFonts w:eastAsia="Calibri"/>
                <w:vertAlign w:val="subscript"/>
                <w:lang w:val="en-GB" w:eastAsia="x-none"/>
              </w:rPr>
              <w:t>n,m</w:t>
            </w:r>
            <w:proofErr w:type="spellEnd"/>
            <w:r w:rsidRPr="007D5DD1">
              <w:rPr>
                <w:rFonts w:eastAsia="Calibri"/>
                <w:lang w:val="en-GB" w:eastAsia="x-none"/>
              </w:rPr>
              <w:t xml:space="preserve"> </w:t>
            </w:r>
          </w:p>
          <w:p w14:paraId="1D348F21" w14:textId="77777777" w:rsidR="00A21548" w:rsidRPr="007D5DD1" w:rsidRDefault="00A21548">
            <w:pPr>
              <w:numPr>
                <w:ilvl w:val="0"/>
                <w:numId w:val="63"/>
              </w:numPr>
              <w:overflowPunct/>
              <w:autoSpaceDE/>
              <w:autoSpaceDN/>
              <w:adjustRightInd/>
              <w:snapToGrid w:val="0"/>
              <w:spacing w:before="0" w:after="0" w:line="240" w:lineRule="auto"/>
              <w:textAlignment w:val="auto"/>
              <w:rPr>
                <w:rFonts w:eastAsia="Batang"/>
                <w:bCs/>
                <w:lang w:val="en-CA" w:eastAsia="zh-CN"/>
              </w:rPr>
            </w:pPr>
            <w:r w:rsidRPr="007D5DD1">
              <w:rPr>
                <w:rFonts w:eastAsia="Batang"/>
                <w:bCs/>
                <w:lang w:val="en-GB" w:eastAsia="zh-CN"/>
              </w:rPr>
              <w:t>FFS: Detailed UCI design</w:t>
            </w:r>
          </w:p>
          <w:bookmarkEnd w:id="18"/>
          <w:p w14:paraId="0463AC40" w14:textId="77777777" w:rsidR="00A21548" w:rsidRPr="007D5DD1" w:rsidRDefault="00A21548">
            <w:pPr>
              <w:spacing w:before="0" w:after="0" w:line="240" w:lineRule="auto"/>
              <w:rPr>
                <w:lang w:val="en-GB" w:eastAsia="zh-CN"/>
              </w:rPr>
            </w:pPr>
          </w:p>
        </w:tc>
      </w:tr>
    </w:tbl>
    <w:p w14:paraId="1BFD5072" w14:textId="77777777" w:rsidR="00A21548" w:rsidRDefault="00A21548" w:rsidP="00A21548">
      <w:pPr>
        <w:jc w:val="both"/>
        <w:rPr>
          <w:lang w:val="en-GB" w:eastAsia="zh-CN"/>
        </w:rPr>
      </w:pPr>
    </w:p>
    <w:p w14:paraId="6003E387" w14:textId="1FA55B5B" w:rsidR="00A21548" w:rsidRPr="003647D4" w:rsidRDefault="00A21548" w:rsidP="00A21548">
      <w:pPr>
        <w:jc w:val="both"/>
        <w:rPr>
          <w:lang w:val="en-GB" w:eastAsia="zh-CN"/>
        </w:rPr>
      </w:pPr>
      <w:r>
        <w:rPr>
          <w:rFonts w:hint="eastAsia"/>
          <w:lang w:val="en-GB" w:eastAsia="zh-CN"/>
        </w:rPr>
        <w:t>I</w:t>
      </w:r>
      <w:r>
        <w:rPr>
          <w:lang w:val="en-GB" w:eastAsia="zh-CN"/>
        </w:rPr>
        <w:t xml:space="preserve">n our view, according to evaluation results from </w:t>
      </w:r>
      <w:r>
        <w:rPr>
          <w:lang w:val="en-GB" w:eastAsia="zh-CN"/>
        </w:rPr>
        <w:fldChar w:fldCharType="begin"/>
      </w:r>
      <w:r>
        <w:rPr>
          <w:lang w:val="en-GB" w:eastAsia="zh-CN"/>
        </w:rPr>
        <w:instrText xml:space="preserve"> REF _Ref163241312 \h </w:instrText>
      </w:r>
      <w:r>
        <w:rPr>
          <w:lang w:val="en-GB" w:eastAsia="zh-CN"/>
        </w:rPr>
      </w:r>
      <w:r>
        <w:rPr>
          <w:lang w:val="en-GB" w:eastAsia="zh-CN"/>
        </w:rPr>
        <w:fldChar w:fldCharType="separate"/>
      </w:r>
      <w:r w:rsidR="00B71B99">
        <w:t xml:space="preserve">Figure </w:t>
      </w:r>
      <w:r w:rsidR="00B71B99">
        <w:rPr>
          <w:noProof/>
        </w:rPr>
        <w:t>17</w:t>
      </w:r>
      <w:r>
        <w:rPr>
          <w:lang w:val="en-GB" w:eastAsia="zh-CN"/>
        </w:rPr>
        <w:fldChar w:fldCharType="end"/>
      </w:r>
      <w:r>
        <w:rPr>
          <w:lang w:val="en-GB" w:eastAsia="zh-CN"/>
        </w:rPr>
        <w:t>,</w:t>
      </w:r>
      <w:r w:rsidRPr="00776D5E">
        <w:t xml:space="preserve"> </w:t>
      </w:r>
      <w:r w:rsidRPr="00776D5E">
        <w:rPr>
          <w:lang w:val="en-GB" w:eastAsia="zh-CN"/>
        </w:rPr>
        <w:t>inter-TRP Rx-Tx phase report can be wideband, if Rx-Tx timing mis-alignment is also reported - otherwise phase needs to be per-</w:t>
      </w:r>
      <w:proofErr w:type="spellStart"/>
      <w:r w:rsidRPr="00776D5E">
        <w:rPr>
          <w:lang w:val="en-GB" w:eastAsia="zh-CN"/>
        </w:rPr>
        <w:t>subband</w:t>
      </w:r>
      <w:proofErr w:type="spellEnd"/>
      <w:r w:rsidRPr="00776D5E">
        <w:rPr>
          <w:lang w:val="en-GB" w:eastAsia="zh-CN"/>
        </w:rPr>
        <w:t>/PRG reported.</w:t>
      </w:r>
    </w:p>
    <w:p w14:paraId="103CA224" w14:textId="35400339" w:rsidR="00A21548" w:rsidRPr="00E47654" w:rsidRDefault="00A21548" w:rsidP="00A2154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20</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 inter-TRP Rx-Tx phase report can be wideband, if Rx-Tx timing misalignment is also reported - otherwise phase needs to be per-</w:t>
      </w:r>
      <w:proofErr w:type="spellStart"/>
      <w:r w:rsidRPr="00E47654">
        <w:rPr>
          <w:b/>
          <w:bCs/>
          <w:lang w:val="en-GB" w:eastAsia="zh-CN"/>
        </w:rPr>
        <w:t>subband</w:t>
      </w:r>
      <w:proofErr w:type="spellEnd"/>
      <w:r>
        <w:rPr>
          <w:b/>
          <w:bCs/>
          <w:lang w:val="en-GB" w:eastAsia="zh-CN"/>
        </w:rPr>
        <w:t>/PRG</w:t>
      </w:r>
      <w:r w:rsidRPr="00E47654">
        <w:rPr>
          <w:b/>
          <w:bCs/>
          <w:lang w:val="en-GB" w:eastAsia="zh-CN"/>
        </w:rPr>
        <w:t xml:space="preserve"> reported</w:t>
      </w:r>
      <w:r>
        <w:rPr>
          <w:b/>
          <w:bCs/>
          <w:lang w:val="en-GB" w:eastAsia="zh-CN"/>
        </w:rPr>
        <w:t xml:space="preserve">, if there exists timing </w:t>
      </w:r>
      <w:r w:rsidRPr="00E47654">
        <w:rPr>
          <w:b/>
          <w:bCs/>
          <w:lang w:val="en-GB" w:eastAsia="zh-CN"/>
        </w:rPr>
        <w:t>misalignment</w:t>
      </w:r>
      <w:r>
        <w:rPr>
          <w:b/>
          <w:bCs/>
          <w:lang w:val="en-GB" w:eastAsia="zh-CN"/>
        </w:rPr>
        <w:t>.</w:t>
      </w:r>
    </w:p>
    <w:p w14:paraId="0124E85E" w14:textId="77777777" w:rsidR="00A21548" w:rsidRDefault="00A21548" w:rsidP="00A21548">
      <w:pPr>
        <w:jc w:val="both"/>
        <w:rPr>
          <w:lang w:val="en-GB" w:eastAsia="zh-CN"/>
        </w:rPr>
      </w:pPr>
      <w:r>
        <w:rPr>
          <w:rFonts w:hint="eastAsia"/>
          <w:lang w:val="en-GB" w:eastAsia="zh-CN"/>
        </w:rPr>
        <w:t>A</w:t>
      </w:r>
      <w:r>
        <w:rPr>
          <w:lang w:val="en-GB" w:eastAsia="zh-CN"/>
        </w:rPr>
        <w:t>nother question is about phase quantization. To simplify simulation, and to decouple from timing misalignment issue, we only consider the case with zero timing misalignment (ideal timing synchronization).</w:t>
      </w:r>
    </w:p>
    <w:p w14:paraId="20347578" w14:textId="1A003594" w:rsidR="00500B1C" w:rsidRDefault="00A21548" w:rsidP="00A21548">
      <w:pPr>
        <w:jc w:val="both"/>
        <w:rPr>
          <w:lang w:val="en-GB" w:eastAsia="zh-CN"/>
        </w:rPr>
      </w:pPr>
      <w:r>
        <w:rPr>
          <w:rFonts w:hint="eastAsia"/>
          <w:lang w:val="en-GB" w:eastAsia="zh-CN"/>
        </w:rPr>
        <w:t>S</w:t>
      </w:r>
      <w:r>
        <w:rPr>
          <w:lang w:val="en-GB" w:eastAsia="zh-CN"/>
        </w:rPr>
        <w:t xml:space="preserve">ome results are shown in </w:t>
      </w:r>
      <w:r>
        <w:rPr>
          <w:lang w:val="en-GB" w:eastAsia="zh-CN"/>
        </w:rPr>
        <w:fldChar w:fldCharType="begin"/>
      </w:r>
      <w:r>
        <w:rPr>
          <w:lang w:val="en-GB" w:eastAsia="zh-CN"/>
        </w:rPr>
        <w:instrText xml:space="preserve"> REF _Ref163243624 \h </w:instrText>
      </w:r>
      <w:r>
        <w:rPr>
          <w:lang w:val="en-GB" w:eastAsia="zh-CN"/>
        </w:rPr>
      </w:r>
      <w:r>
        <w:rPr>
          <w:lang w:val="en-GB" w:eastAsia="zh-CN"/>
        </w:rPr>
        <w:fldChar w:fldCharType="separate"/>
      </w:r>
      <w:r w:rsidR="00B71B99">
        <w:t xml:space="preserve">Figure </w:t>
      </w:r>
      <w:r w:rsidR="00B71B99">
        <w:rPr>
          <w:noProof/>
        </w:rPr>
        <w:t>18</w:t>
      </w:r>
      <w:r>
        <w:rPr>
          <w:lang w:val="en-GB" w:eastAsia="zh-CN"/>
        </w:rPr>
        <w:fldChar w:fldCharType="end"/>
      </w:r>
      <w:r>
        <w:rPr>
          <w:lang w:val="en-GB" w:eastAsia="zh-CN"/>
        </w:rPr>
        <w:t>, where it can be observed that 8PSK or 16PSK phase quantization are sufficient. Between the two, 16PSK is more preferred since it approaches closer to ideal case when SNR is high (30dB or above)</w:t>
      </w:r>
      <w:r w:rsidR="00500B1C">
        <w:rPr>
          <w:rFonts w:hint="eastAsia"/>
          <w:lang w:val="en-GB" w:eastAsia="zh-CN"/>
        </w:rPr>
        <w:t>.</w:t>
      </w:r>
    </w:p>
    <w:p w14:paraId="43D96F02" w14:textId="21C2CCE0" w:rsidR="00500B1C" w:rsidRDefault="00500B1C" w:rsidP="00A21548">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21</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 xml:space="preserve">, </w:t>
      </w:r>
      <w:r>
        <w:rPr>
          <w:b/>
          <w:bCs/>
          <w:lang w:val="en-GB" w:eastAsia="zh-CN"/>
        </w:rPr>
        <w:t xml:space="preserve">support 16PSK for </w:t>
      </w:r>
      <w:r w:rsidR="008B43ED">
        <w:rPr>
          <w:b/>
          <w:bCs/>
          <w:lang w:val="en-GB" w:eastAsia="zh-CN"/>
        </w:rPr>
        <w:t xml:space="preserve">the quantization of </w:t>
      </w:r>
      <w:r w:rsidRPr="00E47654">
        <w:rPr>
          <w:b/>
          <w:bCs/>
          <w:lang w:val="en-GB" w:eastAsia="zh-CN"/>
        </w:rPr>
        <w:t>inter-TRP Rx-Tx phase</w:t>
      </w:r>
      <w:r w:rsidR="008B43ED">
        <w:rPr>
          <w:b/>
          <w:bCs/>
          <w:lang w:val="en-GB" w:eastAsia="zh-CN"/>
        </w:rPr>
        <w:t xml:space="preserve"> report.</w:t>
      </w:r>
    </w:p>
    <w:p w14:paraId="2B73933D" w14:textId="77777777" w:rsidR="00A21548" w:rsidRDefault="00A21548" w:rsidP="00A21548">
      <w:pPr>
        <w:keepNext/>
        <w:jc w:val="center"/>
      </w:pPr>
      <w:r>
        <w:rPr>
          <w:noProof/>
        </w:rPr>
        <w:drawing>
          <wp:inline distT="0" distB="0" distL="0" distR="0" wp14:anchorId="4938E672" wp14:editId="26ED7D41">
            <wp:extent cx="6332220" cy="3397885"/>
            <wp:effectExtent l="0" t="0" r="0" b="0"/>
            <wp:docPr id="839596944"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596944" name="Picture 2"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3397885"/>
                    </a:xfrm>
                    <a:prstGeom prst="rect">
                      <a:avLst/>
                    </a:prstGeom>
                    <a:noFill/>
                    <a:ln>
                      <a:noFill/>
                    </a:ln>
                  </pic:spPr>
                </pic:pic>
              </a:graphicData>
            </a:graphic>
          </wp:inline>
        </w:drawing>
      </w:r>
    </w:p>
    <w:p w14:paraId="0BE4586A" w14:textId="1DE049D7" w:rsidR="00A21548" w:rsidRDefault="00A21548" w:rsidP="00A21548">
      <w:pPr>
        <w:pStyle w:val="Caption"/>
        <w:jc w:val="center"/>
        <w:rPr>
          <w:lang w:val="en-GB" w:eastAsia="zh-CN"/>
        </w:rPr>
      </w:pPr>
      <w:bookmarkStart w:id="19" w:name="_Ref163243624"/>
      <w:r>
        <w:t xml:space="preserve">Figure </w:t>
      </w:r>
      <w:r>
        <w:fldChar w:fldCharType="begin"/>
      </w:r>
      <w:r>
        <w:instrText xml:space="preserve"> SEQ Figure \* ARABIC </w:instrText>
      </w:r>
      <w:r>
        <w:fldChar w:fldCharType="separate"/>
      </w:r>
      <w:r w:rsidR="00B71B99">
        <w:rPr>
          <w:noProof/>
        </w:rPr>
        <w:t>18</w:t>
      </w:r>
      <w:r>
        <w:fldChar w:fldCharType="end"/>
      </w:r>
      <w:bookmarkEnd w:id="19"/>
      <w:r>
        <w:t>. Phase quantization for inter-TRP Rx-Tx phase report</w:t>
      </w:r>
    </w:p>
    <w:p w14:paraId="52209866" w14:textId="77777777" w:rsidR="00A21548" w:rsidRPr="00102342" w:rsidRDefault="00A21548" w:rsidP="00A21548">
      <w:pPr>
        <w:spacing w:after="0"/>
        <w:jc w:val="both"/>
        <w:rPr>
          <w:lang w:val="en-GB" w:eastAsia="zh-CN"/>
        </w:rPr>
      </w:pPr>
      <w:r w:rsidRPr="00102342">
        <w:rPr>
          <w:lang w:val="en-GB" w:eastAsia="zh-CN"/>
        </w:rPr>
        <w:t>Some key parameters for this evaluation:</w:t>
      </w:r>
    </w:p>
    <w:p w14:paraId="47835C3E" w14:textId="77777777"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102342">
        <w:rPr>
          <w:rFonts w:ascii="Times New Roman" w:eastAsiaTheme="minorEastAsia" w:hAnsi="Times New Roman"/>
          <w:sz w:val="20"/>
          <w:szCs w:val="20"/>
          <w:lang w:val="en-GB" w:eastAsia="zh-CN"/>
        </w:rPr>
        <w:t xml:space="preserve">30kHz SCS @3.5GHz, with parameters setup according to agreed link EVM (as in </w:t>
      </w:r>
      <w:r w:rsidRPr="00F54F24">
        <w:rPr>
          <w:rFonts w:ascii="Times New Roman" w:eastAsiaTheme="minorEastAsia" w:hAnsi="Times New Roman"/>
          <w:b/>
          <w:bCs/>
          <w:sz w:val="20"/>
          <w:szCs w:val="20"/>
          <w:lang w:val="en-GB" w:eastAsia="zh-CN"/>
        </w:rPr>
        <w:t>Appendix 2</w:t>
      </w:r>
      <w:r w:rsidRPr="00F54F24">
        <w:rPr>
          <w:rFonts w:ascii="Times New Roman" w:eastAsiaTheme="minorEastAsia" w:hAnsi="Times New Roman"/>
          <w:sz w:val="20"/>
          <w:szCs w:val="20"/>
          <w:lang w:val="en-GB" w:eastAsia="zh-CN"/>
        </w:rPr>
        <w:t>);</w:t>
      </w:r>
    </w:p>
    <w:p w14:paraId="1576928A" w14:textId="77777777"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Some parameter tailoring:</w:t>
      </w:r>
    </w:p>
    <w:p w14:paraId="00E06DB6" w14:textId="77777777" w:rsidR="00A21548" w:rsidRPr="00F54F24" w:rsidRDefault="00A21548" w:rsidP="00A21548">
      <w:pPr>
        <w:pStyle w:val="ListParagraph"/>
        <w:numPr>
          <w:ilvl w:val="1"/>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24 RBs (i.e. 10MHz BW);</w:t>
      </w:r>
    </w:p>
    <w:p w14:paraId="3CDD8DB9" w14:textId="77777777" w:rsidR="00A21548" w:rsidRPr="00F54F24" w:rsidRDefault="00A21548" w:rsidP="00A21548">
      <w:pPr>
        <w:pStyle w:val="ListParagraph"/>
        <w:numPr>
          <w:ilvl w:val="1"/>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PRG size =2 RBs;</w:t>
      </w:r>
    </w:p>
    <w:p w14:paraId="1A92CB4D" w14:textId="77777777" w:rsidR="00A21548" w:rsidRPr="00F54F24" w:rsidRDefault="00A21548" w:rsidP="00A21548">
      <w:pPr>
        <w:pStyle w:val="ListParagraph"/>
        <w:numPr>
          <w:ilvl w:val="1"/>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FO is assumed fixed as 10ppb;</w:t>
      </w:r>
    </w:p>
    <w:p w14:paraId="0C8E06CB" w14:textId="77777777" w:rsidR="00A21548" w:rsidRPr="00F54F24" w:rsidRDefault="00A21548" w:rsidP="00A21548">
      <w:pPr>
        <w:pStyle w:val="ListParagraph"/>
        <w:numPr>
          <w:ilvl w:val="2"/>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Inter-TRP phase is generated based on a random initial phase at time 0, and increases over time according to FO.</w:t>
      </w:r>
    </w:p>
    <w:p w14:paraId="3FA7479A" w14:textId="77777777" w:rsidR="00A21548" w:rsidRPr="00F54F24" w:rsidRDefault="00A21548" w:rsidP="00A21548">
      <w:pPr>
        <w:pStyle w:val="ListParagraph"/>
        <w:numPr>
          <w:ilvl w:val="1"/>
          <w:numId w:val="15"/>
        </w:numPr>
        <w:ind w:left="1434" w:hanging="357"/>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No timing misalignment.</w:t>
      </w:r>
    </w:p>
    <w:p w14:paraId="0F72BF15" w14:textId="7C65CDA0"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lastRenderedPageBreak/>
        <w:t xml:space="preserve">DL SNR: {-5,0,5,10,15,25,35}dB (as in </w:t>
      </w:r>
      <w:r w:rsidRPr="00F54F24">
        <w:rPr>
          <w:rFonts w:ascii="Times New Roman" w:eastAsiaTheme="minorEastAsia" w:hAnsi="Times New Roman"/>
          <w:sz w:val="20"/>
          <w:szCs w:val="20"/>
          <w:lang w:val="en-GB" w:eastAsia="zh-CN"/>
        </w:rPr>
        <w:fldChar w:fldCharType="begin"/>
      </w:r>
      <w:r w:rsidRPr="00F54F24">
        <w:rPr>
          <w:rFonts w:ascii="Times New Roman" w:eastAsiaTheme="minorEastAsia" w:hAnsi="Times New Roman"/>
          <w:sz w:val="20"/>
          <w:szCs w:val="20"/>
          <w:lang w:val="en-GB" w:eastAsia="zh-CN"/>
        </w:rPr>
        <w:instrText xml:space="preserve"> REF _Ref163243624 \h  \* MERGEFORMAT </w:instrText>
      </w:r>
      <w:r w:rsidRPr="00F54F24">
        <w:rPr>
          <w:rFonts w:ascii="Times New Roman" w:eastAsiaTheme="minorEastAsia" w:hAnsi="Times New Roman"/>
          <w:sz w:val="20"/>
          <w:szCs w:val="20"/>
          <w:lang w:val="en-GB" w:eastAsia="zh-CN"/>
        </w:rPr>
      </w:r>
      <w:r w:rsidRPr="00F54F24">
        <w:rPr>
          <w:rFonts w:ascii="Times New Roman" w:eastAsiaTheme="minorEastAsia" w:hAnsi="Times New Roman"/>
          <w:sz w:val="20"/>
          <w:szCs w:val="20"/>
          <w:lang w:val="en-GB" w:eastAsia="zh-CN"/>
        </w:rPr>
        <w:fldChar w:fldCharType="separate"/>
      </w:r>
      <w:r w:rsidR="00B71B99" w:rsidRPr="00B71B99">
        <w:rPr>
          <w:rFonts w:ascii="Times New Roman" w:hAnsi="Times New Roman"/>
          <w:sz w:val="20"/>
          <w:szCs w:val="20"/>
        </w:rPr>
        <w:t xml:space="preserve">Figure </w:t>
      </w:r>
      <w:r w:rsidR="00B71B99" w:rsidRPr="00B71B99">
        <w:rPr>
          <w:rFonts w:ascii="Times New Roman" w:hAnsi="Times New Roman"/>
          <w:noProof/>
          <w:sz w:val="20"/>
          <w:szCs w:val="20"/>
        </w:rPr>
        <w:t>18</w:t>
      </w:r>
      <w:r w:rsidRPr="00F54F24">
        <w:rPr>
          <w:rFonts w:ascii="Times New Roman" w:eastAsiaTheme="minorEastAsia" w:hAnsi="Times New Roman"/>
          <w:sz w:val="20"/>
          <w:szCs w:val="20"/>
          <w:lang w:val="en-GB" w:eastAsia="zh-CN"/>
        </w:rPr>
        <w:fldChar w:fldCharType="end"/>
      </w:r>
      <w:r w:rsidRPr="00F54F24">
        <w:rPr>
          <w:rFonts w:ascii="Times New Roman" w:eastAsiaTheme="minorEastAsia" w:hAnsi="Times New Roman"/>
          <w:sz w:val="20"/>
          <w:szCs w:val="20"/>
          <w:lang w:val="en-GB" w:eastAsia="zh-CN"/>
        </w:rPr>
        <w:t>, for both CSI-RS measurement and PDSCH); UL SNR: DL - 5dB (for SRS measurement).</w:t>
      </w:r>
    </w:p>
    <w:p w14:paraId="40193DD4" w14:textId="77777777"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CSI-RS frequency density is 1 per RB.</w:t>
      </w:r>
    </w:p>
    <w:p w14:paraId="2365C682" w14:textId="77777777" w:rsidR="00A21548" w:rsidRPr="00F54F24" w:rsidRDefault="00A21548" w:rsidP="00A21548">
      <w:pPr>
        <w:pStyle w:val="ListParagraph"/>
        <w:numPr>
          <w:ilvl w:val="0"/>
          <w:numId w:val="15"/>
        </w:numPr>
        <w:spacing w:after="180"/>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2 to 5 bits (BPSK to 32PSK) are evaluated for phase quantization.</w:t>
      </w:r>
    </w:p>
    <w:p w14:paraId="15CA27F2" w14:textId="5CC3AF67" w:rsidR="00A21548" w:rsidRPr="00F54F24" w:rsidRDefault="00A21548" w:rsidP="00A21548">
      <w:pPr>
        <w:pStyle w:val="Heading3"/>
        <w:rPr>
          <w:lang w:eastAsia="zh-CN"/>
        </w:rPr>
      </w:pPr>
      <w:bookmarkStart w:id="20" w:name="_Ref163233935"/>
      <w:r w:rsidRPr="00F54F24">
        <w:rPr>
          <w:rFonts w:hint="eastAsia"/>
          <w:lang w:eastAsia="zh-CN"/>
        </w:rPr>
        <w:t>L</w:t>
      </w:r>
      <w:r w:rsidRPr="00F54F24">
        <w:rPr>
          <w:lang w:eastAsia="zh-CN"/>
        </w:rPr>
        <w:t>inkage between CSI-RS and SRS</w:t>
      </w:r>
      <w:bookmarkEnd w:id="20"/>
    </w:p>
    <w:p w14:paraId="67BCB4CA" w14:textId="1EC73350" w:rsidR="00A21548" w:rsidRDefault="00A21548" w:rsidP="00A21548">
      <w:pPr>
        <w:jc w:val="both"/>
        <w:rPr>
          <w:lang w:val="en-GB" w:eastAsia="zh-CN"/>
        </w:rPr>
      </w:pPr>
      <w:r w:rsidRPr="00F54F24">
        <w:rPr>
          <w:rFonts w:hint="eastAsia"/>
          <w:lang w:val="en-GB" w:eastAsia="zh-CN"/>
        </w:rPr>
        <w:t>T</w:t>
      </w:r>
      <w:r w:rsidRPr="00F54F24">
        <w:rPr>
          <w:lang w:val="en-GB" w:eastAsia="zh-CN"/>
        </w:rPr>
        <w:t xml:space="preserve">o make sure that the uplink channel’s conjugate and downlink channel can cancel out the channel phase, as in step2 of </w:t>
      </w:r>
      <w:r w:rsidRPr="00F54F24">
        <w:rPr>
          <w:b/>
          <w:bCs/>
          <w:lang w:val="en-GB" w:eastAsia="zh-CN"/>
        </w:rPr>
        <w:t>Appendix 2</w:t>
      </w:r>
      <w:r w:rsidRPr="00F54F24">
        <w:rPr>
          <w:lang w:val="en-GB" w:eastAsia="zh-CN"/>
        </w:rPr>
        <w:t>, t</w:t>
      </w:r>
      <w:r>
        <w:rPr>
          <w:lang w:val="en-GB" w:eastAsia="zh-CN"/>
        </w:rPr>
        <w:t>he UE antenna who receives the CSI-RS (for inter-TRP timing/phase report), should be the antenna who transmits the SRS.</w:t>
      </w:r>
    </w:p>
    <w:p w14:paraId="4D70973A" w14:textId="77777777" w:rsidR="00A21548" w:rsidRPr="00635E9A" w:rsidRDefault="00A21548" w:rsidP="00A21548">
      <w:pPr>
        <w:jc w:val="both"/>
        <w:rPr>
          <w:lang w:val="en-GB" w:eastAsia="zh-CN"/>
        </w:rPr>
      </w:pPr>
      <w:r>
        <w:rPr>
          <w:rFonts w:hint="eastAsia"/>
          <w:lang w:val="en-GB" w:eastAsia="zh-CN"/>
        </w:rPr>
        <w:t>T</w:t>
      </w:r>
      <w:r>
        <w:rPr>
          <w:lang w:val="en-GB" w:eastAsia="zh-CN"/>
        </w:rPr>
        <w:t>herefore, UE needs to know that a certain SRS (or SRS port) is configured for this purpose of inter-TRP Rx-Tx phase/timing measurement – otherwise UE does not know which antenna it should use to receive the CSI-RSs for this inter-TRP Rx-Tx phase/timing report.</w:t>
      </w:r>
    </w:p>
    <w:p w14:paraId="736670D9" w14:textId="435973E7" w:rsidR="00A21548" w:rsidRPr="00E47654" w:rsidRDefault="00A21548" w:rsidP="00A21548">
      <w:pPr>
        <w:jc w:val="both"/>
        <w:rPr>
          <w:b/>
          <w:bCs/>
          <w:lang w:val="en-GB" w:eastAsia="zh-CN"/>
        </w:rPr>
      </w:pPr>
      <w:r w:rsidRPr="00962247">
        <w:rPr>
          <w:rFonts w:hint="eastAsia"/>
          <w:b/>
          <w:u w:val="single"/>
          <w:lang w:val="en-GB" w:eastAsia="zh-CN"/>
        </w:rPr>
        <w:t>P</w:t>
      </w:r>
      <w:r w:rsidRPr="00962247">
        <w:rPr>
          <w:b/>
          <w:u w:val="single"/>
          <w:lang w:val="en-GB" w:eastAsia="zh-CN"/>
        </w:rPr>
        <w:t xml:space="preserve">roposal </w:t>
      </w:r>
      <w:r w:rsidR="0067129F">
        <w:rPr>
          <w:b/>
          <w:u w:val="single"/>
          <w:lang w:val="en-GB" w:eastAsia="zh-CN"/>
        </w:rPr>
        <w:t>22</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 linkage definition b/w CSI-RS and SRS (or SRS port), to define a same UE antenna for receiving CSI-RS</w:t>
      </w:r>
      <w:r>
        <w:rPr>
          <w:b/>
          <w:bCs/>
          <w:lang w:val="en-GB" w:eastAsia="zh-CN"/>
        </w:rPr>
        <w:t xml:space="preserve">s </w:t>
      </w:r>
      <w:r w:rsidRPr="00E47654">
        <w:rPr>
          <w:b/>
          <w:bCs/>
          <w:lang w:val="en-GB" w:eastAsia="zh-CN"/>
        </w:rPr>
        <w:t>and transmit</w:t>
      </w:r>
      <w:r>
        <w:rPr>
          <w:b/>
          <w:bCs/>
          <w:lang w:val="en-GB" w:eastAsia="zh-CN"/>
        </w:rPr>
        <w:t>t</w:t>
      </w:r>
      <w:r w:rsidRPr="00E47654">
        <w:rPr>
          <w:b/>
          <w:bCs/>
          <w:lang w:val="en-GB" w:eastAsia="zh-CN"/>
        </w:rPr>
        <w:t>ing SRS (port)</w:t>
      </w:r>
      <w:r>
        <w:rPr>
          <w:b/>
          <w:bCs/>
          <w:lang w:val="en-GB" w:eastAsia="zh-CN"/>
        </w:rPr>
        <w:t>.</w:t>
      </w:r>
    </w:p>
    <w:p w14:paraId="3F38B51F" w14:textId="6A96A1B5" w:rsidR="00A21548" w:rsidRDefault="00A21548" w:rsidP="00A21548">
      <w:pPr>
        <w:pStyle w:val="Heading3"/>
        <w:rPr>
          <w:lang w:eastAsia="zh-CN"/>
        </w:rPr>
      </w:pPr>
      <w:bookmarkStart w:id="21" w:name="_Ref163233823"/>
      <w:r>
        <w:rPr>
          <w:rFonts w:hint="eastAsia"/>
          <w:lang w:eastAsia="zh-CN"/>
        </w:rPr>
        <w:t>U</w:t>
      </w:r>
      <w:r>
        <w:rPr>
          <w:lang w:eastAsia="zh-CN"/>
        </w:rPr>
        <w:t>tilization of &gt;1 antennas on UE</w:t>
      </w:r>
      <w:bookmarkEnd w:id="21"/>
    </w:p>
    <w:p w14:paraId="0476F9DB" w14:textId="77777777" w:rsidR="00A21548" w:rsidRDefault="00A21548" w:rsidP="00A21548">
      <w:pPr>
        <w:jc w:val="both"/>
        <w:rPr>
          <w:lang w:val="en-GB" w:eastAsia="zh-CN"/>
        </w:rPr>
      </w:pPr>
      <w:r>
        <w:rPr>
          <w:rFonts w:hint="eastAsia"/>
          <w:lang w:val="en-GB" w:eastAsia="zh-CN"/>
        </w:rPr>
        <w:t>F</w:t>
      </w:r>
      <w:r>
        <w:rPr>
          <w:lang w:val="en-GB" w:eastAsia="zh-CN"/>
        </w:rPr>
        <w:t xml:space="preserve">or UE with more than one antennas, it is generally known that the antennas can’t guarantee Rx-Tx phase coherence b/w each other (not like </w:t>
      </w:r>
      <w:proofErr w:type="spellStart"/>
      <w:r>
        <w:rPr>
          <w:lang w:val="en-GB" w:eastAsia="zh-CN"/>
        </w:rPr>
        <w:t>basestation</w:t>
      </w:r>
      <w:proofErr w:type="spellEnd"/>
      <w:r>
        <w:rPr>
          <w:lang w:val="en-GB" w:eastAsia="zh-CN"/>
        </w:rPr>
        <w:t>).</w:t>
      </w:r>
    </w:p>
    <w:p w14:paraId="635BFEC1" w14:textId="2D8015C7" w:rsidR="00A21548" w:rsidRDefault="00A21548" w:rsidP="00A21548">
      <w:pPr>
        <w:jc w:val="both"/>
        <w:rPr>
          <w:lang w:val="en-GB" w:eastAsia="zh-CN"/>
        </w:rPr>
      </w:pPr>
      <w:r>
        <w:rPr>
          <w:lang w:val="en-GB" w:eastAsia="zh-CN"/>
        </w:rPr>
        <w:t xml:space="preserve">However, it is a common sense that more antennas can provide SNR gain. </w:t>
      </w:r>
      <w:r>
        <w:rPr>
          <w:rFonts w:hint="eastAsia"/>
          <w:lang w:val="en-GB" w:eastAsia="zh-CN"/>
        </w:rPr>
        <w:t>Es</w:t>
      </w:r>
      <w:r>
        <w:rPr>
          <w:lang w:val="en-GB" w:eastAsia="zh-CN"/>
        </w:rPr>
        <w:t xml:space="preserve">pecially if we look at </w:t>
      </w:r>
      <w:r>
        <w:rPr>
          <w:lang w:val="en-GB" w:eastAsia="zh-CN"/>
        </w:rPr>
        <w:fldChar w:fldCharType="begin"/>
      </w:r>
      <w:r>
        <w:rPr>
          <w:lang w:val="en-GB" w:eastAsia="zh-CN"/>
        </w:rPr>
        <w:instrText xml:space="preserve"> REF _Ref163243624 \h </w:instrText>
      </w:r>
      <w:r>
        <w:rPr>
          <w:lang w:val="en-GB" w:eastAsia="zh-CN"/>
        </w:rPr>
      </w:r>
      <w:r>
        <w:rPr>
          <w:lang w:val="en-GB" w:eastAsia="zh-CN"/>
        </w:rPr>
        <w:fldChar w:fldCharType="separate"/>
      </w:r>
      <w:r w:rsidR="00B71B99">
        <w:t xml:space="preserve">Figure </w:t>
      </w:r>
      <w:r w:rsidR="00B71B99">
        <w:rPr>
          <w:noProof/>
        </w:rPr>
        <w:t>18</w:t>
      </w:r>
      <w:r>
        <w:rPr>
          <w:lang w:val="en-GB" w:eastAsia="zh-CN"/>
        </w:rPr>
        <w:fldChar w:fldCharType="end"/>
      </w:r>
      <w:r>
        <w:rPr>
          <w:lang w:val="en-GB" w:eastAsia="zh-CN"/>
        </w:rPr>
        <w:t>, UPT decreases quickly when DL SNR is 10dB or less.</w:t>
      </w:r>
    </w:p>
    <w:p w14:paraId="5B4914CB" w14:textId="77777777" w:rsidR="00A21548" w:rsidRPr="003E37A1" w:rsidRDefault="00A21548" w:rsidP="00A21548">
      <w:pPr>
        <w:rPr>
          <w:lang w:val="en-GB" w:eastAsia="zh-CN"/>
        </w:rPr>
      </w:pPr>
      <w:r>
        <w:rPr>
          <w:rFonts w:hint="eastAsia"/>
          <w:lang w:val="en-GB" w:eastAsia="zh-CN"/>
        </w:rPr>
        <w:t>T</w:t>
      </w:r>
      <w:r>
        <w:rPr>
          <w:lang w:val="en-GB" w:eastAsia="zh-CN"/>
        </w:rPr>
        <w:t xml:space="preserve">herefore, we propose to study </w:t>
      </w:r>
      <w:r w:rsidRPr="003206E5">
        <w:rPr>
          <w:lang w:val="en-GB" w:eastAsia="zh-CN"/>
        </w:rPr>
        <w:t>the utilization of more than one UE antennas</w:t>
      </w:r>
      <w:r>
        <w:rPr>
          <w:lang w:val="en-GB" w:eastAsia="zh-CN"/>
        </w:rPr>
        <w:t>.</w:t>
      </w:r>
    </w:p>
    <w:p w14:paraId="1DAF920E" w14:textId="1A0AB971" w:rsidR="00A21548" w:rsidRDefault="00A21548" w:rsidP="00A2154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23</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w:t>
      </w:r>
      <w:r>
        <w:rPr>
          <w:b/>
          <w:bCs/>
          <w:lang w:val="en-GB" w:eastAsia="zh-CN"/>
        </w:rPr>
        <w:t xml:space="preserve"> study more than the utilization of more than one UE antennas non-coherent with each other, i.e. a common Rx-Tx phase can’t be guaranteed between the UE antennas.</w:t>
      </w:r>
    </w:p>
    <w:p w14:paraId="7EBE96F7" w14:textId="45028849" w:rsidR="00A21548" w:rsidRDefault="00A21548" w:rsidP="00A21548">
      <w:pPr>
        <w:pStyle w:val="Heading2"/>
        <w:rPr>
          <w:lang w:eastAsia="zh-CN"/>
        </w:rPr>
      </w:pPr>
      <w:r>
        <w:rPr>
          <w:rFonts w:hint="eastAsia"/>
          <w:lang w:eastAsia="zh-CN"/>
        </w:rPr>
        <w:t>I</w:t>
      </w:r>
      <w:r>
        <w:rPr>
          <w:lang w:eastAsia="zh-CN"/>
        </w:rPr>
        <w:t>nter-TRP delay offset report (use case 1.x)</w:t>
      </w:r>
    </w:p>
    <w:p w14:paraId="6E974220" w14:textId="3FB3AAFC" w:rsidR="00A21548" w:rsidRDefault="00A21548" w:rsidP="00A2154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462B3650" w14:textId="77777777">
        <w:tc>
          <w:tcPr>
            <w:tcW w:w="9962" w:type="dxa"/>
          </w:tcPr>
          <w:p w14:paraId="2CB50AB5" w14:textId="77777777" w:rsidR="00A21548" w:rsidRPr="007C51B7" w:rsidRDefault="00A21548">
            <w:pPr>
              <w:snapToGrid w:val="0"/>
              <w:spacing w:before="0" w:after="0" w:line="240" w:lineRule="auto"/>
              <w:jc w:val="left"/>
              <w:rPr>
                <w:rFonts w:ascii="Times" w:eastAsia="Batang" w:hAnsi="Times"/>
                <w:highlight w:val="green"/>
                <w:lang w:val="en-GB"/>
              </w:rPr>
            </w:pPr>
            <w:r w:rsidRPr="007C51B7">
              <w:rPr>
                <w:rFonts w:ascii="Times" w:eastAsia="Batang" w:hAnsi="Times"/>
                <w:b/>
                <w:highlight w:val="green"/>
                <w:lang w:val="en-GB"/>
              </w:rPr>
              <w:t>Agreement</w:t>
            </w:r>
          </w:p>
          <w:p w14:paraId="38688ACF" w14:textId="77777777" w:rsidR="00A21548" w:rsidRPr="007C51B7" w:rsidRDefault="00A21548">
            <w:pPr>
              <w:snapToGrid w:val="0"/>
              <w:spacing w:before="0" w:after="0" w:line="240" w:lineRule="auto"/>
              <w:jc w:val="left"/>
              <w:rPr>
                <w:rFonts w:ascii="Times" w:eastAsia="Batang" w:hAnsi="Times"/>
                <w:bCs/>
                <w:lang w:val="en-CA"/>
              </w:rPr>
            </w:pPr>
            <w:r w:rsidRPr="007C51B7">
              <w:rPr>
                <w:rFonts w:ascii="Times" w:eastAsia="Calibri" w:hAnsi="Times"/>
                <w:lang w:val="en-GB"/>
              </w:rPr>
              <w:t>For the Rel-19 aperiodic standalone CJT calibration reporting,</w:t>
            </w:r>
            <w:r w:rsidRPr="007C51B7">
              <w:rPr>
                <w:rFonts w:ascii="Times" w:eastAsia="Batang" w:hAnsi="Times"/>
                <w:bCs/>
                <w:lang w:val="en-CA"/>
              </w:rPr>
              <w:t xml:space="preserve"> the following use cases are assumed:</w:t>
            </w:r>
          </w:p>
          <w:p w14:paraId="1DA204DD" w14:textId="77777777" w:rsidR="00A21548" w:rsidRPr="007C51B7" w:rsidRDefault="00A21548">
            <w:pPr>
              <w:numPr>
                <w:ilvl w:val="0"/>
                <w:numId w:val="59"/>
              </w:numPr>
              <w:overflowPunct/>
              <w:autoSpaceDE/>
              <w:autoSpaceDN/>
              <w:adjustRightInd/>
              <w:snapToGrid w:val="0"/>
              <w:spacing w:before="0" w:after="0" w:line="240" w:lineRule="auto"/>
              <w:jc w:val="left"/>
              <w:textAlignment w:val="auto"/>
              <w:rPr>
                <w:rFonts w:ascii="Times" w:eastAsia="Batang" w:hAnsi="Times"/>
                <w:bCs/>
                <w:lang w:val="en-CA"/>
              </w:rPr>
            </w:pPr>
            <w:r w:rsidRPr="007C51B7">
              <w:rPr>
                <w:rFonts w:ascii="Times" w:eastAsia="Batang" w:hAnsi="Times"/>
                <w:bCs/>
                <w:lang w:val="en-CA"/>
              </w:rPr>
              <w:t>For per-TRP delay offset reporting:</w:t>
            </w:r>
          </w:p>
          <w:p w14:paraId="6BA147B5" w14:textId="77777777" w:rsidR="00A21548" w:rsidRPr="007C51B7" w:rsidRDefault="00A21548">
            <w:pPr>
              <w:numPr>
                <w:ilvl w:val="1"/>
                <w:numId w:val="59"/>
              </w:numPr>
              <w:overflowPunct/>
              <w:autoSpaceDE/>
              <w:autoSpaceDN/>
              <w:adjustRightInd/>
              <w:snapToGrid w:val="0"/>
              <w:spacing w:before="0" w:after="0" w:line="240" w:lineRule="auto"/>
              <w:jc w:val="left"/>
              <w:textAlignment w:val="auto"/>
              <w:rPr>
                <w:rFonts w:ascii="Times" w:eastAsia="Batang" w:hAnsi="Times"/>
                <w:bCs/>
                <w:lang w:val="en-CA"/>
              </w:rPr>
            </w:pPr>
            <w:r w:rsidRPr="007C51B7">
              <w:rPr>
                <w:rFonts w:ascii="Times" w:eastAsia="Batang" w:hAnsi="Times"/>
                <w:bCs/>
                <w:lang w:val="en-CA"/>
              </w:rPr>
              <w:t>Use case 1.1: TRP selection</w:t>
            </w:r>
          </w:p>
          <w:p w14:paraId="2548D827" w14:textId="77777777" w:rsidR="00A21548" w:rsidRPr="007C51B7" w:rsidRDefault="00A21548">
            <w:pPr>
              <w:numPr>
                <w:ilvl w:val="1"/>
                <w:numId w:val="59"/>
              </w:numPr>
              <w:overflowPunct/>
              <w:autoSpaceDE/>
              <w:autoSpaceDN/>
              <w:adjustRightInd/>
              <w:snapToGrid w:val="0"/>
              <w:spacing w:before="0" w:after="0" w:line="240" w:lineRule="auto"/>
              <w:jc w:val="left"/>
              <w:textAlignment w:val="auto"/>
              <w:rPr>
                <w:rFonts w:ascii="Times" w:eastAsia="Batang" w:hAnsi="Times"/>
                <w:bCs/>
                <w:lang w:val="en-CA"/>
              </w:rPr>
            </w:pPr>
            <w:r w:rsidRPr="007C51B7">
              <w:rPr>
                <w:rFonts w:ascii="Times" w:eastAsia="Batang" w:hAnsi="Times"/>
                <w:bCs/>
                <w:lang w:val="en-CA"/>
              </w:rPr>
              <w:t>Use case 1.2: delay offset compensation for at least one TRP to ensure the CJT-composite delay spread doesn’t exceed a pre-defined dynamic range/threshold</w:t>
            </w:r>
          </w:p>
          <w:p w14:paraId="76990B22" w14:textId="6F753447" w:rsidR="00A21548" w:rsidRPr="007C51B7" w:rsidRDefault="00A21548">
            <w:pPr>
              <w:numPr>
                <w:ilvl w:val="0"/>
                <w:numId w:val="59"/>
              </w:numPr>
              <w:overflowPunct/>
              <w:autoSpaceDE/>
              <w:autoSpaceDN/>
              <w:adjustRightInd/>
              <w:snapToGrid w:val="0"/>
              <w:spacing w:after="0"/>
              <w:textAlignment w:val="auto"/>
              <w:rPr>
                <w:rFonts w:ascii="Times" w:eastAsia="Batang" w:hAnsi="Times"/>
                <w:bCs/>
                <w:lang w:val="en-CA"/>
              </w:rPr>
            </w:pPr>
            <w:r>
              <w:rPr>
                <w:rFonts w:ascii="Times" w:eastAsia="Batang" w:hAnsi="Times"/>
                <w:bCs/>
                <w:lang w:val="en-CA"/>
              </w:rPr>
              <w:t>…</w:t>
            </w:r>
          </w:p>
          <w:p w14:paraId="4FC1501D" w14:textId="3B4E87A8" w:rsidR="00A21548" w:rsidRDefault="00A21548">
            <w:pPr>
              <w:overflowPunct/>
              <w:autoSpaceDE/>
              <w:autoSpaceDN/>
              <w:adjustRightInd/>
              <w:snapToGrid w:val="0"/>
              <w:spacing w:before="0" w:after="0" w:line="240" w:lineRule="auto"/>
              <w:jc w:val="left"/>
              <w:textAlignment w:val="auto"/>
              <w:rPr>
                <w:lang w:val="en-GB" w:eastAsia="zh-CN"/>
              </w:rPr>
            </w:pPr>
          </w:p>
        </w:tc>
      </w:tr>
    </w:tbl>
    <w:p w14:paraId="7E3EA72F" w14:textId="77777777" w:rsidR="00A21548" w:rsidRDefault="00A21548" w:rsidP="00A21548">
      <w:pPr>
        <w:rPr>
          <w:lang w:val="en-GB" w:eastAsia="zh-CN"/>
        </w:rPr>
      </w:pPr>
    </w:p>
    <w:p w14:paraId="6489DE46" w14:textId="77777777" w:rsidR="00A21548" w:rsidRDefault="00A21548" w:rsidP="00A21548">
      <w:pPr>
        <w:jc w:val="both"/>
        <w:rPr>
          <w:lang w:val="en-GB" w:eastAsia="zh-CN"/>
        </w:rPr>
      </w:pPr>
      <w:r>
        <w:rPr>
          <w:lang w:val="en-GB" w:eastAsia="zh-CN"/>
        </w:rPr>
        <w:t>One issue for out-of-CP TRP identification may be, before measurement, UE does not know which is out of CP, and what UE can do is probably buffer the more than one CSI-RSs (TRPs) in a longer “window” – if UE only use a single FFT window to measure the delay, an out-of-CP TRP may just be identified as a weak TRP, since not all its transmitted signal are received (some are out of the FFT window).</w:t>
      </w:r>
    </w:p>
    <w:p w14:paraId="182108F6" w14:textId="759386B7" w:rsidR="00A21548" w:rsidRPr="003057C7" w:rsidRDefault="00A21548" w:rsidP="00A21548">
      <w:pPr>
        <w:jc w:val="both"/>
        <w:rPr>
          <w:lang w:val="en-GB" w:eastAsia="zh-CN"/>
        </w:rPr>
      </w:pPr>
      <w:r>
        <w:rPr>
          <w:rFonts w:hint="eastAsia"/>
          <w:lang w:val="en-GB" w:eastAsia="zh-CN"/>
        </w:rPr>
        <w:t>An</w:t>
      </w:r>
      <w:r>
        <w:rPr>
          <w:lang w:val="en-GB" w:eastAsia="zh-CN"/>
        </w:rPr>
        <w:t xml:space="preserve"> example is shown in </w:t>
      </w:r>
      <w:r>
        <w:rPr>
          <w:lang w:val="en-GB" w:eastAsia="zh-CN"/>
        </w:rPr>
        <w:fldChar w:fldCharType="begin"/>
      </w:r>
      <w:r>
        <w:rPr>
          <w:lang w:val="en-GB" w:eastAsia="zh-CN"/>
        </w:rPr>
        <w:instrText xml:space="preserve"> REF _Ref163245297 \h </w:instrText>
      </w:r>
      <w:r>
        <w:rPr>
          <w:lang w:val="en-GB" w:eastAsia="zh-CN"/>
        </w:rPr>
      </w:r>
      <w:r>
        <w:rPr>
          <w:lang w:val="en-GB" w:eastAsia="zh-CN"/>
        </w:rPr>
        <w:fldChar w:fldCharType="separate"/>
      </w:r>
      <w:r w:rsidR="00B71B99">
        <w:t xml:space="preserve">Figure </w:t>
      </w:r>
      <w:r w:rsidR="00B71B99">
        <w:rPr>
          <w:noProof/>
        </w:rPr>
        <w:t>19</w:t>
      </w:r>
      <w:r>
        <w:rPr>
          <w:lang w:val="en-GB" w:eastAsia="zh-CN"/>
        </w:rPr>
        <w:fldChar w:fldCharType="end"/>
      </w:r>
      <w:r>
        <w:rPr>
          <w:lang w:val="en-GB" w:eastAsia="zh-CN"/>
        </w:rPr>
        <w:t>, where TRP3 is out of CP and may be identified as a weak TRP, based on the FFT window shown in the figure.</w:t>
      </w:r>
    </w:p>
    <w:p w14:paraId="46617D90" w14:textId="77777777" w:rsidR="00A21548" w:rsidRDefault="00A21548" w:rsidP="00A21548">
      <w:pPr>
        <w:keepNext/>
        <w:jc w:val="center"/>
      </w:pPr>
      <w:r w:rsidRPr="000F22D2">
        <w:rPr>
          <w:noProof/>
        </w:rPr>
        <w:lastRenderedPageBreak/>
        <w:drawing>
          <wp:inline distT="0" distB="0" distL="0" distR="0" wp14:anchorId="7FEAF848" wp14:editId="7443E1E8">
            <wp:extent cx="3133725" cy="1549831"/>
            <wp:effectExtent l="0" t="0" r="0" b="0"/>
            <wp:docPr id="1223382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37384" cy="1551641"/>
                    </a:xfrm>
                    <a:prstGeom prst="rect">
                      <a:avLst/>
                    </a:prstGeom>
                    <a:noFill/>
                    <a:ln>
                      <a:noFill/>
                    </a:ln>
                  </pic:spPr>
                </pic:pic>
              </a:graphicData>
            </a:graphic>
          </wp:inline>
        </w:drawing>
      </w:r>
    </w:p>
    <w:p w14:paraId="1FA629D2" w14:textId="0385938B" w:rsidR="00A21548" w:rsidRDefault="00A21548" w:rsidP="00A21548">
      <w:pPr>
        <w:pStyle w:val="Caption"/>
        <w:jc w:val="center"/>
        <w:rPr>
          <w:b w:val="0"/>
          <w:lang w:val="en-GB" w:eastAsia="zh-CN"/>
        </w:rPr>
      </w:pPr>
      <w:bookmarkStart w:id="22" w:name="_Ref163245297"/>
      <w:r>
        <w:t xml:space="preserve">Figure </w:t>
      </w:r>
      <w:r>
        <w:fldChar w:fldCharType="begin"/>
      </w:r>
      <w:r>
        <w:instrText xml:space="preserve"> SEQ Figure \* ARABIC </w:instrText>
      </w:r>
      <w:r>
        <w:fldChar w:fldCharType="separate"/>
      </w:r>
      <w:r w:rsidR="00B71B99">
        <w:rPr>
          <w:noProof/>
        </w:rPr>
        <w:t>19</w:t>
      </w:r>
      <w:r>
        <w:fldChar w:fldCharType="end"/>
      </w:r>
      <w:bookmarkEnd w:id="22"/>
      <w:r>
        <w:t>. An example of TRP3 out-of-CP, which may be identified as a weak TRP, based on a single same FFT window as other TRPs</w:t>
      </w:r>
    </w:p>
    <w:p w14:paraId="572D152A" w14:textId="1DF13DD2" w:rsidR="00A21548" w:rsidRPr="00E47654" w:rsidRDefault="00A21548" w:rsidP="00A21548">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sidR="00F54F24">
        <w:rPr>
          <w:b/>
          <w:bCs/>
          <w:u w:val="single"/>
          <w:lang w:val="en-GB" w:eastAsia="zh-CN"/>
        </w:rPr>
        <w:t>3</w:t>
      </w:r>
      <w:r>
        <w:rPr>
          <w:b/>
          <w:bCs/>
          <w:lang w:val="en-GB" w:eastAsia="zh-CN"/>
        </w:rPr>
        <w:t>: Multiple FFT windows are needed to identify out-of-CP TRP.</w:t>
      </w:r>
    </w:p>
    <w:p w14:paraId="4208D55D" w14:textId="254B34CE" w:rsidR="00A21548" w:rsidRDefault="00A21548" w:rsidP="00A21548">
      <w:pPr>
        <w:jc w:val="both"/>
        <w:rPr>
          <w:lang w:val="en-GB" w:eastAsia="zh-CN"/>
        </w:rPr>
      </w:pPr>
      <w:r>
        <w:rPr>
          <w:rFonts w:hint="eastAsia"/>
          <w:lang w:val="en-GB" w:eastAsia="zh-CN"/>
        </w:rPr>
        <w:t>M</w:t>
      </w:r>
      <w:r>
        <w:rPr>
          <w:lang w:val="en-GB" w:eastAsia="zh-CN"/>
        </w:rPr>
        <w:t>ultiple FFT windows would increase UE complexity on buffering CSI-RSs from different TRPs.</w:t>
      </w:r>
    </w:p>
    <w:p w14:paraId="361BDF4A" w14:textId="285A0A7E" w:rsidR="00A21548" w:rsidRDefault="00A21548" w:rsidP="00A21548">
      <w:pPr>
        <w:jc w:val="both"/>
        <w:rPr>
          <w:lang w:val="en-GB" w:eastAsia="zh-CN"/>
        </w:rPr>
      </w:pPr>
      <w:r>
        <w:rPr>
          <w:rFonts w:hint="eastAsia"/>
          <w:lang w:val="en-GB" w:eastAsia="zh-CN"/>
        </w:rPr>
        <w:t>O</w:t>
      </w:r>
      <w:r>
        <w:rPr>
          <w:lang w:val="en-GB" w:eastAsia="zh-CN"/>
        </w:rPr>
        <w:t xml:space="preserve">ne approach to lower-down UE buffer complexity can be, network assist some possible delay information according to network deployment/topology information. For example in </w:t>
      </w:r>
      <w:r>
        <w:rPr>
          <w:lang w:val="en-GB" w:eastAsia="zh-CN"/>
        </w:rPr>
        <w:fldChar w:fldCharType="begin"/>
      </w:r>
      <w:r>
        <w:rPr>
          <w:lang w:val="en-GB" w:eastAsia="zh-CN"/>
        </w:rPr>
        <w:instrText xml:space="preserve"> REF _Ref163245410 \h </w:instrText>
      </w:r>
      <w:r>
        <w:rPr>
          <w:lang w:val="en-GB" w:eastAsia="zh-CN"/>
        </w:rPr>
      </w:r>
      <w:r>
        <w:rPr>
          <w:lang w:val="en-GB" w:eastAsia="zh-CN"/>
        </w:rPr>
        <w:fldChar w:fldCharType="separate"/>
      </w:r>
      <w:r w:rsidR="00B71B99">
        <w:t xml:space="preserve">Figure </w:t>
      </w:r>
      <w:r w:rsidR="00B71B99">
        <w:rPr>
          <w:noProof/>
        </w:rPr>
        <w:t>20</w:t>
      </w:r>
      <w:r>
        <w:rPr>
          <w:lang w:val="en-GB" w:eastAsia="zh-CN"/>
        </w:rPr>
        <w:fldChar w:fldCharType="end"/>
      </w:r>
      <w:r>
        <w:rPr>
          <w:lang w:val="en-GB" w:eastAsia="zh-CN"/>
        </w:rPr>
        <w:t xml:space="preserve">, network can assist UE with an expected inter-TRP delay “d” and delay uncertainty “r”, based on which </w:t>
      </w:r>
      <w:r>
        <w:rPr>
          <w:rFonts w:hint="eastAsia"/>
          <w:lang w:val="en-GB" w:eastAsia="zh-CN"/>
        </w:rPr>
        <w:t>U</w:t>
      </w:r>
      <w:r>
        <w:rPr>
          <w:lang w:val="en-GB" w:eastAsia="zh-CN"/>
        </w:rPr>
        <w:t xml:space="preserve">E can assume earliest arrival of a certain TRP as d-r, and lasted arrival as </w:t>
      </w:r>
      <w:proofErr w:type="spellStart"/>
      <w:r>
        <w:rPr>
          <w:lang w:val="en-GB" w:eastAsia="zh-CN"/>
        </w:rPr>
        <w:t>d+r</w:t>
      </w:r>
      <w:proofErr w:type="spellEnd"/>
      <w:r>
        <w:rPr>
          <w:lang w:val="en-GB" w:eastAsia="zh-CN"/>
        </w:rPr>
        <w:t>, for CSI-RS buffering.</w:t>
      </w:r>
    </w:p>
    <w:p w14:paraId="6651EC14" w14:textId="77777777" w:rsidR="00A21548" w:rsidRPr="00371DA8" w:rsidRDefault="00A21548" w:rsidP="00A21548">
      <w:pPr>
        <w:jc w:val="both"/>
        <w:rPr>
          <w:lang w:val="en-GB" w:eastAsia="zh-CN"/>
        </w:rPr>
      </w:pPr>
      <w:r>
        <w:rPr>
          <w:rFonts w:hint="eastAsia"/>
          <w:lang w:val="en-GB" w:eastAsia="zh-CN"/>
        </w:rPr>
        <w:t>T</w:t>
      </w:r>
      <w:r>
        <w:rPr>
          <w:lang w:val="en-GB" w:eastAsia="zh-CN"/>
        </w:rPr>
        <w:t>his mechanism actually is borrowed from positioning study.</w:t>
      </w:r>
    </w:p>
    <w:p w14:paraId="6FDA9F11" w14:textId="77777777" w:rsidR="00A21548" w:rsidRDefault="00A21548" w:rsidP="00A21548">
      <w:pPr>
        <w:keepNext/>
        <w:jc w:val="center"/>
      </w:pPr>
      <w:r w:rsidRPr="0068352C">
        <w:rPr>
          <w:noProof/>
        </w:rPr>
        <w:drawing>
          <wp:inline distT="0" distB="0" distL="0" distR="0" wp14:anchorId="6B3E75F1" wp14:editId="563F97B5">
            <wp:extent cx="4905375" cy="2242640"/>
            <wp:effectExtent l="0" t="0" r="0" b="5715"/>
            <wp:docPr id="1777559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11431" cy="2245409"/>
                    </a:xfrm>
                    <a:prstGeom prst="rect">
                      <a:avLst/>
                    </a:prstGeom>
                    <a:noFill/>
                    <a:ln>
                      <a:noFill/>
                    </a:ln>
                  </pic:spPr>
                </pic:pic>
              </a:graphicData>
            </a:graphic>
          </wp:inline>
        </w:drawing>
      </w:r>
    </w:p>
    <w:p w14:paraId="31154D48" w14:textId="5A29227C" w:rsidR="00A21548" w:rsidRDefault="00A21548" w:rsidP="00A21548">
      <w:pPr>
        <w:pStyle w:val="Caption"/>
        <w:jc w:val="center"/>
        <w:rPr>
          <w:lang w:val="en-GB" w:eastAsia="zh-CN"/>
        </w:rPr>
      </w:pPr>
      <w:bookmarkStart w:id="23" w:name="_Ref163245410"/>
      <w:r>
        <w:t xml:space="preserve">Figure </w:t>
      </w:r>
      <w:r>
        <w:fldChar w:fldCharType="begin"/>
      </w:r>
      <w:r>
        <w:instrText xml:space="preserve"> SEQ Figure \* ARABIC </w:instrText>
      </w:r>
      <w:r>
        <w:fldChar w:fldCharType="separate"/>
      </w:r>
      <w:r w:rsidR="00B71B99">
        <w:rPr>
          <w:noProof/>
        </w:rPr>
        <w:t>20</w:t>
      </w:r>
      <w:r>
        <w:fldChar w:fldCharType="end"/>
      </w:r>
      <w:bookmarkEnd w:id="23"/>
      <w:r>
        <w:t>. Network assistance info of “expected delay offset” d and “delay uncertainty</w:t>
      </w:r>
      <w:r w:rsidRPr="00B73075">
        <w:t xml:space="preserve"> </w:t>
      </w:r>
      <w:r>
        <w:t>offset” r.</w:t>
      </w:r>
    </w:p>
    <w:p w14:paraId="78E9C771" w14:textId="3BB36313" w:rsidR="00A21548" w:rsidRPr="0067129F" w:rsidRDefault="00A21548" w:rsidP="0067129F">
      <w:pPr>
        <w:jc w:val="both"/>
        <w:rPr>
          <w:b/>
          <w:lang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24</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(use case</w:t>
      </w:r>
      <w:r>
        <w:rPr>
          <w:b/>
          <w:bCs/>
          <w:lang w:val="en-GB" w:eastAsia="zh-CN"/>
        </w:rPr>
        <w:t>s</w:t>
      </w:r>
      <w:r w:rsidRPr="00E47654">
        <w:rPr>
          <w:b/>
          <w:bCs/>
          <w:lang w:val="en-GB" w:eastAsia="zh-CN"/>
        </w:rPr>
        <w:t xml:space="preserve"> 1.x),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65F72C39" w14:textId="3AD52C70" w:rsidR="00A21548" w:rsidRDefault="00A21548" w:rsidP="00A21548">
      <w:pPr>
        <w:pStyle w:val="Heading2"/>
        <w:rPr>
          <w:lang w:eastAsia="zh-CN"/>
        </w:rPr>
      </w:pPr>
      <w:r>
        <w:rPr>
          <w:rFonts w:hint="eastAsia"/>
          <w:lang w:eastAsia="zh-CN"/>
        </w:rPr>
        <w:t>I</w:t>
      </w:r>
      <w:r>
        <w:rPr>
          <w:lang w:eastAsia="zh-CN"/>
        </w:rPr>
        <w:t>nter-TRP frequency offset (FO) report (use case 2.x)</w:t>
      </w:r>
    </w:p>
    <w:p w14:paraId="0C86ED6D" w14:textId="33663126" w:rsidR="00A21548" w:rsidRDefault="00A21548" w:rsidP="00A2154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322C37B0" w14:textId="77777777">
        <w:tc>
          <w:tcPr>
            <w:tcW w:w="9962" w:type="dxa"/>
          </w:tcPr>
          <w:p w14:paraId="0D79DE7D" w14:textId="77777777" w:rsidR="00A21548" w:rsidRPr="007C51B7" w:rsidRDefault="00A21548">
            <w:pPr>
              <w:snapToGrid w:val="0"/>
              <w:spacing w:before="0" w:after="0" w:line="240" w:lineRule="auto"/>
              <w:rPr>
                <w:rFonts w:ascii="Times" w:eastAsia="Batang" w:hAnsi="Times"/>
                <w:highlight w:val="green"/>
                <w:lang w:val="en-GB"/>
              </w:rPr>
            </w:pPr>
            <w:r w:rsidRPr="007C51B7">
              <w:rPr>
                <w:rFonts w:ascii="Times" w:eastAsia="Batang" w:hAnsi="Times"/>
                <w:b/>
                <w:highlight w:val="green"/>
                <w:lang w:val="en-GB"/>
              </w:rPr>
              <w:t>Agreement</w:t>
            </w:r>
          </w:p>
          <w:p w14:paraId="17592A78" w14:textId="77777777" w:rsidR="00A21548" w:rsidRPr="007C51B7" w:rsidRDefault="00A21548">
            <w:pPr>
              <w:snapToGrid w:val="0"/>
              <w:spacing w:before="0" w:after="0" w:line="240" w:lineRule="auto"/>
              <w:rPr>
                <w:rFonts w:ascii="Times" w:eastAsia="Batang" w:hAnsi="Times"/>
                <w:bCs/>
                <w:lang w:val="en-CA"/>
              </w:rPr>
            </w:pPr>
            <w:r w:rsidRPr="007C51B7">
              <w:rPr>
                <w:rFonts w:ascii="Times" w:eastAsia="Calibri" w:hAnsi="Times"/>
                <w:lang w:val="en-GB"/>
              </w:rPr>
              <w:t>For the Rel-19 aperiodic standalone CJT calibration reporting,</w:t>
            </w:r>
            <w:r w:rsidRPr="007C51B7">
              <w:rPr>
                <w:rFonts w:ascii="Times" w:eastAsia="Batang" w:hAnsi="Times"/>
                <w:bCs/>
                <w:lang w:val="en-CA"/>
              </w:rPr>
              <w:t xml:space="preserve"> the following use cases are assumed:</w:t>
            </w:r>
          </w:p>
          <w:p w14:paraId="52BEF4E4" w14:textId="39284237" w:rsidR="00A21548" w:rsidRPr="007C51B7" w:rsidRDefault="00A21548">
            <w:pPr>
              <w:numPr>
                <w:ilvl w:val="0"/>
                <w:numId w:val="59"/>
              </w:numPr>
              <w:overflowPunct/>
              <w:autoSpaceDE/>
              <w:autoSpaceDN/>
              <w:adjustRightInd/>
              <w:snapToGrid w:val="0"/>
              <w:spacing w:before="0" w:after="0" w:line="240" w:lineRule="auto"/>
              <w:textAlignment w:val="auto"/>
              <w:rPr>
                <w:rFonts w:ascii="Times" w:eastAsia="Batang" w:hAnsi="Times"/>
                <w:bCs/>
                <w:lang w:val="en-CA"/>
              </w:rPr>
            </w:pPr>
            <w:r>
              <w:rPr>
                <w:rFonts w:ascii="Times" w:eastAsia="Batang" w:hAnsi="Times"/>
                <w:bCs/>
                <w:lang w:val="en-CA"/>
              </w:rPr>
              <w:t>…</w:t>
            </w:r>
          </w:p>
          <w:p w14:paraId="5247FB4B" w14:textId="77777777" w:rsidR="00A21548" w:rsidRPr="007C51B7" w:rsidRDefault="00A21548">
            <w:pPr>
              <w:numPr>
                <w:ilvl w:val="0"/>
                <w:numId w:val="59"/>
              </w:numPr>
              <w:overflowPunct/>
              <w:autoSpaceDE/>
              <w:autoSpaceDN/>
              <w:adjustRightInd/>
              <w:snapToGrid w:val="0"/>
              <w:spacing w:before="0" w:after="0" w:line="240" w:lineRule="auto"/>
              <w:textAlignment w:val="auto"/>
              <w:rPr>
                <w:rFonts w:ascii="Times" w:eastAsia="Batang" w:hAnsi="Times"/>
                <w:bCs/>
                <w:lang w:val="en-CA"/>
              </w:rPr>
            </w:pPr>
            <w:r w:rsidRPr="007C51B7">
              <w:rPr>
                <w:rFonts w:ascii="Times" w:eastAsia="Batang" w:hAnsi="Times"/>
                <w:bCs/>
                <w:lang w:val="en-CA"/>
              </w:rPr>
              <w:t>For per-TRP frequency offset (FO) reporting:</w:t>
            </w:r>
          </w:p>
          <w:p w14:paraId="2E805B37" w14:textId="77777777" w:rsidR="00A21548" w:rsidRPr="007C51B7" w:rsidRDefault="00A21548">
            <w:pPr>
              <w:numPr>
                <w:ilvl w:val="1"/>
                <w:numId w:val="59"/>
              </w:numPr>
              <w:overflowPunct/>
              <w:autoSpaceDE/>
              <w:autoSpaceDN/>
              <w:adjustRightInd/>
              <w:snapToGrid w:val="0"/>
              <w:spacing w:before="0" w:after="0" w:line="240" w:lineRule="auto"/>
              <w:textAlignment w:val="auto"/>
              <w:rPr>
                <w:rFonts w:ascii="Times" w:eastAsia="Batang" w:hAnsi="Times"/>
                <w:bCs/>
                <w:lang w:val="en-CA"/>
              </w:rPr>
            </w:pPr>
            <w:r w:rsidRPr="007C51B7">
              <w:rPr>
                <w:rFonts w:ascii="Times" w:eastAsia="Batang" w:hAnsi="Times"/>
                <w:bCs/>
                <w:lang w:val="en-CA"/>
              </w:rPr>
              <w:t>Use case 2.1: TRP selection</w:t>
            </w:r>
          </w:p>
          <w:p w14:paraId="0D382733" w14:textId="77777777" w:rsidR="00A21548" w:rsidRPr="007C51B7" w:rsidRDefault="00A21548">
            <w:pPr>
              <w:numPr>
                <w:ilvl w:val="1"/>
                <w:numId w:val="59"/>
              </w:numPr>
              <w:overflowPunct/>
              <w:autoSpaceDE/>
              <w:autoSpaceDN/>
              <w:adjustRightInd/>
              <w:snapToGrid w:val="0"/>
              <w:spacing w:before="0" w:after="0" w:line="240" w:lineRule="auto"/>
              <w:textAlignment w:val="auto"/>
              <w:rPr>
                <w:rFonts w:ascii="Times" w:eastAsia="Batang" w:hAnsi="Times"/>
                <w:bCs/>
                <w:lang w:val="en-CA"/>
              </w:rPr>
            </w:pPr>
            <w:r w:rsidRPr="007C51B7">
              <w:rPr>
                <w:rFonts w:ascii="Times" w:eastAsia="Batang" w:hAnsi="Times"/>
                <w:bCs/>
                <w:lang w:val="en-CA"/>
              </w:rPr>
              <w:t xml:space="preserve">Use case 2.2: per-TRP FO compensation at NW side </w:t>
            </w:r>
          </w:p>
          <w:p w14:paraId="0A95DC2C" w14:textId="77777777" w:rsidR="00A21548" w:rsidRDefault="00A21548">
            <w:pPr>
              <w:spacing w:before="0" w:after="0" w:line="240" w:lineRule="auto"/>
              <w:rPr>
                <w:lang w:val="en-GB" w:eastAsia="zh-CN"/>
              </w:rPr>
            </w:pPr>
          </w:p>
        </w:tc>
      </w:tr>
    </w:tbl>
    <w:p w14:paraId="65611B26" w14:textId="77777777" w:rsidR="00A21548" w:rsidRDefault="00A21548" w:rsidP="00A21548">
      <w:pPr>
        <w:rPr>
          <w:lang w:val="en-GB" w:eastAsia="zh-CN"/>
        </w:rPr>
      </w:pPr>
    </w:p>
    <w:p w14:paraId="17A05BDA" w14:textId="77777777" w:rsidR="00A21548" w:rsidRDefault="00A21548" w:rsidP="00A21548">
      <w:pPr>
        <w:rPr>
          <w:lang w:val="en-GB" w:eastAsia="zh-CN"/>
        </w:rPr>
      </w:pPr>
      <w:r>
        <w:rPr>
          <w:lang w:val="en-GB" w:eastAsia="zh-CN"/>
        </w:rPr>
        <w:lastRenderedPageBreak/>
        <w:t xml:space="preserve">For FO compensation, its accuracy would determine how long it can “predict” the precoder compensation over time. </w:t>
      </w:r>
    </w:p>
    <w:p w14:paraId="7DF081E6" w14:textId="77777777" w:rsidR="00A21548" w:rsidRDefault="00A21548" w:rsidP="00A21548">
      <w:pPr>
        <w:jc w:val="both"/>
        <w:rPr>
          <w:lang w:val="en-GB" w:eastAsia="zh-CN"/>
        </w:rPr>
      </w:pPr>
      <w:r>
        <w:rPr>
          <w:lang w:val="en-GB" w:eastAsia="zh-CN"/>
        </w:rPr>
        <w:t xml:space="preserve">Since the FO accuracy is determined by phase offset accuracy and time interval: FO </w:t>
      </w:r>
      <m:oMath>
        <m:r>
          <w:rPr>
            <w:rFonts w:ascii="Cambria Math" w:hAnsi="Cambria Math"/>
            <w:lang w:eastAsia="zh-CN"/>
          </w:rPr>
          <m:t>×2π</m:t>
        </m:r>
      </m:oMath>
      <w:r w:rsidRPr="007866D8">
        <w:rPr>
          <w:lang w:eastAsia="zh-CN"/>
        </w:rPr>
        <w:t xml:space="preserve"> = phase offset </w:t>
      </w:r>
      <m:oMath>
        <m:r>
          <w:rPr>
            <w:rFonts w:ascii="Cambria Math" w:hAnsi="Cambria Math"/>
            <w:lang w:eastAsia="zh-CN"/>
          </w:rPr>
          <m:t>÷</m:t>
        </m:r>
      </m:oMath>
      <w:r w:rsidRPr="007866D8">
        <w:rPr>
          <w:lang w:eastAsia="zh-CN"/>
        </w:rPr>
        <w:t xml:space="preserve"> time-interval</w:t>
      </w:r>
      <w:r>
        <w:rPr>
          <w:lang w:eastAsia="zh-CN"/>
        </w:rPr>
        <w:t>, then time-interval actually determines FO accuracy under some certain SNR (which determines the measurable phase accuracy).</w:t>
      </w:r>
    </w:p>
    <w:p w14:paraId="0EB44E3E" w14:textId="77777777" w:rsidR="00A21548" w:rsidRDefault="00A21548" w:rsidP="00A21548">
      <w:pPr>
        <w:rPr>
          <w:lang w:val="en-GB" w:eastAsia="zh-CN"/>
        </w:rPr>
      </w:pPr>
      <w:r>
        <w:rPr>
          <w:lang w:val="en-GB" w:eastAsia="zh-CN"/>
        </w:rPr>
        <w:t>However, for TRS, the longest interval between two CSI-RSs is at most 18 symbols – less than 2 slots.</w:t>
      </w:r>
    </w:p>
    <w:p w14:paraId="362A5367" w14:textId="0708762C" w:rsidR="00A21548" w:rsidRDefault="00A21548" w:rsidP="00A21548">
      <w:pPr>
        <w:jc w:val="both"/>
        <w:rPr>
          <w:lang w:val="en-GB" w:eastAsia="zh-CN"/>
        </w:rPr>
      </w:pPr>
      <w:r>
        <w:rPr>
          <w:rFonts w:hint="eastAsia"/>
          <w:lang w:val="en-GB" w:eastAsia="zh-CN"/>
        </w:rPr>
        <w:t>T</w:t>
      </w:r>
      <w:r>
        <w:rPr>
          <w:lang w:val="en-GB" w:eastAsia="zh-CN"/>
        </w:rPr>
        <w:t>herefore, we propose</w:t>
      </w:r>
      <w:r w:rsidR="009E730F">
        <w:rPr>
          <w:lang w:val="en-GB" w:eastAsia="zh-CN"/>
        </w:rPr>
        <w:t xml:space="preserve"> the following proposal. </w:t>
      </w:r>
    </w:p>
    <w:p w14:paraId="7B8B8268" w14:textId="7259AFFD" w:rsidR="00A21548" w:rsidRPr="0067129F" w:rsidRDefault="00A21548" w:rsidP="0067129F">
      <w:pPr>
        <w:jc w:val="both"/>
        <w:rPr>
          <w:b/>
          <w:bCs/>
          <w:lang w:val="en-GB" w:eastAsia="zh-CN"/>
        </w:rPr>
      </w:pPr>
      <w:r w:rsidRPr="00024566">
        <w:rPr>
          <w:rFonts w:hint="eastAsia"/>
          <w:b/>
          <w:bCs/>
          <w:u w:val="single"/>
          <w:lang w:val="en-GB" w:eastAsia="zh-CN"/>
        </w:rPr>
        <w:t>Pro</w:t>
      </w:r>
      <w:r w:rsidRPr="00024566">
        <w:rPr>
          <w:b/>
          <w:bCs/>
          <w:u w:val="single"/>
          <w:lang w:val="en-GB" w:eastAsia="zh-CN"/>
        </w:rPr>
        <w:t xml:space="preserve">posal </w:t>
      </w:r>
      <w:r w:rsidR="0067129F">
        <w:rPr>
          <w:b/>
          <w:bCs/>
          <w:u w:val="single"/>
          <w:lang w:val="en-GB" w:eastAsia="zh-CN"/>
        </w:rPr>
        <w:t>25</w:t>
      </w:r>
      <w:r w:rsidRPr="00024566">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for FO report, study how large time-interval is needed, e.g. whether need to extend to longer than TRS’s less-than-2slot.</w:t>
      </w:r>
    </w:p>
    <w:p w14:paraId="27C9F89F" w14:textId="0982175C" w:rsidR="00A21548" w:rsidRDefault="00A21548" w:rsidP="00A21548">
      <w:pPr>
        <w:pStyle w:val="Heading1"/>
      </w:pPr>
      <w:r>
        <w:rPr>
          <w:rFonts w:hint="eastAsia"/>
          <w:lang w:eastAsia="zh-CN"/>
        </w:rPr>
        <w:t>C</w:t>
      </w:r>
      <w:r>
        <w:rPr>
          <w:lang w:eastAsia="zh-CN"/>
        </w:rPr>
        <w:t>onclusion</w:t>
      </w:r>
    </w:p>
    <w:p w14:paraId="7C4C74E6" w14:textId="2A2CA85B" w:rsidR="00A21548" w:rsidRDefault="00A21548" w:rsidP="00A21548">
      <w:pPr>
        <w:jc w:val="both"/>
        <w:rPr>
          <w:lang w:val="en-GB"/>
        </w:rPr>
      </w:pPr>
      <w:r w:rsidRPr="00C53707">
        <w:rPr>
          <w:lang w:val="en-GB"/>
        </w:rPr>
        <w:t xml:space="preserve">In this contribution, </w:t>
      </w:r>
      <w:r>
        <w:rPr>
          <w:lang w:val="en-GB"/>
        </w:rPr>
        <w:t xml:space="preserve">we discuss CSI </w:t>
      </w:r>
      <w:r>
        <w:rPr>
          <w:rFonts w:hint="eastAsia"/>
          <w:lang w:val="en-GB" w:eastAsia="zh-CN"/>
        </w:rPr>
        <w:t>enhance</w:t>
      </w:r>
      <w:r>
        <w:rPr>
          <w:lang w:val="en-GB"/>
        </w:rPr>
        <w:t xml:space="preserve">ments </w:t>
      </w:r>
      <w:r>
        <w:rPr>
          <w:lang w:val="en-GB" w:eastAsia="zh-CN"/>
        </w:rPr>
        <w:t>for up to 128 ports, and UE-assisted CJT with non-ideal synchronization</w:t>
      </w:r>
      <w:r>
        <w:rPr>
          <w:lang w:val="en-GB"/>
        </w:rPr>
        <w:t>. Based on the observation:</w:t>
      </w:r>
    </w:p>
    <w:p w14:paraId="0D5E71E7" w14:textId="77777777" w:rsidR="0004075F" w:rsidRPr="002F4609" w:rsidRDefault="0004075F" w:rsidP="0004075F">
      <w:pPr>
        <w:rPr>
          <w:b/>
          <w:lang w:eastAsia="zh-CN"/>
        </w:rPr>
      </w:pPr>
      <w:r w:rsidRPr="00B10004">
        <w:rPr>
          <w:b/>
          <w:bCs/>
          <w:u w:val="single"/>
          <w:lang w:eastAsia="zh-CN"/>
        </w:rPr>
        <w:t xml:space="preserve">Observation </w:t>
      </w:r>
      <w:r>
        <w:rPr>
          <w:b/>
          <w:bCs/>
          <w:u w:val="single"/>
          <w:lang w:eastAsia="zh-CN"/>
        </w:rPr>
        <w:t>1</w:t>
      </w:r>
      <w:r w:rsidRPr="00B10004">
        <w:rPr>
          <w:b/>
          <w:bCs/>
          <w:lang w:eastAsia="zh-CN"/>
        </w:rPr>
        <w:t xml:space="preserve">: </w:t>
      </w:r>
      <w:r w:rsidRPr="00B10004">
        <w:rPr>
          <w:b/>
          <w:bCs/>
          <w:lang w:val="en-GB" w:eastAsia="zh-CN"/>
        </w:rPr>
        <w:t xml:space="preserve">64-port and 128-port type-I codebook in baseline mode </w:t>
      </w:r>
      <w:r>
        <w:rPr>
          <w:b/>
          <w:bCs/>
          <w:lang w:val="en-GB" w:eastAsia="zh-CN"/>
        </w:rPr>
        <w:t>A</w:t>
      </w:r>
      <w:r w:rsidRPr="00B10004">
        <w:rPr>
          <w:b/>
          <w:bCs/>
          <w:lang w:val="en-GB" w:eastAsia="zh-CN"/>
        </w:rPr>
        <w:t xml:space="preserve"> already achieve significant gain over 32-port type-I codebook</w:t>
      </w:r>
      <w:r w:rsidRPr="00B10004">
        <w:rPr>
          <w:b/>
          <w:bCs/>
          <w:lang w:eastAsia="zh-CN"/>
        </w:rPr>
        <w:t>.</w:t>
      </w:r>
    </w:p>
    <w:p w14:paraId="26123EA6" w14:textId="77777777" w:rsidR="00EF1938" w:rsidRPr="00761FFA" w:rsidRDefault="00EF1938" w:rsidP="00EF1938">
      <w:pPr>
        <w:jc w:val="both"/>
        <w:rPr>
          <w:b/>
          <w:bCs/>
          <w:lang w:val="en-GB" w:eastAsia="zh-CN"/>
        </w:rPr>
      </w:pPr>
      <w:r w:rsidRPr="00761FFA">
        <w:rPr>
          <w:rFonts w:hint="eastAsia"/>
          <w:b/>
          <w:bCs/>
          <w:u w:val="single"/>
          <w:lang w:val="en-GB" w:eastAsia="zh-CN"/>
        </w:rPr>
        <w:t>O</w:t>
      </w:r>
      <w:r w:rsidRPr="00761FFA">
        <w:rPr>
          <w:b/>
          <w:bCs/>
          <w:u w:val="single"/>
          <w:lang w:val="en-GB" w:eastAsia="zh-CN"/>
        </w:rPr>
        <w:t xml:space="preserve">bservation </w:t>
      </w:r>
      <w:r>
        <w:rPr>
          <w:b/>
          <w:bCs/>
          <w:u w:val="single"/>
          <w:lang w:val="en-GB" w:eastAsia="zh-CN"/>
        </w:rPr>
        <w:t>2</w:t>
      </w:r>
      <w:r w:rsidRPr="00761FFA">
        <w:rPr>
          <w:b/>
          <w:bCs/>
          <w:lang w:val="en-GB" w:eastAsia="zh-CN"/>
        </w:rPr>
        <w:t>:</w:t>
      </w:r>
      <w:r>
        <w:rPr>
          <w:b/>
          <w:bCs/>
          <w:lang w:val="en-GB" w:eastAsia="zh-CN"/>
        </w:rPr>
        <w:t xml:space="preserve"> Inter-TRP timing misalignment of only tens of nano seconds can cause more than 20% UPT loss.</w:t>
      </w:r>
    </w:p>
    <w:p w14:paraId="5A022CB0" w14:textId="43CBF759" w:rsidR="00A21548" w:rsidRPr="00AA13A4" w:rsidRDefault="00AA13A4" w:rsidP="00A21548">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Pr>
          <w:b/>
          <w:bCs/>
          <w:u w:val="single"/>
          <w:lang w:val="en-GB" w:eastAsia="zh-CN"/>
        </w:rPr>
        <w:t>3</w:t>
      </w:r>
      <w:r>
        <w:rPr>
          <w:b/>
          <w:bCs/>
          <w:lang w:val="en-GB" w:eastAsia="zh-CN"/>
        </w:rPr>
        <w:t>: Multiple FFT windows are needed to identify out-of-CP TRP.</w:t>
      </w:r>
    </w:p>
    <w:p w14:paraId="3C4DE81D" w14:textId="3786E31A" w:rsidR="00A21548" w:rsidRPr="00C53707" w:rsidRDefault="00A21548" w:rsidP="00A21548">
      <w:pPr>
        <w:jc w:val="both"/>
        <w:rPr>
          <w:lang w:val="en-GB"/>
        </w:rPr>
      </w:pPr>
      <w:r>
        <w:rPr>
          <w:lang w:val="en-GB"/>
        </w:rPr>
        <w:t>We propose:</w:t>
      </w:r>
    </w:p>
    <w:p w14:paraId="643B5305" w14:textId="77777777" w:rsidR="0004075F" w:rsidRPr="009601DA" w:rsidRDefault="0004075F" w:rsidP="0004075F">
      <w:pPr>
        <w:rPr>
          <w:b/>
          <w:bCs/>
          <w:lang w:eastAsia="zh-CN"/>
        </w:rPr>
      </w:pPr>
      <w:r w:rsidRPr="008C613E">
        <w:rPr>
          <w:rFonts w:hint="eastAsia"/>
          <w:b/>
          <w:bCs/>
          <w:u w:val="single"/>
          <w:lang w:val="en-GB" w:eastAsia="zh-CN"/>
        </w:rPr>
        <w:t>P</w:t>
      </w:r>
      <w:r w:rsidRPr="008C613E">
        <w:rPr>
          <w:b/>
          <w:bCs/>
          <w:u w:val="single"/>
          <w:lang w:val="en-GB" w:eastAsia="zh-CN"/>
        </w:rPr>
        <w:t>roposal 1</w:t>
      </w:r>
      <w:r w:rsidRPr="008C613E">
        <w:rPr>
          <w:b/>
          <w:bCs/>
          <w:lang w:val="en-GB" w:eastAsia="zh-CN"/>
        </w:rPr>
        <w:t xml:space="preserve">: </w:t>
      </w:r>
      <w:r>
        <w:rPr>
          <w:b/>
          <w:bCs/>
          <w:lang w:val="en-GB" w:eastAsia="zh-CN"/>
        </w:rPr>
        <w:t xml:space="preserve">For Rel-19 Type-I codebook enhancement, </w:t>
      </w:r>
      <w:r w:rsidRPr="009601DA">
        <w:rPr>
          <w:b/>
          <w:bCs/>
          <w:lang w:val="en-GB" w:eastAsia="zh-CN"/>
        </w:rPr>
        <w:t>the (N1,N2) values for P=64 are supported as a part of the respective basic feature, while those for P=48 and P=128 are supported as two separate UE capabilities</w:t>
      </w:r>
      <w:r>
        <w:rPr>
          <w:b/>
          <w:bCs/>
          <w:lang w:val="en-GB" w:eastAsia="zh-CN"/>
        </w:rPr>
        <w:t>.</w:t>
      </w:r>
    </w:p>
    <w:p w14:paraId="6C774DE4" w14:textId="77777777" w:rsidR="0004075F" w:rsidRDefault="0004075F" w:rsidP="0004075F">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b/>
          <w:bCs/>
          <w:u w:val="single"/>
          <w:lang w:val="en-GB" w:eastAsia="zh-CN"/>
        </w:rPr>
        <w:t>2</w:t>
      </w:r>
      <w:r w:rsidRPr="008C613E">
        <w:rPr>
          <w:b/>
          <w:bCs/>
          <w:lang w:val="en-GB" w:eastAsia="zh-CN"/>
        </w:rPr>
        <w:t>:</w:t>
      </w:r>
      <w:r>
        <w:rPr>
          <w:b/>
          <w:bCs/>
          <w:lang w:val="en-GB" w:eastAsia="zh-CN"/>
        </w:rPr>
        <w:t xml:space="preserve"> For Rel-19 Type-I codebook with &gt;32 ports, for mode-A, only support mode-1 (L=1) and the legacy mechanism </w:t>
      </w:r>
      <w:r w:rsidRPr="000F0564">
        <w:rPr>
          <w:b/>
          <w:bCs/>
          <w:lang w:val="en-GB" w:eastAsia="zh-CN"/>
        </w:rPr>
        <w:t xml:space="preserve">for &lt;16 ports to construct </w:t>
      </w:r>
      <w:r>
        <w:rPr>
          <w:b/>
          <w:bCs/>
          <w:lang w:val="en-GB" w:eastAsia="zh-CN"/>
        </w:rPr>
        <w:t xml:space="preserve">Type-I CB with more than 32 CSI-RS ports. </w:t>
      </w:r>
    </w:p>
    <w:p w14:paraId="73891E51" w14:textId="77777777" w:rsidR="0004075F" w:rsidRPr="001075E2" w:rsidRDefault="0004075F" w:rsidP="0004075F">
      <w:pPr>
        <w:rPr>
          <w:b/>
          <w:lang w:val="en-GB" w:eastAsia="zh-CN"/>
        </w:rPr>
      </w:pPr>
      <w:r w:rsidRPr="001D041B">
        <w:rPr>
          <w:rFonts w:hint="eastAsia"/>
          <w:b/>
          <w:bCs/>
          <w:u w:val="single"/>
          <w:lang w:val="en-GB" w:eastAsia="zh-CN"/>
        </w:rPr>
        <w:t>Proposal</w:t>
      </w:r>
      <w:r w:rsidRPr="001D041B">
        <w:rPr>
          <w:b/>
          <w:bCs/>
          <w:u w:val="single"/>
          <w:lang w:val="en-GB" w:eastAsia="zh-CN"/>
        </w:rPr>
        <w:t xml:space="preserve"> 3</w:t>
      </w:r>
      <w:r w:rsidRPr="001D041B">
        <w:rPr>
          <w:b/>
          <w:bCs/>
          <w:lang w:val="en-GB" w:eastAsia="zh-CN"/>
        </w:rPr>
        <w:t>: For Re</w:t>
      </w:r>
      <w:r>
        <w:rPr>
          <w:b/>
          <w:bCs/>
          <w:lang w:val="en-GB" w:eastAsia="zh-CN"/>
        </w:rPr>
        <w:t>l-19 Type-I codebook with &gt;32 ports, support</w:t>
      </w:r>
      <w:r w:rsidRPr="001075E2">
        <w:rPr>
          <w:b/>
          <w:bCs/>
          <w:lang w:val="en-GB" w:eastAsia="zh-CN"/>
        </w:rPr>
        <w:t xml:space="preserve"> (O1, O2) = (2,2) but not (O1, O2) = (4,4)</w:t>
      </w:r>
    </w:p>
    <w:p w14:paraId="0F6EE6EB" w14:textId="29252501" w:rsidR="00B369D3" w:rsidRPr="00915F41" w:rsidRDefault="00B369D3" w:rsidP="00B369D3">
      <w:pPr>
        <w:spacing w:after="0"/>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67129F">
        <w:rPr>
          <w:b/>
          <w:bCs/>
          <w:u w:val="single"/>
          <w:lang w:val="en-GB" w:eastAsia="zh-CN"/>
        </w:rPr>
        <w:t>4</w:t>
      </w:r>
      <w:r w:rsidRPr="008C613E">
        <w:rPr>
          <w:b/>
          <w:bCs/>
          <w:lang w:val="en-GB" w:eastAsia="zh-CN"/>
        </w:rPr>
        <w:t xml:space="preserve">: </w:t>
      </w:r>
      <w:r>
        <w:rPr>
          <w:b/>
          <w:bCs/>
          <w:lang w:val="en-GB" w:eastAsia="zh-CN"/>
        </w:rPr>
        <w:t>For Rel-19 codebook with &gt;32 ports aggregated by K&gt;1 CSI-RS resources, support the following two options for CSI-RS port indexing,</w:t>
      </w:r>
    </w:p>
    <w:p w14:paraId="2C9D76AD" w14:textId="77777777" w:rsidR="00B369D3" w:rsidRPr="00E20FB1" w:rsidRDefault="00B369D3" w:rsidP="00B369D3">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1 (N</w:t>
      </w:r>
      <w:r w:rsidRPr="00E20FB1">
        <w:rPr>
          <w:rFonts w:ascii="Times New Roman" w:eastAsiaTheme="minorEastAsia" w:hAnsi="Times New Roman"/>
          <w:b/>
          <w:bCs/>
          <w:sz w:val="20"/>
          <w:szCs w:val="20"/>
          <w:vertAlign w:val="subscript"/>
          <w:lang w:val="en-GB" w:eastAsia="zh-CN"/>
        </w:rPr>
        <w:t>1</w:t>
      </w:r>
      <w:r w:rsidRPr="00E20FB1">
        <w:rPr>
          <w:rFonts w:ascii="Times New Roman" w:eastAsiaTheme="minorEastAsia" w:hAnsi="Times New Roman"/>
          <w:b/>
          <w:bCs/>
          <w:sz w:val="20"/>
          <w:szCs w:val="20"/>
          <w:lang w:val="en-GB" w:eastAsia="zh-CN"/>
        </w:rPr>
        <w:t>-dimension split/aggregation)</w:t>
      </w:r>
    </w:p>
    <w:p w14:paraId="2FDE9241" w14:textId="77777777" w:rsidR="00B369D3" w:rsidRPr="00810B9D" w:rsidRDefault="00B369D3" w:rsidP="00B369D3">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089DA56D" w14:textId="77777777" w:rsidR="00B369D3" w:rsidRPr="00E20FB1" w:rsidRDefault="00B369D3" w:rsidP="00B369D3">
      <w:pPr>
        <w:pStyle w:val="ListParagraph"/>
        <w:ind w:left="440"/>
        <w:jc w:val="both"/>
        <w:rPr>
          <w:rFonts w:ascii="Times New Roman" w:hAnsi="Times New Roman"/>
          <w:b/>
          <w:bCs/>
          <w:sz w:val="20"/>
          <w:szCs w:val="20"/>
          <w:lang w:val="en-GB" w:eastAsia="zh-CN"/>
        </w:rPr>
      </w:pPr>
      <w:r w:rsidRPr="00E20FB1">
        <w:rPr>
          <w:rFonts w:ascii="Times New Roman" w:eastAsiaTheme="minorEastAsia" w:hAnsi="Times New Roman" w:hint="eastAsia"/>
          <w:b/>
          <w:bCs/>
          <w:sz w:val="20"/>
          <w:szCs w:val="20"/>
          <w:lang w:val="en-GB" w:eastAsia="zh-CN"/>
        </w:rPr>
        <w:t>w</w:t>
      </w:r>
      <w:r w:rsidRPr="00E20FB1">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Pr>
          <w:rFonts w:ascii="Times New Roman" w:eastAsiaTheme="minorEastAsia" w:hAnsi="Times New Roman"/>
          <w:b/>
          <w:bCs/>
          <w:sz w:val="20"/>
          <w:szCs w:val="20"/>
          <w:lang w:val="en-GB" w:eastAsia="zh-CN"/>
        </w:rPr>
        <w:t xml:space="preserve"> denoting</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b/>
          <w:bCs/>
          <w:sz w:val="20"/>
          <w:szCs w:val="20"/>
          <w:lang w:eastAsia="zh-CN"/>
        </w:rPr>
        <w:t>CDM group index</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hint="eastAsia"/>
          <w:b/>
          <w:bCs/>
          <w:sz w:val="20"/>
          <w:szCs w:val="20"/>
          <w:lang w:val="en-GB" w:eastAsia="zh-CN"/>
        </w:rPr>
        <w:t>within</w:t>
      </w:r>
      <w:r w:rsidRPr="00E20FB1">
        <w:rPr>
          <w:rFonts w:ascii="Times New Roman" w:eastAsiaTheme="minorEastAsia" w:hAnsi="Times New Roman"/>
          <w:b/>
          <w:bCs/>
          <w:sz w:val="20"/>
          <w:szCs w:val="20"/>
          <w:lang w:val="en-GB" w:eastAsia="zh-CN"/>
        </w:rPr>
        <w:t xml:space="preserve"> </w:t>
      </w:r>
      <w:proofErr w:type="spellStart"/>
      <w:r w:rsidRPr="00E20FB1">
        <w:rPr>
          <w:rFonts w:ascii="Times New Roman" w:eastAsiaTheme="minorEastAsia" w:hAnsi="Times New Roman"/>
          <w:b/>
          <w:bCs/>
          <w:sz w:val="20"/>
          <w:szCs w:val="20"/>
          <w:lang w:val="en-GB" w:eastAsia="zh-CN"/>
        </w:rPr>
        <w:t>CSI-RS#k</w:t>
      </w:r>
      <w:proofErr w:type="spellEnd"/>
      <w:r w:rsidRPr="00E20FB1">
        <w:rPr>
          <w:rFonts w:ascii="Times New Roman" w:eastAsiaTheme="minorEastAsia" w:hAnsi="Times New Roman"/>
          <w:b/>
          <w:bCs/>
          <w:sz w:val="20"/>
          <w:szCs w:val="20"/>
          <w:lang w:val="en-GB" w:eastAsia="zh-CN"/>
        </w:rPr>
        <w:t xml:space="preserve">,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E20FB1">
        <w:rPr>
          <w:rFonts w:ascii="Times New Roman" w:eastAsiaTheme="minorEastAsia" w:hAnsi="Times New Roman"/>
          <w:b/>
          <w:bCs/>
          <w:sz w:val="20"/>
          <w:szCs w:val="20"/>
          <w:lang w:eastAsia="zh-CN"/>
        </w:rPr>
        <w:t xml:space="preserve"> </w:t>
      </w:r>
      <w:r>
        <w:rPr>
          <w:rFonts w:ascii="Times New Roman" w:eastAsiaTheme="minorEastAsia" w:hAnsi="Times New Roman"/>
          <w:b/>
          <w:bCs/>
          <w:sz w:val="20"/>
          <w:szCs w:val="20"/>
          <w:lang w:eastAsia="zh-CN"/>
        </w:rPr>
        <w:t>denoting</w:t>
      </w:r>
      <w:r w:rsidRPr="00E20FB1">
        <w:rPr>
          <w:rFonts w:ascii="Times New Roman" w:eastAsiaTheme="minorEastAsia" w:hAnsi="Times New Roman"/>
          <w:b/>
          <w:bCs/>
          <w:sz w:val="20"/>
          <w:szCs w:val="20"/>
          <w:lang w:eastAsia="zh-CN"/>
        </w:rPr>
        <w:t xml:space="preserve"> index within a CDM group.</w:t>
      </w:r>
    </w:p>
    <w:p w14:paraId="22E009F6" w14:textId="77777777" w:rsidR="00B369D3" w:rsidRPr="00E20FB1" w:rsidRDefault="00B369D3" w:rsidP="00B369D3">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2 (N</w:t>
      </w:r>
      <w:r w:rsidRPr="00E20FB1">
        <w:rPr>
          <w:rFonts w:ascii="Times New Roman" w:eastAsiaTheme="minorEastAsia" w:hAnsi="Times New Roman"/>
          <w:b/>
          <w:bCs/>
          <w:sz w:val="20"/>
          <w:szCs w:val="20"/>
          <w:vertAlign w:val="subscript"/>
          <w:lang w:val="en-GB" w:eastAsia="zh-CN"/>
        </w:rPr>
        <w:t>2</w:t>
      </w:r>
      <w:r w:rsidRPr="00E20FB1">
        <w:rPr>
          <w:rFonts w:ascii="Times New Roman" w:eastAsiaTheme="minorEastAsia" w:hAnsi="Times New Roman"/>
          <w:b/>
          <w:bCs/>
          <w:sz w:val="20"/>
          <w:szCs w:val="20"/>
          <w:lang w:val="en-GB" w:eastAsia="zh-CN"/>
        </w:rPr>
        <w:t>-dimension split/aggregation)</w:t>
      </w:r>
    </w:p>
    <w:p w14:paraId="07EAE129" w14:textId="77777777" w:rsidR="00B369D3" w:rsidRPr="00810B9D" w:rsidRDefault="00B369D3" w:rsidP="00B369D3">
      <w:pPr>
        <w:pStyle w:val="ListParagraph"/>
        <w:spacing w:after="180"/>
        <w:ind w:left="442"/>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72DC872D" w14:textId="3273C7A0" w:rsidR="00B369D3" w:rsidRDefault="00B369D3" w:rsidP="00B369D3">
      <w:pPr>
        <w:spacing w:after="0"/>
        <w:rPr>
          <w:rFonts w:ascii="Times" w:hAnsi="Times" w:cs="Times"/>
          <w:b/>
          <w:lang w:val="en-GB" w:eastAsia="zh-CN"/>
        </w:rPr>
      </w:pPr>
      <w:r w:rsidRPr="00C51C3C">
        <w:rPr>
          <w:rFonts w:ascii="Times" w:hAnsi="Times" w:cs="Times"/>
          <w:b/>
          <w:u w:val="single"/>
          <w:lang w:val="en-GB" w:eastAsia="zh-CN"/>
        </w:rPr>
        <w:t xml:space="preserve">Proposal </w:t>
      </w:r>
      <w:r w:rsidR="0067129F">
        <w:rPr>
          <w:rFonts w:ascii="Times" w:hAnsi="Times" w:cs="Times"/>
          <w:b/>
          <w:u w:val="single"/>
          <w:lang w:val="en-GB" w:eastAsia="zh-CN"/>
        </w:rPr>
        <w:t>5</w:t>
      </w:r>
      <w:r w:rsidRPr="00C51C3C">
        <w:rPr>
          <w:rFonts w:ascii="Times" w:hAnsi="Times" w:cs="Times"/>
          <w:b/>
          <w:lang w:val="en-GB" w:eastAsia="zh-CN"/>
        </w:rPr>
        <w:t xml:space="preserve">: </w:t>
      </w:r>
      <w:r>
        <w:rPr>
          <w:b/>
          <w:bCs/>
          <w:lang w:val="en-GB" w:eastAsia="zh-CN"/>
        </w:rPr>
        <w:t>For Rel-19 codebook with &gt;32 ports aggregated by K&gt;1 CSI-RS resources</w:t>
      </w:r>
      <w:r>
        <w:rPr>
          <w:b/>
          <w:lang w:val="en-GB" w:eastAsia="zh-CN"/>
        </w:rPr>
        <w:t>,</w:t>
      </w:r>
      <w:r w:rsidRPr="00C51C3C">
        <w:rPr>
          <w:rFonts w:ascii="Times" w:hAnsi="Times" w:cs="Times"/>
          <w:b/>
          <w:lang w:val="en-GB" w:eastAsia="zh-CN"/>
        </w:rPr>
        <w:t xml:space="preserve"> support CMR configured as a set of </w:t>
      </w:r>
      <w:r>
        <w:rPr>
          <w:rFonts w:ascii="Times" w:hAnsi="Times" w:cs="Times"/>
          <w:b/>
          <w:lang w:val="en-GB" w:eastAsia="zh-CN"/>
        </w:rPr>
        <w:t>K=2 or 4 CSI-RS resources:</w:t>
      </w:r>
    </w:p>
    <w:p w14:paraId="113AAE21" w14:textId="77777777" w:rsidR="00B369D3" w:rsidRPr="009312C8" w:rsidRDefault="00B369D3" w:rsidP="00B369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P=48, each 24 ports</w:t>
      </w:r>
    </w:p>
    <w:p w14:paraId="1336E74E" w14:textId="77777777" w:rsidR="00B369D3" w:rsidRPr="009312C8" w:rsidRDefault="00B369D3" w:rsidP="00B369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P=64, each 32 ports</w:t>
      </w:r>
    </w:p>
    <w:p w14:paraId="3C546178" w14:textId="77777777" w:rsidR="00B369D3" w:rsidRPr="009312C8" w:rsidRDefault="00B369D3" w:rsidP="00B369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K=4 for P=128, each 32 ports</w:t>
      </w:r>
    </w:p>
    <w:p w14:paraId="0C2C1309" w14:textId="77777777" w:rsidR="00B369D3" w:rsidRPr="009312C8" w:rsidRDefault="00B369D3" w:rsidP="00B369D3">
      <w:pPr>
        <w:pStyle w:val="ListParagraph"/>
        <w:numPr>
          <w:ilvl w:val="0"/>
          <w:numId w:val="40"/>
        </w:numPr>
        <w:spacing w:after="180"/>
        <w:ind w:left="442" w:hanging="442"/>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 xml:space="preserve">No more case </w:t>
      </w:r>
      <w:r>
        <w:rPr>
          <w:rFonts w:ascii="Times New Roman" w:eastAsiaTheme="minorEastAsia" w:hAnsi="Times New Roman"/>
          <w:b/>
          <w:bCs/>
          <w:sz w:val="20"/>
          <w:szCs w:val="20"/>
          <w:lang w:val="en-GB" w:eastAsia="zh-CN"/>
        </w:rPr>
        <w:t>should be</w:t>
      </w:r>
      <w:r w:rsidRPr="009312C8">
        <w:rPr>
          <w:rFonts w:ascii="Times New Roman" w:eastAsiaTheme="minorEastAsia" w:hAnsi="Times New Roman"/>
          <w:b/>
          <w:bCs/>
          <w:sz w:val="20"/>
          <w:szCs w:val="20"/>
          <w:lang w:val="en-GB" w:eastAsia="zh-CN"/>
        </w:rPr>
        <w:t xml:space="preserve"> sufficient, e.g. no need K=3, or other </w:t>
      </w:r>
      <w:r>
        <w:rPr>
          <w:rFonts w:ascii="Times New Roman" w:eastAsiaTheme="minorEastAsia" w:hAnsi="Times New Roman"/>
          <w:b/>
          <w:bCs/>
          <w:sz w:val="20"/>
          <w:szCs w:val="20"/>
          <w:lang w:val="en-GB" w:eastAsia="zh-CN"/>
        </w:rPr>
        <w:t>value of Q</w:t>
      </w:r>
      <w:r w:rsidRPr="009312C8">
        <w:rPr>
          <w:rFonts w:ascii="Times New Roman" w:eastAsiaTheme="minorEastAsia" w:hAnsi="Times New Roman"/>
          <w:b/>
          <w:bCs/>
          <w:sz w:val="20"/>
          <w:szCs w:val="20"/>
          <w:lang w:val="en-GB" w:eastAsia="zh-CN"/>
        </w:rPr>
        <w:t xml:space="preserve"> </w:t>
      </w:r>
      <w:r>
        <w:rPr>
          <w:rFonts w:ascii="Times New Roman" w:eastAsiaTheme="minorEastAsia" w:hAnsi="Times New Roman"/>
          <w:b/>
          <w:bCs/>
          <w:sz w:val="20"/>
          <w:szCs w:val="20"/>
          <w:lang w:val="en-GB" w:eastAsia="zh-CN"/>
        </w:rPr>
        <w:t>(</w:t>
      </w:r>
      <w:r w:rsidRPr="009312C8">
        <w:rPr>
          <w:rFonts w:ascii="Times New Roman" w:eastAsiaTheme="minorEastAsia" w:hAnsi="Times New Roman"/>
          <w:b/>
          <w:bCs/>
          <w:sz w:val="20"/>
          <w:szCs w:val="20"/>
          <w:lang w:val="en-GB" w:eastAsia="zh-CN"/>
        </w:rPr>
        <w:t>number of ports per resource</w:t>
      </w:r>
      <w:r>
        <w:rPr>
          <w:rFonts w:ascii="Times New Roman" w:eastAsiaTheme="minorEastAsia" w:hAnsi="Times New Roman"/>
          <w:b/>
          <w:bCs/>
          <w:sz w:val="20"/>
          <w:szCs w:val="20"/>
          <w:lang w:val="en-GB" w:eastAsia="zh-CN"/>
        </w:rPr>
        <w:t>).</w:t>
      </w:r>
    </w:p>
    <w:p w14:paraId="5E79846A" w14:textId="7B21C4A7" w:rsidR="000D11D2" w:rsidRDefault="000D11D2" w:rsidP="000D11D2">
      <w:pPr>
        <w:spacing w:after="0"/>
        <w:jc w:val="both"/>
        <w:rPr>
          <w:rFonts w:ascii="Times" w:hAnsi="Times" w:cs="Times"/>
          <w:b/>
          <w:bCs/>
          <w:lang w:val="en-GB" w:eastAsia="zh-CN"/>
        </w:rPr>
      </w:pPr>
      <w:r w:rsidRPr="005D6C90">
        <w:rPr>
          <w:rFonts w:ascii="Times" w:hAnsi="Times" w:cs="Times"/>
          <w:b/>
          <w:bCs/>
          <w:u w:val="single"/>
          <w:lang w:val="en-GB" w:eastAsia="zh-CN"/>
        </w:rPr>
        <w:t xml:space="preserve">Proposal </w:t>
      </w:r>
      <w:r w:rsidR="0067129F">
        <w:rPr>
          <w:rFonts w:ascii="Times" w:hAnsi="Times" w:cs="Times"/>
          <w:b/>
          <w:bCs/>
          <w:u w:val="single"/>
          <w:lang w:val="en-GB" w:eastAsia="zh-CN"/>
        </w:rPr>
        <w:t>6</w:t>
      </w:r>
      <w:r w:rsidRPr="005D6C90">
        <w:rPr>
          <w:rFonts w:ascii="Times" w:hAnsi="Times" w:cs="Times"/>
          <w:b/>
          <w:bCs/>
          <w:lang w:val="en-GB" w:eastAsia="zh-CN"/>
        </w:rPr>
        <w:t xml:space="preserve">: </w:t>
      </w:r>
      <w:r>
        <w:rPr>
          <w:b/>
          <w:bCs/>
          <w:lang w:val="en-GB" w:eastAsia="zh-CN"/>
        </w:rPr>
        <w:t>For Rel-19 codebook with &gt;32 ports aggregated by K&gt;1 CSI-RS resources</w:t>
      </w:r>
      <w:r>
        <w:rPr>
          <w:b/>
          <w:lang w:val="en-GB" w:eastAsia="zh-CN"/>
        </w:rPr>
        <w:t>,</w:t>
      </w:r>
      <w:r w:rsidRPr="005D6C90">
        <w:rPr>
          <w:rFonts w:ascii="Times" w:hAnsi="Times" w:cs="Times"/>
          <w:b/>
          <w:bCs/>
          <w:lang w:val="en-GB" w:eastAsia="zh-CN"/>
        </w:rPr>
        <w:t xml:space="preserve"> </w:t>
      </w:r>
      <w:r>
        <w:rPr>
          <w:rFonts w:ascii="Times" w:hAnsi="Times" w:cs="Times"/>
          <w:b/>
          <w:bCs/>
          <w:lang w:val="en-GB" w:eastAsia="zh-CN"/>
        </w:rPr>
        <w:t xml:space="preserve">support K&gt;1 in one or two consecutive slots, </w:t>
      </w:r>
    </w:p>
    <w:p w14:paraId="76D9C9D2" w14:textId="77777777" w:rsidR="000D11D2" w:rsidRPr="001F44A3" w:rsidRDefault="000D11D2" w:rsidP="000D11D2">
      <w:pPr>
        <w:pStyle w:val="ListParagraph"/>
        <w:numPr>
          <w:ilvl w:val="1"/>
          <w:numId w:val="65"/>
        </w:numPr>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confined within </w:t>
      </w:r>
      <w:r>
        <w:rPr>
          <w:rFonts w:ascii="Times" w:hAnsi="Times" w:cs="Times"/>
          <w:b/>
          <w:bCs/>
          <w:sz w:val="20"/>
          <w:szCs w:val="20"/>
          <w:lang w:val="en-GB" w:eastAsia="zh-CN"/>
        </w:rPr>
        <w:t>o</w:t>
      </w:r>
      <w:r w:rsidRPr="001F44A3">
        <w:rPr>
          <w:rFonts w:ascii="Times" w:hAnsi="Times" w:cs="Times"/>
          <w:b/>
          <w:bCs/>
          <w:sz w:val="20"/>
          <w:szCs w:val="20"/>
          <w:lang w:val="en-GB" w:eastAsia="zh-CN"/>
        </w:rPr>
        <w:t xml:space="preserve">ne slot </w:t>
      </w:r>
      <w:r>
        <w:rPr>
          <w:rFonts w:ascii="Times" w:hAnsi="Times" w:cs="Times"/>
          <w:b/>
          <w:bCs/>
          <w:sz w:val="20"/>
          <w:szCs w:val="20"/>
          <w:lang w:val="en-GB" w:eastAsia="zh-CN"/>
        </w:rPr>
        <w:t>is a</w:t>
      </w:r>
      <w:r w:rsidRPr="001F44A3">
        <w:rPr>
          <w:rFonts w:ascii="Times" w:hAnsi="Times" w:cs="Times"/>
          <w:b/>
          <w:bCs/>
          <w:sz w:val="20"/>
          <w:szCs w:val="20"/>
          <w:lang w:val="en-GB" w:eastAsia="zh-CN"/>
        </w:rPr>
        <w:t xml:space="preserve"> basic UE capability</w:t>
      </w:r>
      <w:r>
        <w:rPr>
          <w:rFonts w:ascii="Times" w:hAnsi="Times" w:cs="Times"/>
          <w:b/>
          <w:bCs/>
          <w:sz w:val="20"/>
          <w:szCs w:val="20"/>
          <w:lang w:val="en-GB" w:eastAsia="zh-CN"/>
        </w:rPr>
        <w:t>.</w:t>
      </w:r>
    </w:p>
    <w:p w14:paraId="1C206C09" w14:textId="77777777" w:rsidR="000D11D2" w:rsidRPr="001F44A3" w:rsidRDefault="000D11D2" w:rsidP="000D11D2">
      <w:pPr>
        <w:pStyle w:val="ListParagraph"/>
        <w:numPr>
          <w:ilvl w:val="1"/>
          <w:numId w:val="65"/>
        </w:numPr>
        <w:spacing w:after="180"/>
        <w:ind w:left="884" w:hanging="442"/>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w:t>
      </w:r>
      <w:r>
        <w:rPr>
          <w:rFonts w:ascii="Times" w:hAnsi="Times" w:cs="Times"/>
          <w:b/>
          <w:bCs/>
          <w:sz w:val="20"/>
          <w:szCs w:val="20"/>
          <w:lang w:val="en-GB" w:eastAsia="zh-CN"/>
        </w:rPr>
        <w:t>distributed in two slots</w:t>
      </w:r>
      <w:r w:rsidRPr="001F44A3">
        <w:rPr>
          <w:rFonts w:ascii="Times" w:hAnsi="Times" w:cs="Times"/>
          <w:b/>
          <w:bCs/>
          <w:sz w:val="20"/>
          <w:szCs w:val="20"/>
          <w:lang w:val="en-GB" w:eastAsia="zh-CN"/>
        </w:rPr>
        <w:t xml:space="preserve"> is subject to optional UE capability. </w:t>
      </w:r>
    </w:p>
    <w:p w14:paraId="6E3919FE" w14:textId="7591DDE4" w:rsidR="00035F51" w:rsidRPr="00D20C5F" w:rsidRDefault="00035F51" w:rsidP="00035F51">
      <w:pPr>
        <w:jc w:val="both"/>
        <w:rPr>
          <w:rFonts w:ascii="Times" w:hAnsi="Times" w:cs="Times"/>
          <w:b/>
          <w:bCs/>
          <w:lang w:eastAsia="zh-CN"/>
        </w:rPr>
      </w:pPr>
      <w:r w:rsidRPr="00BA2E6B">
        <w:rPr>
          <w:rFonts w:ascii="Times" w:hAnsi="Times" w:cs="Times"/>
          <w:b/>
          <w:bCs/>
          <w:u w:val="single"/>
          <w:lang w:eastAsia="zh-CN"/>
        </w:rPr>
        <w:lastRenderedPageBreak/>
        <w:t xml:space="preserve">Proposal </w:t>
      </w:r>
      <w:r w:rsidR="0067129F">
        <w:rPr>
          <w:rFonts w:ascii="Times" w:hAnsi="Times" w:cs="Times"/>
          <w:b/>
          <w:bCs/>
          <w:u w:val="single"/>
          <w:lang w:eastAsia="zh-CN"/>
        </w:rPr>
        <w:t>7</w:t>
      </w:r>
      <w:r w:rsidRPr="00BA2E6B">
        <w:rPr>
          <w:rFonts w:ascii="Times" w:hAnsi="Times" w:cs="Times"/>
          <w:b/>
          <w:bCs/>
          <w:lang w:eastAsia="zh-CN"/>
        </w:rPr>
        <w:t xml:space="preserve">: </w:t>
      </w:r>
      <w:r w:rsidRPr="00BA2E6B">
        <w:rPr>
          <w:b/>
          <w:bCs/>
          <w:lang w:val="en-GB" w:eastAsia="zh-CN"/>
        </w:rPr>
        <w:t>For Rel-19 codebook with &gt;32 ports aggregated by K&gt;1 CSI-RS resources, support 48-port/</w:t>
      </w:r>
      <w:r w:rsidRPr="00BA2E6B">
        <w:rPr>
          <w:rFonts w:ascii="Times" w:hAnsi="Times" w:cs="Times"/>
          <w:b/>
          <w:bCs/>
          <w:lang w:eastAsia="zh-CN"/>
        </w:rPr>
        <w:t>64-port codebook by K=2 of 24-port/32-port CSI-RS resources TDMed in a same slot.</w:t>
      </w:r>
    </w:p>
    <w:p w14:paraId="13FD524C" w14:textId="5A1D7873" w:rsidR="00035F51" w:rsidRPr="00EC3483" w:rsidRDefault="00035F51" w:rsidP="00035F51">
      <w:pPr>
        <w:spacing w:after="240"/>
        <w:jc w:val="both"/>
        <w:rPr>
          <w:b/>
          <w:lang w:val="en-GB" w:eastAsia="zh-CN"/>
        </w:rPr>
      </w:pPr>
      <w:r w:rsidRPr="00BA2E6B">
        <w:rPr>
          <w:rFonts w:ascii="Times" w:hAnsi="Times" w:cs="Times"/>
          <w:b/>
          <w:bCs/>
          <w:u w:val="single"/>
          <w:lang w:eastAsia="zh-CN"/>
        </w:rPr>
        <w:t xml:space="preserve">Proposal </w:t>
      </w:r>
      <w:r w:rsidR="0067129F">
        <w:rPr>
          <w:rFonts w:ascii="Times" w:hAnsi="Times" w:cs="Times"/>
          <w:b/>
          <w:bCs/>
          <w:u w:val="single"/>
          <w:lang w:eastAsia="zh-CN"/>
        </w:rPr>
        <w:t>8</w:t>
      </w:r>
      <w:r w:rsidRPr="00BA2E6B">
        <w:rPr>
          <w:rFonts w:ascii="Times" w:hAnsi="Times" w:cs="Times"/>
          <w:b/>
          <w:bCs/>
          <w:lang w:eastAsia="zh-CN"/>
        </w:rPr>
        <w:t xml:space="preserve">: </w:t>
      </w:r>
      <w:r w:rsidRPr="00BA2E6B">
        <w:rPr>
          <w:b/>
          <w:bCs/>
          <w:lang w:val="en-GB" w:eastAsia="zh-CN"/>
        </w:rPr>
        <w:t xml:space="preserve">For Rel-19 codebook with &gt;32 ports aggregated by K&gt;1 CSI-RS resources, </w:t>
      </w:r>
      <w:r w:rsidRPr="00BA2E6B">
        <w:rPr>
          <w:rFonts w:ascii="Times" w:hAnsi="Times" w:cs="Times"/>
          <w:b/>
          <w:bCs/>
          <w:lang w:eastAsia="zh-CN"/>
        </w:rPr>
        <w:t>support 128-port codebook by K=4 of 32-port CSI-RS resources FDMed and TDMed in a same slot.</w:t>
      </w:r>
    </w:p>
    <w:p w14:paraId="6001B4AE" w14:textId="76DFD896" w:rsidR="00035F51" w:rsidRPr="00801BE4" w:rsidRDefault="00035F51" w:rsidP="00035F51">
      <w:pPr>
        <w:spacing w:after="0"/>
        <w:jc w:val="both"/>
        <w:rPr>
          <w:rFonts w:ascii="Times" w:hAnsi="Times" w:cs="Times"/>
          <w:b/>
          <w:bCs/>
          <w:lang w:val="en-GB" w:eastAsia="zh-CN"/>
        </w:rPr>
      </w:pPr>
      <w:r w:rsidRPr="00801BE4">
        <w:rPr>
          <w:rFonts w:ascii="Times" w:hAnsi="Times" w:cs="Times"/>
          <w:b/>
          <w:u w:val="single"/>
          <w:lang w:val="en-GB" w:eastAsia="zh-CN"/>
        </w:rPr>
        <w:t xml:space="preserve">Proposal </w:t>
      </w:r>
      <w:r w:rsidR="0067129F">
        <w:rPr>
          <w:rFonts w:ascii="Times" w:hAnsi="Times" w:cs="Times"/>
          <w:b/>
          <w:u w:val="single"/>
          <w:lang w:val="en-GB" w:eastAsia="zh-CN"/>
        </w:rPr>
        <w:t>9</w:t>
      </w:r>
      <w:r w:rsidRPr="00801BE4">
        <w:rPr>
          <w:rFonts w:ascii="Times" w:hAnsi="Times" w:cs="Times"/>
          <w:b/>
          <w:lang w:val="en-GB" w:eastAsia="zh-CN"/>
        </w:rPr>
        <w:t xml:space="preserve">: </w:t>
      </w:r>
      <w:r w:rsidRPr="00801BE4">
        <w:rPr>
          <w:b/>
          <w:bCs/>
          <w:lang w:val="en-GB" w:eastAsia="zh-CN"/>
        </w:rPr>
        <w:t xml:space="preserve">For Rel-19 </w:t>
      </w:r>
      <w:r>
        <w:rPr>
          <w:b/>
          <w:bCs/>
          <w:lang w:val="en-GB" w:eastAsia="zh-CN"/>
        </w:rPr>
        <w:t>codebook with &gt;32 ports aggregated by K&gt;1 CSI-RS resources</w:t>
      </w:r>
      <w:r w:rsidRPr="00801BE4">
        <w:rPr>
          <w:rFonts w:ascii="Times" w:hAnsi="Times" w:cs="Times"/>
          <w:b/>
          <w:lang w:val="en-GB" w:eastAsia="zh-CN"/>
        </w:rPr>
        <w:t>, support CMR configured as a set of K&gt;1 CSI-</w:t>
      </w:r>
      <w:r w:rsidRPr="00801BE4">
        <w:rPr>
          <w:rFonts w:ascii="Times" w:hAnsi="Times" w:cs="Times"/>
          <w:b/>
          <w:bCs/>
          <w:lang w:val="en-GB" w:eastAsia="zh-CN"/>
        </w:rPr>
        <w:t>RS resources where</w:t>
      </w:r>
      <w:r w:rsidRPr="00801BE4">
        <w:rPr>
          <w:rFonts w:ascii="Times" w:hAnsi="Times" w:cs="Times"/>
          <w:b/>
          <w:lang w:val="en-GB" w:eastAsia="zh-CN"/>
        </w:rPr>
        <w:t xml:space="preserve"> each </w:t>
      </w:r>
      <w:r w:rsidRPr="00801BE4">
        <w:rPr>
          <w:rFonts w:ascii="Times" w:hAnsi="Times" w:cs="Times"/>
          <w:b/>
          <w:bCs/>
          <w:lang w:val="en-GB" w:eastAsia="zh-CN"/>
        </w:rPr>
        <w:t xml:space="preserve">resource is </w:t>
      </w:r>
      <w:r w:rsidRPr="00801BE4">
        <w:rPr>
          <w:rFonts w:ascii="Times" w:hAnsi="Times" w:cs="Times"/>
          <w:b/>
          <w:lang w:val="en-GB" w:eastAsia="zh-CN"/>
        </w:rPr>
        <w:t>with</w:t>
      </w:r>
    </w:p>
    <w:p w14:paraId="3C7D5DCA" w14:textId="77777777" w:rsidR="00035F51" w:rsidRPr="00801BE4" w:rsidRDefault="00035F51" w:rsidP="00035F51">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A same number of ports (up to 32);</w:t>
      </w:r>
    </w:p>
    <w:p w14:paraId="3083DB69" w14:textId="77777777" w:rsidR="00035F51" w:rsidRPr="00801BE4" w:rsidRDefault="00035F51" w:rsidP="00035F51">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 xml:space="preserve">A same CDM type, </w:t>
      </w:r>
      <w:r w:rsidRPr="00801BE4">
        <w:rPr>
          <w:rFonts w:ascii="Times" w:hAnsi="Times" w:cs="Times"/>
          <w:b/>
          <w:bCs/>
          <w:sz w:val="20"/>
          <w:szCs w:val="20"/>
          <w:lang w:val="en-GB" w:eastAsia="zh-CN"/>
        </w:rPr>
        <w:t>and a same frequency density;</w:t>
      </w:r>
    </w:p>
    <w:p w14:paraId="4D851A7E" w14:textId="77777777" w:rsidR="00035F51" w:rsidRPr="00801BE4" w:rsidRDefault="00035F51" w:rsidP="00035F51">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number of RBs</w:t>
      </w:r>
      <w:r w:rsidRPr="00801BE4">
        <w:rPr>
          <w:rFonts w:ascii="Times" w:hAnsi="Times" w:cs="Times"/>
          <w:b/>
          <w:bCs/>
          <w:sz w:val="20"/>
          <w:szCs w:val="20"/>
          <w:lang w:val="en-GB" w:eastAsia="zh-CN"/>
        </w:rPr>
        <w:t>;</w:t>
      </w:r>
    </w:p>
    <w:p w14:paraId="06563B54" w14:textId="77777777" w:rsidR="00035F51" w:rsidRPr="00801BE4" w:rsidRDefault="00035F51" w:rsidP="00035F51">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starting RB with potential different RB offset (“even” or “odd” RB, for FDM);</w:t>
      </w:r>
    </w:p>
    <w:p w14:paraId="352EBA0B" w14:textId="77777777" w:rsidR="00035F51" w:rsidRPr="00801BE4" w:rsidRDefault="00035F51" w:rsidP="00035F51">
      <w:pPr>
        <w:pStyle w:val="ListParagraph"/>
        <w:numPr>
          <w:ilvl w:val="0"/>
          <w:numId w:val="13"/>
        </w:numPr>
        <w:jc w:val="both"/>
        <w:rPr>
          <w:rFonts w:ascii="Times" w:hAnsi="Times" w:cs="Times"/>
          <w:b/>
          <w:sz w:val="20"/>
          <w:szCs w:val="20"/>
          <w:lang w:val="en-GB" w:eastAsia="zh-CN"/>
        </w:rPr>
      </w:pPr>
      <w:r w:rsidRPr="00801BE4">
        <w:rPr>
          <w:rFonts w:ascii="Times" w:eastAsiaTheme="minorEastAsia" w:hAnsi="Times" w:cs="Times"/>
          <w:b/>
          <w:bCs/>
          <w:sz w:val="20"/>
          <w:szCs w:val="20"/>
          <w:lang w:val="en-GB" w:eastAsia="zh-CN"/>
        </w:rPr>
        <w:t>A same QCL;</w:t>
      </w:r>
    </w:p>
    <w:p w14:paraId="5CA3F822" w14:textId="77777777" w:rsidR="00035F51" w:rsidRPr="00801BE4" w:rsidRDefault="00035F51" w:rsidP="00035F51">
      <w:pPr>
        <w:pStyle w:val="ListParagraph"/>
        <w:numPr>
          <w:ilvl w:val="0"/>
          <w:numId w:val="13"/>
        </w:numPr>
        <w:spacing w:after="180"/>
        <w:ind w:left="357" w:hanging="357"/>
        <w:jc w:val="both"/>
        <w:rPr>
          <w:rFonts w:ascii="Times" w:hAnsi="Times" w:cs="Times"/>
          <w:b/>
          <w:sz w:val="20"/>
          <w:szCs w:val="20"/>
          <w:lang w:val="en-GB" w:eastAsia="zh-CN"/>
        </w:rPr>
      </w:pPr>
      <w:r w:rsidRPr="00801BE4">
        <w:rPr>
          <w:rFonts w:ascii="Times" w:hAnsi="Times" w:cs="Times"/>
          <w:b/>
          <w:bCs/>
          <w:sz w:val="20"/>
          <w:szCs w:val="20"/>
          <w:lang w:val="en-GB" w:eastAsia="zh-CN"/>
        </w:rPr>
        <w:t>A same EPRE offset (PDSCH-to-CSIRS and CSIRS-to-SSB).</w:t>
      </w:r>
    </w:p>
    <w:p w14:paraId="2B77E86C" w14:textId="383E2116" w:rsidR="00035F51" w:rsidRDefault="00035F51" w:rsidP="00035F51">
      <w:pPr>
        <w:jc w:val="both"/>
        <w:rPr>
          <w:b/>
          <w:lang w:val="en-GB" w:eastAsia="zh-CN"/>
        </w:rPr>
      </w:pPr>
      <w:r w:rsidRPr="00BD6D51">
        <w:rPr>
          <w:b/>
          <w:bCs/>
          <w:u w:val="single"/>
          <w:lang w:val="en-GB" w:eastAsia="zh-CN"/>
        </w:rPr>
        <w:t xml:space="preserve">Proposal </w:t>
      </w:r>
      <w:r w:rsidR="0067129F">
        <w:rPr>
          <w:b/>
          <w:bCs/>
          <w:u w:val="single"/>
          <w:lang w:val="en-GB" w:eastAsia="zh-CN"/>
        </w:rPr>
        <w:t>10</w:t>
      </w:r>
      <w:r w:rsidRPr="00BD6D51">
        <w:rPr>
          <w:b/>
          <w:bCs/>
          <w:lang w:val="en-GB" w:eastAsia="zh-CN"/>
        </w:rPr>
        <w:t xml:space="preserve">: </w:t>
      </w:r>
      <w:r>
        <w:rPr>
          <w:b/>
          <w:bCs/>
          <w:lang w:val="en-GB" w:eastAsia="zh-CN"/>
        </w:rPr>
        <w:t>For Rel-19 codebook with &gt;32 ports aggregated by K&gt;1 CSI-RS resources, support only a single IMR configured for a report with K</w:t>
      </w:r>
      <w:r w:rsidRPr="00477800">
        <w:rPr>
          <w:b/>
          <w:bCs/>
          <w:lang w:val="en-GB" w:eastAsia="zh-CN"/>
        </w:rPr>
        <w:t>&gt;1</w:t>
      </w:r>
      <w:r>
        <w:rPr>
          <w:b/>
          <w:bCs/>
          <w:lang w:val="en-GB" w:eastAsia="zh-CN"/>
        </w:rPr>
        <w:t xml:space="preserve"> CMRs.</w:t>
      </w:r>
    </w:p>
    <w:p w14:paraId="6C5B2C60" w14:textId="153E510C" w:rsidR="00035F51" w:rsidRPr="00901E9A" w:rsidRDefault="00035F51" w:rsidP="00035F51">
      <w:pPr>
        <w:jc w:val="both"/>
        <w:rPr>
          <w:rFonts w:ascii="Times" w:hAnsi="Times" w:cs="Times"/>
          <w:lang w:eastAsia="zh-CN"/>
        </w:rPr>
      </w:pPr>
      <w:r w:rsidRPr="00901E9A">
        <w:rPr>
          <w:b/>
          <w:u w:val="single"/>
          <w:lang w:val="en-GB" w:eastAsia="zh-CN"/>
        </w:rPr>
        <w:t xml:space="preserve">Proposal </w:t>
      </w:r>
      <w:r w:rsidR="0067129F">
        <w:rPr>
          <w:b/>
          <w:bCs/>
          <w:u w:val="single"/>
          <w:lang w:val="en-GB" w:eastAsia="zh-CN"/>
        </w:rPr>
        <w:t>11</w:t>
      </w:r>
      <w:r w:rsidRPr="00901E9A">
        <w:rPr>
          <w:b/>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sidRPr="00901E9A">
        <w:rPr>
          <w:rFonts w:ascii="Times" w:hAnsi="Times" w:cs="Times"/>
          <w:b/>
          <w:lang w:eastAsia="zh-CN"/>
        </w:rPr>
        <w:t xml:space="preserve"> linearly scale the CSI process time Z and Z’ by P/32, where P is the total # CSI-RS ports (across all CSI-RS resources) associated with the CSI report config. </w:t>
      </w:r>
    </w:p>
    <w:p w14:paraId="094AC4B7" w14:textId="3D822D6E" w:rsidR="00035F51" w:rsidRDefault="00035F51" w:rsidP="00035F51">
      <w:pPr>
        <w:rPr>
          <w:lang w:eastAsia="zh-CN"/>
        </w:rPr>
      </w:pPr>
      <w:r w:rsidRPr="00901E9A">
        <w:rPr>
          <w:b/>
          <w:bCs/>
          <w:u w:val="single"/>
          <w:lang w:val="en-GB" w:eastAsia="zh-CN"/>
        </w:rPr>
        <w:t xml:space="preserve">Proposal </w:t>
      </w:r>
      <w:r w:rsidR="0067129F">
        <w:rPr>
          <w:b/>
          <w:bCs/>
          <w:u w:val="single"/>
          <w:lang w:val="en-GB" w:eastAsia="zh-CN"/>
        </w:rPr>
        <w:t>12</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K&gt;1 CSI-RS resources can be counted as “1” CPU, if CSI timeline is linearly increased with P/32.</w:t>
      </w:r>
    </w:p>
    <w:p w14:paraId="4E481552" w14:textId="36FC7072" w:rsidR="00A17224" w:rsidRDefault="00A17224" w:rsidP="00A17224">
      <w:pPr>
        <w:spacing w:after="0"/>
        <w:jc w:val="both"/>
        <w:rPr>
          <w:rFonts w:ascii="Times" w:hAnsi="Times" w:cs="Times"/>
          <w:b/>
          <w:lang w:val="en-GB" w:eastAsia="zh-CN"/>
        </w:rPr>
      </w:pPr>
      <w:r w:rsidRPr="00901E9A">
        <w:rPr>
          <w:b/>
          <w:bCs/>
          <w:u w:val="single"/>
          <w:lang w:val="en-GB" w:eastAsia="zh-CN"/>
        </w:rPr>
        <w:t xml:space="preserve">Proposal </w:t>
      </w:r>
      <w:r w:rsidR="0067129F">
        <w:rPr>
          <w:b/>
          <w:bCs/>
          <w:u w:val="single"/>
          <w:lang w:val="en-GB" w:eastAsia="zh-CN"/>
        </w:rPr>
        <w:t>13</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consider one of the following alternatives for UE capability indicated for max number of supported active resource/port:</w:t>
      </w:r>
    </w:p>
    <w:p w14:paraId="3E66CD3F" w14:textId="77777777" w:rsidR="00A17224" w:rsidRPr="00B74FBD" w:rsidRDefault="00A17224" w:rsidP="00A17224">
      <w:pPr>
        <w:pStyle w:val="ListParagraph"/>
        <w:numPr>
          <w:ilvl w:val="0"/>
          <w:numId w:val="52"/>
        </w:numPr>
        <w:jc w:val="both"/>
        <w:rPr>
          <w:rFonts w:ascii="Times New Roman" w:hAnsi="Times New Roman"/>
          <w:b/>
          <w:bCs/>
          <w:sz w:val="20"/>
          <w:szCs w:val="20"/>
          <w:lang w:eastAsia="zh-CN"/>
        </w:rPr>
      </w:pPr>
      <w:r w:rsidRPr="00B74FBD">
        <w:rPr>
          <w:rFonts w:ascii="Times New Roman" w:hAnsi="Times New Roman"/>
          <w:b/>
          <w:bCs/>
          <w:sz w:val="20"/>
          <w:szCs w:val="20"/>
          <w:lang w:eastAsia="zh-CN"/>
        </w:rPr>
        <w:t>Alt1: Count K&gt;1 CSI-RS resources for a single codebook with total ports P=KQ={48,64,128} as “1” (virtual) CSI-RS resource with P ports</w:t>
      </w:r>
      <w:r>
        <w:rPr>
          <w:rFonts w:ascii="Times New Roman" w:hAnsi="Times New Roman"/>
          <w:b/>
          <w:bCs/>
          <w:sz w:val="20"/>
          <w:szCs w:val="20"/>
          <w:lang w:eastAsia="zh-CN"/>
        </w:rPr>
        <w:t>.</w:t>
      </w:r>
    </w:p>
    <w:p w14:paraId="08DCB74B" w14:textId="77777777" w:rsidR="00A17224" w:rsidRPr="00B74FBD" w:rsidRDefault="00A17224" w:rsidP="00A17224">
      <w:pPr>
        <w:pStyle w:val="ListParagraph"/>
        <w:numPr>
          <w:ilvl w:val="0"/>
          <w:numId w:val="52"/>
        </w:numPr>
        <w:snapToGrid w:val="0"/>
        <w:spacing w:after="180"/>
        <w:contextualSpacing/>
        <w:jc w:val="both"/>
        <w:rPr>
          <w:rFonts w:ascii="Times New Roman" w:eastAsia="DengXian" w:hAnsi="Times New Roman"/>
          <w:b/>
          <w:bCs/>
          <w:color w:val="000000" w:themeColor="text1"/>
          <w:sz w:val="20"/>
          <w:szCs w:val="20"/>
          <w:lang w:eastAsia="zh-CN"/>
        </w:rPr>
      </w:pPr>
      <w:r w:rsidRPr="00B74FBD">
        <w:rPr>
          <w:rFonts w:ascii="Times New Roman" w:hAnsi="Times New Roman"/>
          <w:b/>
          <w:bCs/>
          <w:sz w:val="20"/>
          <w:szCs w:val="20"/>
          <w:lang w:eastAsia="zh-CN"/>
        </w:rPr>
        <w:t>Alt2:</w:t>
      </w:r>
      <w:r w:rsidRPr="00B74FBD">
        <w:rPr>
          <w:rFonts w:ascii="Times New Roman" w:eastAsia="DengXian" w:hAnsi="Times New Roman"/>
          <w:b/>
          <w:bCs/>
          <w:color w:val="000000" w:themeColor="text1"/>
          <w:sz w:val="20"/>
          <w:szCs w:val="20"/>
          <w:lang w:eastAsia="zh-CN"/>
        </w:rPr>
        <w:t xml:space="preserve"> The per-codebook FG triplet: {max # CSI-RS resources, max # ports per CSI-RS resource, max # total ports}, is also per-CC defined/reported, just like FG 2-33.</w:t>
      </w:r>
    </w:p>
    <w:p w14:paraId="6811596F" w14:textId="661628E6" w:rsidR="00A17224" w:rsidRPr="00E54D08" w:rsidRDefault="00A17224" w:rsidP="00A17224">
      <w:pPr>
        <w:jc w:val="both"/>
        <w:rPr>
          <w:b/>
          <w:lang w:val="en-GB" w:eastAsia="zh-CN"/>
        </w:rPr>
      </w:pPr>
      <w:r w:rsidRPr="000462A0">
        <w:rPr>
          <w:rFonts w:hint="eastAsia"/>
          <w:b/>
          <w:bCs/>
          <w:u w:val="single"/>
          <w:lang w:val="en-GB" w:eastAsia="zh-CN"/>
        </w:rPr>
        <w:t>P</w:t>
      </w:r>
      <w:r w:rsidRPr="000462A0">
        <w:rPr>
          <w:b/>
          <w:bCs/>
          <w:u w:val="single"/>
          <w:lang w:val="en-GB" w:eastAsia="zh-CN"/>
        </w:rPr>
        <w:t xml:space="preserve">roposal </w:t>
      </w:r>
      <w:r w:rsidR="0067129F">
        <w:rPr>
          <w:b/>
          <w:bCs/>
          <w:u w:val="single"/>
          <w:lang w:val="en-GB" w:eastAsia="zh-CN"/>
        </w:rPr>
        <w:t>14</w:t>
      </w:r>
      <w:r w:rsidRPr="000462A0">
        <w:rPr>
          <w:b/>
          <w:bCs/>
          <w:lang w:val="en-GB" w:eastAsia="zh-CN"/>
        </w:rPr>
        <w:t xml:space="preserve">: </w:t>
      </w:r>
      <w:r>
        <w:rPr>
          <w:b/>
          <w:bCs/>
          <w:lang w:val="en-GB" w:eastAsia="zh-CN"/>
        </w:rPr>
        <w:t>For Rel-19 Type-I/-II codebook enhancement, study to support a shared hard CBSR configuration applying to both Type-I and Type-II codebook configs</w:t>
      </w:r>
      <w:r w:rsidRPr="00E54D08">
        <w:rPr>
          <w:rFonts w:eastAsiaTheme="minorEastAsia"/>
          <w:b/>
          <w:lang w:val="en-GB" w:eastAsia="zh-CN"/>
        </w:rPr>
        <w:t>.</w:t>
      </w:r>
    </w:p>
    <w:p w14:paraId="717703FF" w14:textId="5E2F5C08" w:rsidR="00A17224" w:rsidRPr="00C3354C" w:rsidRDefault="00A17224" w:rsidP="00A17224">
      <w:pPr>
        <w:spacing w:after="0"/>
        <w:jc w:val="both"/>
        <w:rPr>
          <w:b/>
          <w:lang w:val="en-GB" w:eastAsia="zh-CN"/>
        </w:rPr>
      </w:pPr>
      <w:r w:rsidRPr="00C3354C">
        <w:rPr>
          <w:rFonts w:hint="eastAsia"/>
          <w:b/>
          <w:bCs/>
          <w:u w:val="single"/>
          <w:lang w:val="en-GB" w:eastAsia="zh-CN"/>
        </w:rPr>
        <w:t>P</w:t>
      </w:r>
      <w:r w:rsidRPr="00C3354C">
        <w:rPr>
          <w:b/>
          <w:bCs/>
          <w:u w:val="single"/>
          <w:lang w:val="en-GB" w:eastAsia="zh-CN"/>
        </w:rPr>
        <w:t xml:space="preserve">roposal </w:t>
      </w:r>
      <w:r w:rsidR="0067129F">
        <w:rPr>
          <w:b/>
          <w:bCs/>
          <w:u w:val="single"/>
          <w:lang w:val="en-GB" w:eastAsia="zh-CN"/>
        </w:rPr>
        <w:t>15</w:t>
      </w:r>
      <w:r w:rsidRPr="00C3354C">
        <w:rPr>
          <w:b/>
          <w:bCs/>
          <w:lang w:val="en-GB" w:eastAsia="zh-CN"/>
        </w:rPr>
        <w:t xml:space="preserve">: </w:t>
      </w:r>
      <w:r w:rsidRPr="00C272BE">
        <w:rPr>
          <w:b/>
          <w:lang w:eastAsia="zh-CN"/>
        </w:rPr>
        <w:t xml:space="preserve">For multi-CRI report, </w:t>
      </w:r>
      <w:r>
        <w:rPr>
          <w:b/>
          <w:bCs/>
          <w:lang w:val="en-GB" w:eastAsia="zh-CN"/>
        </w:rPr>
        <w:t>OK with several aspects of offline proposal 2.A:</w:t>
      </w:r>
    </w:p>
    <w:p w14:paraId="7DE138DB" w14:textId="77777777" w:rsidR="00A17224" w:rsidRPr="00732865" w:rsidRDefault="00A17224" w:rsidP="00A17224">
      <w:pPr>
        <w:pStyle w:val="ListParagraph"/>
        <w:numPr>
          <w:ilvl w:val="0"/>
          <w:numId w:val="53"/>
        </w:numPr>
        <w:jc w:val="both"/>
        <w:rPr>
          <w:rFonts w:ascii="Times New Roman" w:hAnsi="Times New Roman"/>
          <w:b/>
          <w:sz w:val="20"/>
          <w:szCs w:val="20"/>
          <w:lang w:val="en-GB" w:eastAsia="zh-CN"/>
        </w:rPr>
      </w:pPr>
      <w:r w:rsidRPr="00732865">
        <w:rPr>
          <w:rFonts w:ascii="Times New Roman" w:eastAsiaTheme="minorEastAsia" w:hAnsi="Times New Roman"/>
          <w:b/>
          <w:sz w:val="20"/>
          <w:szCs w:val="20"/>
          <w:lang w:val="en-GB" w:eastAsia="zh-CN"/>
        </w:rPr>
        <w:t>The number of reported CRIs (M) is RRC-configured and subject to UE capability</w:t>
      </w:r>
      <w:r>
        <w:rPr>
          <w:rFonts w:ascii="Times New Roman" w:eastAsiaTheme="minorEastAsia" w:hAnsi="Times New Roman"/>
          <w:b/>
          <w:bCs/>
          <w:sz w:val="20"/>
          <w:szCs w:val="20"/>
          <w:lang w:val="en-GB" w:eastAsia="zh-CN"/>
        </w:rPr>
        <w:t>, up to 4, for Type-I</w:t>
      </w:r>
      <w:r w:rsidRPr="00732865">
        <w:rPr>
          <w:rFonts w:ascii="Times New Roman" w:eastAsiaTheme="minorEastAsia" w:hAnsi="Times New Roman"/>
          <w:b/>
          <w:sz w:val="20"/>
          <w:szCs w:val="20"/>
          <w:lang w:val="en-GB" w:eastAsia="zh-CN"/>
        </w:rPr>
        <w:t>.</w:t>
      </w:r>
    </w:p>
    <w:p w14:paraId="444F2710" w14:textId="77777777" w:rsidR="00A17224" w:rsidRPr="00732865" w:rsidRDefault="00A17224" w:rsidP="00A17224">
      <w:pPr>
        <w:pStyle w:val="ListParagraph"/>
        <w:numPr>
          <w:ilvl w:val="0"/>
          <w:numId w:val="53"/>
        </w:numPr>
        <w:ind w:left="442" w:hanging="442"/>
        <w:jc w:val="both"/>
        <w:rPr>
          <w:rFonts w:ascii="Times New Roman" w:hAnsi="Times New Roman"/>
          <w:b/>
          <w:sz w:val="20"/>
          <w:szCs w:val="20"/>
          <w:lang w:val="en-GB" w:eastAsia="zh-CN"/>
        </w:rPr>
      </w:pPr>
      <w:r>
        <w:rPr>
          <w:rFonts w:ascii="Times New Roman" w:eastAsiaTheme="minorEastAsia" w:hAnsi="Times New Roman"/>
          <w:b/>
          <w:bCs/>
          <w:sz w:val="20"/>
          <w:szCs w:val="20"/>
          <w:lang w:val="en-GB" w:eastAsia="zh-CN"/>
        </w:rPr>
        <w:t>For t</w:t>
      </w:r>
      <w:r w:rsidRPr="00732865">
        <w:rPr>
          <w:rFonts w:ascii="Times New Roman" w:eastAsiaTheme="minorEastAsia" w:hAnsi="Times New Roman"/>
          <w:b/>
          <w:bCs/>
          <w:sz w:val="20"/>
          <w:szCs w:val="20"/>
          <w:lang w:val="en-GB" w:eastAsia="zh-CN"/>
        </w:rPr>
        <w:t>he</w:t>
      </w:r>
      <w:r w:rsidRPr="00732865">
        <w:rPr>
          <w:rFonts w:ascii="Times New Roman" w:eastAsiaTheme="minorEastAsia" w:hAnsi="Times New Roman"/>
          <w:b/>
          <w:sz w:val="20"/>
          <w:szCs w:val="20"/>
          <w:lang w:val="en-GB" w:eastAsia="zh-CN"/>
        </w:rPr>
        <w:t xml:space="preserve"> number of CSI-RS resources (Ks)</w:t>
      </w:r>
      <w:r>
        <w:rPr>
          <w:rFonts w:ascii="Times New Roman" w:eastAsiaTheme="minorEastAsia" w:hAnsi="Times New Roman"/>
          <w:b/>
          <w:bCs/>
          <w:sz w:val="20"/>
          <w:szCs w:val="20"/>
          <w:lang w:val="en-GB" w:eastAsia="zh-CN"/>
        </w:rPr>
        <w:t xml:space="preserve"> subject to UE capability, </w:t>
      </w:r>
    </w:p>
    <w:p w14:paraId="2B9A743E" w14:textId="77777777" w:rsidR="00A17224" w:rsidRPr="00732865" w:rsidRDefault="00A17224" w:rsidP="00A17224">
      <w:pPr>
        <w:pStyle w:val="ListParagraph"/>
        <w:numPr>
          <w:ilvl w:val="1"/>
          <w:numId w:val="53"/>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 as already agreed in RAN1#116, Ks is up to 4 when per-resource &lt;=32 ports; and is up to 8 when per-resource &lt;=16 ports;</w:t>
      </w:r>
    </w:p>
    <w:p w14:paraId="5F6A49C9" w14:textId="77777777" w:rsidR="00A17224" w:rsidRPr="00732865" w:rsidRDefault="00A17224" w:rsidP="00A17224">
      <w:pPr>
        <w:pStyle w:val="ListParagraph"/>
        <w:numPr>
          <w:ilvl w:val="1"/>
          <w:numId w:val="53"/>
        </w:numPr>
        <w:spacing w:after="180"/>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Type-II, Ks is up to 4.</w:t>
      </w:r>
    </w:p>
    <w:p w14:paraId="7E64F0B6" w14:textId="58D2AE06" w:rsidR="00A17224" w:rsidRPr="00D05E66" w:rsidRDefault="00A17224" w:rsidP="00A17224">
      <w:pPr>
        <w:jc w:val="both"/>
        <w:rPr>
          <w:lang w:val="en-GB" w:eastAsia="zh-CN"/>
        </w:rPr>
      </w:pPr>
      <w:r w:rsidRPr="00C3354C">
        <w:rPr>
          <w:rFonts w:hint="eastAsia"/>
          <w:b/>
          <w:bCs/>
          <w:u w:val="single"/>
          <w:lang w:val="en-GB" w:eastAsia="zh-CN"/>
        </w:rPr>
        <w:t>P</w:t>
      </w:r>
      <w:r w:rsidRPr="00C3354C">
        <w:rPr>
          <w:b/>
          <w:bCs/>
          <w:u w:val="single"/>
          <w:lang w:val="en-GB" w:eastAsia="zh-CN"/>
        </w:rPr>
        <w:t xml:space="preserve">roposal </w:t>
      </w:r>
      <w:r w:rsidR="0067129F">
        <w:rPr>
          <w:b/>
          <w:bCs/>
          <w:u w:val="single"/>
          <w:lang w:val="en-GB" w:eastAsia="zh-CN"/>
        </w:rPr>
        <w:t>16</w:t>
      </w:r>
      <w:r w:rsidRPr="00C3354C">
        <w:rPr>
          <w:b/>
          <w:bCs/>
          <w:lang w:val="en-GB" w:eastAsia="zh-CN"/>
        </w:rPr>
        <w:t>:</w:t>
      </w:r>
      <w:r>
        <w:rPr>
          <w:b/>
          <w:bCs/>
          <w:lang w:val="en-GB" w:eastAsia="zh-CN"/>
        </w:rPr>
        <w:t xml:space="preserve"> </w:t>
      </w:r>
      <w:r w:rsidRPr="00C272BE">
        <w:rPr>
          <w:b/>
          <w:lang w:eastAsia="zh-CN"/>
        </w:rPr>
        <w:t>For multi-CRI report,</w:t>
      </w:r>
      <w:r>
        <w:rPr>
          <w:b/>
          <w:lang w:eastAsia="zh-CN"/>
        </w:rPr>
        <w:t xml:space="preserve"> Ks&gt;1 CSI-RS resources (CMRs) are restricted with a same IMR.</w:t>
      </w:r>
    </w:p>
    <w:p w14:paraId="09E28CE6" w14:textId="5C4B83A0" w:rsidR="00EF1938" w:rsidRPr="00C272BE" w:rsidRDefault="00EF1938" w:rsidP="00EF1938">
      <w:pPr>
        <w:spacing w:after="0"/>
        <w:jc w:val="both"/>
        <w:rPr>
          <w:b/>
          <w:lang w:eastAsia="zh-CN"/>
        </w:rPr>
      </w:pPr>
      <w:r w:rsidRPr="00C272BE">
        <w:rPr>
          <w:b/>
          <w:u w:val="single"/>
          <w:lang w:eastAsia="zh-CN"/>
        </w:rPr>
        <w:t xml:space="preserve">Proposal </w:t>
      </w:r>
      <w:r w:rsidR="0067129F">
        <w:rPr>
          <w:b/>
          <w:bCs/>
          <w:u w:val="single"/>
          <w:lang w:eastAsia="zh-CN"/>
        </w:rPr>
        <w:t>17</w:t>
      </w:r>
      <w:r w:rsidRPr="00C272BE">
        <w:rPr>
          <w:b/>
          <w:lang w:eastAsia="zh-CN"/>
        </w:rPr>
        <w:t>: For multi-CRI report, extend CSI process time Z and Z’ as the following</w:t>
      </w:r>
    </w:p>
    <w:p w14:paraId="5343F951" w14:textId="77777777" w:rsidR="00EF1938" w:rsidRPr="00C272BE" w:rsidRDefault="00EF1938" w:rsidP="00EF1938">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If Ks = 2:</w:t>
      </w:r>
    </w:p>
    <w:p w14:paraId="71C0873E" w14:textId="77777777" w:rsidR="00EF1938" w:rsidRPr="00C272BE" w:rsidRDefault="00EF1938" w:rsidP="00EF1938">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Q/16 * Z + (M-1) * Y, Z’= Q/16 * Z’ + (M-1) * Y,</w:t>
      </w:r>
    </w:p>
    <w:p w14:paraId="0211482B" w14:textId="77777777" w:rsidR="00EF1938" w:rsidRPr="00C272BE" w:rsidRDefault="00EF1938" w:rsidP="00EF1938">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Else if 2 &lt; Ks &lt;= 8:</w:t>
      </w:r>
    </w:p>
    <w:p w14:paraId="6C0A49CC" w14:textId="77777777" w:rsidR="00EF1938" w:rsidRPr="00C272BE" w:rsidRDefault="00EF1938" w:rsidP="00EF1938">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 Q/8 * Z + (M-1)  * Y, Z’ = Q/8 * Z’ + (M-1) * Y</w:t>
      </w:r>
    </w:p>
    <w:p w14:paraId="61BE0F72" w14:textId="77777777" w:rsidR="00EF1938" w:rsidRPr="00C272BE" w:rsidRDefault="00EF1938" w:rsidP="00EF1938">
      <w:pPr>
        <w:spacing w:after="0"/>
        <w:jc w:val="both"/>
        <w:rPr>
          <w:b/>
          <w:lang w:eastAsia="zh-CN"/>
        </w:rPr>
      </w:pPr>
      <w:r w:rsidRPr="00C272BE">
        <w:rPr>
          <w:b/>
          <w:lang w:eastAsia="zh-CN"/>
        </w:rPr>
        <w:t xml:space="preserve">where Q is the max number of CSI-RS ports allowed in a CSI-RS resource associated with the multi-CRI report, </w:t>
      </w:r>
      <w:r w:rsidRPr="00C272BE">
        <w:rPr>
          <w:b/>
        </w:rPr>
        <w:t>Ks is the number of CSI-RS resources configured for the report</w:t>
      </w:r>
      <w:r w:rsidRPr="00C272BE">
        <w:rPr>
          <w:b/>
          <w:lang w:eastAsia="zh-CN"/>
        </w:rPr>
        <w:t xml:space="preserve">, M is the number of CRIs configured to be included in the report, Y is a number of OFDM symbols. </w:t>
      </w:r>
    </w:p>
    <w:p w14:paraId="53636E64" w14:textId="77777777" w:rsidR="00EF1938" w:rsidRPr="00C272BE" w:rsidRDefault="00EF1938" w:rsidP="00EF1938">
      <w:pPr>
        <w:pStyle w:val="ListParagraph"/>
        <w:numPr>
          <w:ilvl w:val="0"/>
          <w:numId w:val="15"/>
        </w:numPr>
        <w:spacing w:after="180"/>
        <w:ind w:left="714" w:hanging="357"/>
        <w:jc w:val="both"/>
        <w:rPr>
          <w:rFonts w:ascii="Times New Roman" w:hAnsi="Times New Roman"/>
          <w:b/>
          <w:sz w:val="20"/>
          <w:szCs w:val="20"/>
        </w:rPr>
      </w:pPr>
      <w:r w:rsidRPr="00C272BE">
        <w:rPr>
          <w:rFonts w:ascii="Times New Roman" w:hAnsi="Times New Roman"/>
          <w:b/>
          <w:sz w:val="20"/>
          <w:szCs w:val="20"/>
        </w:rPr>
        <w:t xml:space="preserve">FFS the value of Y. </w:t>
      </w:r>
    </w:p>
    <w:p w14:paraId="00D21802" w14:textId="4BD4F9D6" w:rsidR="00A17224" w:rsidRDefault="00A17224" w:rsidP="00A17224">
      <w:pPr>
        <w:spacing w:after="0"/>
        <w:rPr>
          <w:b/>
          <w:lang w:eastAsia="zh-CN"/>
        </w:rPr>
      </w:pPr>
      <w:r w:rsidRPr="00C272BE">
        <w:rPr>
          <w:b/>
          <w:u w:val="single"/>
          <w:lang w:eastAsia="zh-CN"/>
        </w:rPr>
        <w:t xml:space="preserve">Proposal </w:t>
      </w:r>
      <w:r w:rsidR="0067129F">
        <w:rPr>
          <w:b/>
          <w:bCs/>
          <w:u w:val="single"/>
          <w:lang w:eastAsia="zh-CN"/>
        </w:rPr>
        <w:t>18</w:t>
      </w:r>
      <w:r w:rsidRPr="00C272BE">
        <w:rPr>
          <w:b/>
          <w:lang w:eastAsia="zh-CN"/>
        </w:rPr>
        <w:t>:</w:t>
      </w:r>
      <w:r>
        <w:rPr>
          <w:b/>
          <w:lang w:eastAsia="zh-CN"/>
        </w:rPr>
        <w:t xml:space="preserve"> </w:t>
      </w:r>
      <w:r w:rsidRPr="00C272BE">
        <w:rPr>
          <w:b/>
          <w:lang w:eastAsia="zh-CN"/>
        </w:rPr>
        <w:t>For multi-CRI report</w:t>
      </w:r>
      <w:r>
        <w:rPr>
          <w:b/>
          <w:lang w:eastAsia="zh-CN"/>
        </w:rPr>
        <w:t xml:space="preserve"> configured with M&gt;1 CRIs to report, CPU is counted as M.</w:t>
      </w:r>
    </w:p>
    <w:p w14:paraId="16EFAA6B" w14:textId="77777777" w:rsidR="00A17224" w:rsidRPr="00D60B97" w:rsidRDefault="00A17224" w:rsidP="00A17224">
      <w:pPr>
        <w:pStyle w:val="ListParagraph"/>
        <w:numPr>
          <w:ilvl w:val="0"/>
          <w:numId w:val="15"/>
        </w:numPr>
        <w:spacing w:after="180"/>
        <w:ind w:left="714" w:hanging="357"/>
        <w:rPr>
          <w:rFonts w:ascii="Times" w:hAnsi="Times" w:cs="Times"/>
          <w:sz w:val="20"/>
          <w:szCs w:val="20"/>
          <w:lang w:val="en-GB" w:eastAsia="zh-CN"/>
        </w:rPr>
      </w:pPr>
      <w:r w:rsidRPr="00D60B97">
        <w:rPr>
          <w:rFonts w:ascii="Times" w:hAnsi="Times" w:cs="Times"/>
          <w:b/>
          <w:sz w:val="20"/>
          <w:szCs w:val="20"/>
          <w:lang w:eastAsia="zh-CN"/>
        </w:rPr>
        <w:t>FFS active resource/port counting.</w:t>
      </w:r>
    </w:p>
    <w:p w14:paraId="1A836A80" w14:textId="4B3B5BE4" w:rsidR="00EF1938" w:rsidRPr="00761FFA" w:rsidRDefault="00EF1938" w:rsidP="00EF1938">
      <w:pPr>
        <w:jc w:val="both"/>
        <w:rPr>
          <w:b/>
          <w:bCs/>
          <w:lang w:val="en-GB" w:eastAsia="zh-CN"/>
        </w:rPr>
      </w:pPr>
      <w:r w:rsidRPr="00761FFA">
        <w:rPr>
          <w:rFonts w:hint="eastAsia"/>
          <w:b/>
          <w:bCs/>
          <w:u w:val="single"/>
          <w:lang w:val="en-GB" w:eastAsia="zh-CN"/>
        </w:rPr>
        <w:t>Pro</w:t>
      </w:r>
      <w:r w:rsidRPr="00761FFA">
        <w:rPr>
          <w:b/>
          <w:bCs/>
          <w:u w:val="single"/>
          <w:lang w:val="en-GB" w:eastAsia="zh-CN"/>
        </w:rPr>
        <w:t xml:space="preserve">posal </w:t>
      </w:r>
      <w:r w:rsidR="0067129F">
        <w:rPr>
          <w:b/>
          <w:bCs/>
          <w:u w:val="single"/>
          <w:lang w:val="en-GB" w:eastAsia="zh-CN"/>
        </w:rPr>
        <w:t>19</w:t>
      </w:r>
      <w:r w:rsidRPr="00761FFA">
        <w:rPr>
          <w:b/>
          <w:bCs/>
          <w:lang w:val="en-GB" w:eastAsia="zh-CN"/>
        </w:rPr>
        <w:t>:</w:t>
      </w:r>
      <w:r>
        <w:rPr>
          <w:b/>
          <w:bCs/>
          <w:lang w:val="en-GB" w:eastAsia="zh-CN"/>
        </w:rPr>
        <w:t xml:space="preserve"> 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 support UE report inter-TRP timing misalignment report to facilitate SRS-based channel reciprocity.</w:t>
      </w:r>
    </w:p>
    <w:p w14:paraId="0BBE5E63" w14:textId="43F5C540" w:rsidR="00EF1938" w:rsidRPr="00E47654" w:rsidRDefault="00EF1938" w:rsidP="00EF1938">
      <w:pPr>
        <w:jc w:val="both"/>
        <w:rPr>
          <w:b/>
          <w:bCs/>
          <w:lang w:val="en-GB" w:eastAsia="zh-CN"/>
        </w:rPr>
      </w:pPr>
      <w:r w:rsidRPr="00962247">
        <w:rPr>
          <w:rFonts w:hint="eastAsia"/>
          <w:b/>
          <w:bCs/>
          <w:u w:val="single"/>
          <w:lang w:val="en-GB" w:eastAsia="zh-CN"/>
        </w:rPr>
        <w:lastRenderedPageBreak/>
        <w:t>P</w:t>
      </w:r>
      <w:r w:rsidRPr="00962247">
        <w:rPr>
          <w:b/>
          <w:bCs/>
          <w:u w:val="single"/>
          <w:lang w:val="en-GB" w:eastAsia="zh-CN"/>
        </w:rPr>
        <w:t xml:space="preserve">roposal </w:t>
      </w:r>
      <w:r w:rsidR="0067129F">
        <w:rPr>
          <w:b/>
          <w:bCs/>
          <w:u w:val="single"/>
          <w:lang w:val="en-GB" w:eastAsia="zh-CN"/>
        </w:rPr>
        <w:t>20</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 inter-TRP Rx-Tx phase report can be wideband, if Rx-Tx timing misalignment is also reported - otherwise phase needs to be per-</w:t>
      </w:r>
      <w:proofErr w:type="spellStart"/>
      <w:r w:rsidRPr="00E47654">
        <w:rPr>
          <w:b/>
          <w:bCs/>
          <w:lang w:val="en-GB" w:eastAsia="zh-CN"/>
        </w:rPr>
        <w:t>subband</w:t>
      </w:r>
      <w:proofErr w:type="spellEnd"/>
      <w:r>
        <w:rPr>
          <w:b/>
          <w:bCs/>
          <w:lang w:val="en-GB" w:eastAsia="zh-CN"/>
        </w:rPr>
        <w:t>/PRG</w:t>
      </w:r>
      <w:r w:rsidRPr="00E47654">
        <w:rPr>
          <w:b/>
          <w:bCs/>
          <w:lang w:val="en-GB" w:eastAsia="zh-CN"/>
        </w:rPr>
        <w:t xml:space="preserve"> reported</w:t>
      </w:r>
      <w:r>
        <w:rPr>
          <w:b/>
          <w:bCs/>
          <w:lang w:val="en-GB" w:eastAsia="zh-CN"/>
        </w:rPr>
        <w:t xml:space="preserve">, if there exists timing </w:t>
      </w:r>
      <w:r w:rsidRPr="00E47654">
        <w:rPr>
          <w:b/>
          <w:bCs/>
          <w:lang w:val="en-GB" w:eastAsia="zh-CN"/>
        </w:rPr>
        <w:t>misalignment</w:t>
      </w:r>
      <w:r>
        <w:rPr>
          <w:b/>
          <w:bCs/>
          <w:lang w:val="en-GB" w:eastAsia="zh-CN"/>
        </w:rPr>
        <w:t>.</w:t>
      </w:r>
    </w:p>
    <w:p w14:paraId="6A5E12C2" w14:textId="6B01EF6E" w:rsidR="00EA6FFF" w:rsidRDefault="00EA6FFF" w:rsidP="00EA6FFF">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21</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 xml:space="preserve">, </w:t>
      </w:r>
      <w:r>
        <w:rPr>
          <w:b/>
          <w:bCs/>
          <w:lang w:val="en-GB" w:eastAsia="zh-CN"/>
        </w:rPr>
        <w:t xml:space="preserve">support 16PSK for the quantization of </w:t>
      </w:r>
      <w:r w:rsidRPr="00E47654">
        <w:rPr>
          <w:b/>
          <w:bCs/>
          <w:lang w:val="en-GB" w:eastAsia="zh-CN"/>
        </w:rPr>
        <w:t>inter-TRP Rx-Tx phase</w:t>
      </w:r>
      <w:r>
        <w:rPr>
          <w:b/>
          <w:bCs/>
          <w:lang w:val="en-GB" w:eastAsia="zh-CN"/>
        </w:rPr>
        <w:t xml:space="preserve"> report.</w:t>
      </w:r>
    </w:p>
    <w:p w14:paraId="0FB6BB7E" w14:textId="40196B4B" w:rsidR="00EF1938" w:rsidRPr="00E47654" w:rsidRDefault="00EF1938" w:rsidP="00EF1938">
      <w:pPr>
        <w:jc w:val="both"/>
        <w:rPr>
          <w:b/>
          <w:bCs/>
          <w:lang w:val="en-GB" w:eastAsia="zh-CN"/>
        </w:rPr>
      </w:pPr>
      <w:r w:rsidRPr="00962247">
        <w:rPr>
          <w:rFonts w:hint="eastAsia"/>
          <w:b/>
          <w:u w:val="single"/>
          <w:lang w:val="en-GB" w:eastAsia="zh-CN"/>
        </w:rPr>
        <w:t>P</w:t>
      </w:r>
      <w:r w:rsidRPr="00962247">
        <w:rPr>
          <w:b/>
          <w:u w:val="single"/>
          <w:lang w:val="en-GB" w:eastAsia="zh-CN"/>
        </w:rPr>
        <w:t xml:space="preserve">roposal </w:t>
      </w:r>
      <w:r w:rsidR="0067129F">
        <w:rPr>
          <w:b/>
          <w:u w:val="single"/>
          <w:lang w:val="en-GB" w:eastAsia="zh-CN"/>
        </w:rPr>
        <w:t>22</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 linkage definition b/w CSI-RS and SRS (or SRS port), to define a same UE antenna for receiving CSI-RS</w:t>
      </w:r>
      <w:r>
        <w:rPr>
          <w:b/>
          <w:bCs/>
          <w:lang w:val="en-GB" w:eastAsia="zh-CN"/>
        </w:rPr>
        <w:t xml:space="preserve">s </w:t>
      </w:r>
      <w:r w:rsidRPr="00E47654">
        <w:rPr>
          <w:b/>
          <w:bCs/>
          <w:lang w:val="en-GB" w:eastAsia="zh-CN"/>
        </w:rPr>
        <w:t>and transmit</w:t>
      </w:r>
      <w:r>
        <w:rPr>
          <w:b/>
          <w:bCs/>
          <w:lang w:val="en-GB" w:eastAsia="zh-CN"/>
        </w:rPr>
        <w:t>t</w:t>
      </w:r>
      <w:r w:rsidRPr="00E47654">
        <w:rPr>
          <w:b/>
          <w:bCs/>
          <w:lang w:val="en-GB" w:eastAsia="zh-CN"/>
        </w:rPr>
        <w:t>ing SRS (port)</w:t>
      </w:r>
      <w:r>
        <w:rPr>
          <w:b/>
          <w:bCs/>
          <w:lang w:val="en-GB" w:eastAsia="zh-CN"/>
        </w:rPr>
        <w:t>.</w:t>
      </w:r>
    </w:p>
    <w:p w14:paraId="78C27E27" w14:textId="47EEC35C" w:rsidR="00EF1938" w:rsidRDefault="00EF1938" w:rsidP="00EF193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23</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w:t>
      </w:r>
      <w:proofErr w:type="spellStart"/>
      <w:r>
        <w:rPr>
          <w:b/>
          <w:bCs/>
          <w:lang w:val="en-GB" w:eastAsia="zh-CN"/>
        </w:rPr>
        <w:t>mTRP</w:t>
      </w:r>
      <w:proofErr w:type="spellEnd"/>
      <w:r>
        <w:rPr>
          <w:b/>
          <w:bCs/>
          <w:lang w:val="en-GB" w:eastAsia="zh-CN"/>
        </w:rPr>
        <w:t xml:space="preserve"> synchronization, for TDD system</w:t>
      </w:r>
      <w:r w:rsidRPr="00E47654">
        <w:rPr>
          <w:b/>
          <w:bCs/>
          <w:lang w:val="en-GB" w:eastAsia="zh-CN"/>
        </w:rPr>
        <w:t>,</w:t>
      </w:r>
      <w:r>
        <w:rPr>
          <w:b/>
          <w:bCs/>
          <w:lang w:val="en-GB" w:eastAsia="zh-CN"/>
        </w:rPr>
        <w:t xml:space="preserve"> study more than the utilization of more than one UE antennas non-coherent with each other, i.e. a common Rx-Tx phase can’t be guaranteed between the UE antennas.</w:t>
      </w:r>
    </w:p>
    <w:p w14:paraId="4DB2693F" w14:textId="7BC4A569" w:rsidR="00AA13A4" w:rsidRPr="00E47654" w:rsidRDefault="00AA13A4" w:rsidP="00AA13A4">
      <w:pPr>
        <w:jc w:val="both"/>
        <w:rPr>
          <w:b/>
          <w:lang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24</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(use case</w:t>
      </w:r>
      <w:r>
        <w:rPr>
          <w:b/>
          <w:bCs/>
          <w:lang w:val="en-GB" w:eastAsia="zh-CN"/>
        </w:rPr>
        <w:t>s</w:t>
      </w:r>
      <w:r w:rsidRPr="00E47654">
        <w:rPr>
          <w:b/>
          <w:bCs/>
          <w:lang w:val="en-GB" w:eastAsia="zh-CN"/>
        </w:rPr>
        <w:t xml:space="preserve"> 1.x),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73E7B122" w14:textId="52EA6CC7" w:rsidR="00EF1938" w:rsidRPr="00AA13A4" w:rsidRDefault="00AA13A4" w:rsidP="00A21548">
      <w:pPr>
        <w:jc w:val="both"/>
        <w:rPr>
          <w:b/>
          <w:bCs/>
          <w:lang w:val="en-GB" w:eastAsia="zh-CN"/>
        </w:rPr>
      </w:pPr>
      <w:r w:rsidRPr="00024566">
        <w:rPr>
          <w:rFonts w:hint="eastAsia"/>
          <w:b/>
          <w:bCs/>
          <w:u w:val="single"/>
          <w:lang w:val="en-GB" w:eastAsia="zh-CN"/>
        </w:rPr>
        <w:t>Pro</w:t>
      </w:r>
      <w:r w:rsidRPr="00024566">
        <w:rPr>
          <w:b/>
          <w:bCs/>
          <w:u w:val="single"/>
          <w:lang w:val="en-GB" w:eastAsia="zh-CN"/>
        </w:rPr>
        <w:t xml:space="preserve">posal </w:t>
      </w:r>
      <w:r w:rsidR="0067129F">
        <w:rPr>
          <w:b/>
          <w:bCs/>
          <w:u w:val="single"/>
          <w:lang w:val="en-GB" w:eastAsia="zh-CN"/>
        </w:rPr>
        <w:t>25</w:t>
      </w:r>
      <w:r w:rsidRPr="00024566">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for FO report, study how large time-interval is needed, e.g. whether need to extend to longer than TRS’s less-than-2slot.</w:t>
      </w:r>
    </w:p>
    <w:p w14:paraId="3E2B2019" w14:textId="5A0A0BA4" w:rsidR="00A21548" w:rsidRDefault="00A21548" w:rsidP="00A21548">
      <w:pPr>
        <w:pStyle w:val="Heading1"/>
        <w:numPr>
          <w:ilvl w:val="0"/>
          <w:numId w:val="0"/>
        </w:numPr>
        <w:ind w:left="432" w:hanging="432"/>
        <w:rPr>
          <w:lang w:eastAsia="zh-CN"/>
        </w:rPr>
      </w:pPr>
      <w:bookmarkStart w:id="24" w:name="_Ref163240007"/>
      <w:r>
        <w:rPr>
          <w:rFonts w:hint="eastAsia"/>
          <w:lang w:eastAsia="zh-CN"/>
        </w:rPr>
        <w:t>A</w:t>
      </w:r>
      <w:r>
        <w:rPr>
          <w:lang w:eastAsia="zh-CN"/>
        </w:rPr>
        <w:t>ppendix 1: UE-assisted TRP synchronization</w:t>
      </w:r>
      <w:bookmarkEnd w:id="24"/>
    </w:p>
    <w:p w14:paraId="7E509366" w14:textId="2F94AEEA" w:rsidR="00A21548" w:rsidRDefault="00A21548" w:rsidP="00A21548">
      <w:pPr>
        <w:rPr>
          <w:lang w:val="en-GB" w:eastAsia="zh-CN"/>
        </w:rPr>
      </w:pPr>
      <w:r>
        <w:rPr>
          <w:lang w:val="en-GB" w:eastAsia="zh-CN"/>
        </w:rPr>
        <w:t>Short summary of the procedures (detailed below):</w:t>
      </w:r>
    </w:p>
    <w:p w14:paraId="15FC5D72" w14:textId="1405509A" w:rsidR="00A21548" w:rsidRPr="00D1439A" w:rsidRDefault="00A21548" w:rsidP="00A21548">
      <w:pPr>
        <w:pStyle w:val="ListParagraph"/>
        <w:numPr>
          <w:ilvl w:val="0"/>
          <w:numId w:val="61"/>
        </w:numPr>
        <w:jc w:val="both"/>
        <w:rPr>
          <w:rFonts w:ascii="Times New Roman" w:eastAsiaTheme="minorEastAsia" w:hAnsi="Times New Roman"/>
          <w:iCs/>
          <w:sz w:val="20"/>
          <w:szCs w:val="20"/>
          <w:lang w:eastAsia="zh-CN" w:bidi="ar-AE"/>
        </w:rPr>
      </w:pPr>
      <w:r w:rsidRPr="00D1439A">
        <w:rPr>
          <w:rFonts w:ascii="Times New Roman" w:hAnsi="Times New Roman"/>
          <w:sz w:val="20"/>
          <w:szCs w:val="20"/>
          <w:lang w:val="en-GB" w:eastAsia="zh-CN"/>
        </w:rPr>
        <w:t xml:space="preserve">Step1: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oMath>
      <w:r w:rsidRPr="00D1439A">
        <w:rPr>
          <w:rFonts w:ascii="Times New Roman" w:eastAsiaTheme="minorEastAsia" w:hAnsi="Times New Roman"/>
          <w:iCs/>
          <w:sz w:val="20"/>
          <w:szCs w:val="20"/>
          <w:lang w:eastAsia="zh-CN" w:bidi="ar-AE"/>
        </w:rPr>
        <w:t xml:space="preserve"> for TRP1;</w:t>
      </w:r>
      <w:r w:rsidRPr="00D1439A">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oMath>
      <w:r w:rsidRPr="00D1439A">
        <w:rPr>
          <w:rFonts w:ascii="Times New Roman" w:hAnsi="Times New Roman"/>
          <w:sz w:val="20"/>
          <w:szCs w:val="20"/>
          <w:rtl/>
          <w:lang w:val="en-GB" w:eastAsia="zh-CN" w:bidi="ar-AE"/>
        </w:rPr>
        <w:t xml:space="preserve"> </w:t>
      </w:r>
      <w:r w:rsidRPr="00D1439A">
        <w:rPr>
          <w:rFonts w:ascii="Times New Roman" w:eastAsiaTheme="minorEastAsia" w:hAnsi="Times New Roman"/>
          <w:iCs/>
          <w:sz w:val="20"/>
          <w:szCs w:val="20"/>
          <w:lang w:eastAsia="zh-CN" w:bidi="ar-AE"/>
        </w:rPr>
        <w:t>for TRP2;</w:t>
      </w:r>
    </w:p>
    <w:p w14:paraId="0E9E5F16" w14:textId="77777777" w:rsidR="00A21548" w:rsidRPr="00D1439A" w:rsidRDefault="00A21548" w:rsidP="00A21548">
      <w:pPr>
        <w:pStyle w:val="ListParagraph"/>
        <w:numPr>
          <w:ilvl w:val="0"/>
          <w:numId w:val="61"/>
        </w:numPr>
        <w:jc w:val="both"/>
        <w:rPr>
          <w:rFonts w:ascii="Times New Roman" w:hAnsi="Times New Roman"/>
          <w:sz w:val="20"/>
          <w:szCs w:val="20"/>
          <w:lang w:eastAsia="zh-CN"/>
        </w:rPr>
      </w:pPr>
      <w:r w:rsidRPr="00D1439A">
        <w:rPr>
          <w:rFonts w:ascii="Times New Roman" w:eastAsiaTheme="minorEastAsia" w:hAnsi="Times New Roman"/>
          <w:iCs/>
          <w:sz w:val="20"/>
          <w:szCs w:val="20"/>
          <w:lang w:eastAsia="zh-CN" w:bidi="ar-AE"/>
        </w:rPr>
        <w:t xml:space="preserve">Step2: </w:t>
      </w:r>
      <m:oMath>
        <m:sSub>
          <m:sSubPr>
            <m:ctrlPr>
              <w:rPr>
                <w:rFonts w:ascii="Cambria Math" w:eastAsiaTheme="minorEastAsia" w:hAnsi="Cambria Math"/>
                <w:i/>
                <w:iCs/>
                <w:sz w:val="20"/>
                <w:szCs w:val="20"/>
                <w:lang w:eastAsia="zh-CN" w:bidi="ar-AE"/>
              </w:rPr>
            </m:ctrlPr>
          </m:sSubPr>
          <m:e>
            <m:r>
              <w:rPr>
                <w:rFonts w:ascii="Cambria Math" w:eastAsiaTheme="minorEastAsia" w:hAnsi="Cambria Math"/>
                <w:sz w:val="20"/>
                <w:szCs w:val="20"/>
                <w:lang w:eastAsia="zh-CN" w:bidi="ar-AE"/>
              </w:rPr>
              <m:t>y</m:t>
            </m:r>
          </m:e>
          <m:sub>
            <m:r>
              <w:rPr>
                <w:rFonts w:ascii="Cambria Math" w:eastAsiaTheme="minorEastAsia" w:hAnsi="Cambria Math"/>
                <w:sz w:val="20"/>
                <w:szCs w:val="20"/>
                <w:lang w:eastAsia="zh-CN" w:bidi="ar-AE"/>
              </w:rPr>
              <m:t>1</m:t>
            </m:r>
          </m:sub>
        </m:sSub>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Pr="00D1439A">
        <w:rPr>
          <w:rFonts w:ascii="Times New Roman" w:eastAsiaTheme="minorEastAsia" w:hAnsi="Times New Roman"/>
          <w:iCs/>
          <w:sz w:val="20"/>
          <w:szCs w:val="20"/>
          <w:lang w:eastAsia="zh-CN" w:bidi="ar-AE"/>
        </w:rPr>
        <w:t xml:space="preserve"> for TRP1; </w:t>
      </w:r>
      <m:oMath>
        <m:sSub>
          <m:sSubPr>
            <m:ctrlPr>
              <w:rPr>
                <w:rFonts w:ascii="Cambria Math" w:eastAsiaTheme="minorEastAsia" w:hAnsi="Cambria Math"/>
                <w:i/>
                <w:iCs/>
                <w:sz w:val="20"/>
                <w:szCs w:val="20"/>
                <w:lang w:eastAsia="zh-CN" w:bidi="ar-AE"/>
              </w:rPr>
            </m:ctrlPr>
          </m:sSubPr>
          <m:e>
            <m:r>
              <w:rPr>
                <w:rFonts w:ascii="Cambria Math" w:eastAsiaTheme="minorEastAsia" w:hAnsi="Cambria Math"/>
                <w:sz w:val="20"/>
                <w:szCs w:val="20"/>
                <w:lang w:eastAsia="zh-CN" w:bidi="ar-AE"/>
              </w:rPr>
              <m:t>y</m:t>
            </m:r>
          </m:e>
          <m:sub>
            <m:r>
              <w:rPr>
                <w:rFonts w:ascii="Cambria Math" w:eastAsiaTheme="minorEastAsia" w:hAnsi="Cambria Math"/>
                <w:sz w:val="20"/>
                <w:szCs w:val="20"/>
                <w:lang w:eastAsia="zh-CN" w:bidi="ar-AE"/>
              </w:rPr>
              <m:t>2</m:t>
            </m:r>
          </m:sub>
        </m:sSub>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Pr>
          <w:rFonts w:ascii="Times New Roman" w:eastAsiaTheme="minorEastAsia" w:hAnsi="Times New Roman" w:hint="eastAsia"/>
          <w:iCs/>
          <w:sz w:val="20"/>
          <w:szCs w:val="20"/>
          <w:lang w:eastAsia="zh-CN" w:bidi="ar-AE"/>
        </w:rPr>
        <w:t xml:space="preserve"> </w:t>
      </w:r>
      <w:r w:rsidRPr="00D1439A">
        <w:rPr>
          <w:rFonts w:ascii="Times New Roman" w:eastAsiaTheme="minorEastAsia" w:hAnsi="Times New Roman"/>
          <w:iCs/>
          <w:sz w:val="20"/>
          <w:szCs w:val="20"/>
          <w:lang w:eastAsia="zh-CN" w:bidi="ar-AE"/>
        </w:rPr>
        <w:t>for TRP2;</w:t>
      </w:r>
    </w:p>
    <w:p w14:paraId="634BA7D6" w14:textId="40FB9565" w:rsidR="00A21548" w:rsidRPr="00D1439A" w:rsidRDefault="00A21548" w:rsidP="00A21548">
      <w:pPr>
        <w:pStyle w:val="ListParagraph"/>
        <w:numPr>
          <w:ilvl w:val="0"/>
          <w:numId w:val="61"/>
        </w:numPr>
        <w:jc w:val="both"/>
        <w:rPr>
          <w:rFonts w:ascii="Times New Roman" w:hAnsi="Times New Roman"/>
          <w:sz w:val="20"/>
          <w:szCs w:val="20"/>
          <w:lang w:val="en-GB" w:eastAsia="zh-CN"/>
        </w:rPr>
      </w:pPr>
      <w:r w:rsidRPr="00D1439A">
        <w:rPr>
          <w:rFonts w:ascii="Times New Roman" w:hAnsi="Times New Roman"/>
          <w:sz w:val="20"/>
          <w:szCs w:val="20"/>
          <w:lang w:val="en-GB" w:eastAsia="zh-CN"/>
        </w:rPr>
        <w:t xml:space="preserve">Step3: Ideally, </w:t>
      </w:r>
      <m:oMath>
        <m:sSubSup>
          <m:sSubSupPr>
            <m:ctrlPr>
              <w:rPr>
                <w:rFonts w:ascii="Cambria Math" w:hAnsi="Cambria Math"/>
                <w:sz w:val="20"/>
                <w:szCs w:val="20"/>
                <w:lang w:val="en-GB" w:eastAsia="zh-CN"/>
              </w:rPr>
            </m:ctrlPr>
          </m:sSubSupPr>
          <m:e>
            <m:r>
              <w:rPr>
                <w:rFonts w:ascii="Cambria Math" w:hAnsi="Cambria Math"/>
                <w:sz w:val="20"/>
                <w:szCs w:val="20"/>
                <w:lang w:val="en-GB" w:eastAsia="zh-CN"/>
              </w:rPr>
              <m:t>y</m:t>
            </m:r>
          </m:e>
          <m:sub>
            <m:r>
              <m:rPr>
                <m:sty m:val="p"/>
              </m:rPr>
              <w:rPr>
                <w:rFonts w:ascii="Cambria Math" w:hAnsi="Cambria Math"/>
                <w:sz w:val="20"/>
                <w:szCs w:val="20"/>
                <w:lang w:val="en-GB" w:eastAsia="zh-CN"/>
              </w:rPr>
              <m:t>1</m:t>
            </m:r>
          </m:sub>
          <m:sup>
            <m:r>
              <m:rPr>
                <m:sty m:val="p"/>
              </m:rPr>
              <w:rPr>
                <w:rFonts w:ascii="Cambria Math" w:hAnsi="Cambria Math"/>
                <w:sz w:val="20"/>
                <w:szCs w:val="20"/>
                <w:lang w:val="en-GB" w:eastAsia="zh-CN"/>
              </w:rPr>
              <m:t>*</m:t>
            </m:r>
          </m:sup>
        </m:sSubSup>
        <m:d>
          <m:dPr>
            <m:ctrlPr>
              <w:rPr>
                <w:rFonts w:ascii="Cambria Math" w:hAnsi="Cambria Math"/>
                <w:sz w:val="20"/>
                <w:szCs w:val="20"/>
                <w:lang w:val="en-GB" w:eastAsia="zh-CN"/>
              </w:rPr>
            </m:ctrlPr>
          </m:dPr>
          <m:e>
            <m:r>
              <w:rPr>
                <w:rFonts w:ascii="Cambria Math" w:hAnsi="Cambria Math"/>
                <w:sz w:val="20"/>
                <w:szCs w:val="20"/>
                <w:lang w:val="en-GB" w:eastAsia="zh-CN"/>
              </w:rPr>
              <m:t>k</m:t>
            </m:r>
          </m:e>
        </m:d>
        <m:sSub>
          <m:sSubPr>
            <m:ctrlPr>
              <w:rPr>
                <w:rFonts w:ascii="Cambria Math" w:hAnsi="Cambria Math"/>
                <w:sz w:val="20"/>
                <w:szCs w:val="20"/>
                <w:lang w:val="en-GB" w:eastAsia="zh-CN"/>
              </w:rPr>
            </m:ctrlPr>
          </m:sSubPr>
          <m:e>
            <m:r>
              <w:rPr>
                <w:rFonts w:ascii="Cambria Math" w:hAnsi="Cambria Math"/>
                <w:sz w:val="20"/>
                <w:szCs w:val="20"/>
                <w:lang w:val="en-GB" w:eastAsia="zh-CN"/>
              </w:rPr>
              <m:t>y</m:t>
            </m:r>
          </m:e>
          <m:sub>
            <m:r>
              <m:rPr>
                <m:sty m:val="p"/>
              </m:rPr>
              <w:rPr>
                <w:rFonts w:ascii="Cambria Math" w:hAnsi="Cambria Math"/>
                <w:sz w:val="20"/>
                <w:szCs w:val="20"/>
                <w:lang w:val="en-GB" w:eastAsia="zh-CN"/>
              </w:rPr>
              <m:t>2</m:t>
            </m:r>
          </m:sub>
        </m:sSub>
        <m:d>
          <m:dPr>
            <m:ctrlPr>
              <w:rPr>
                <w:rFonts w:ascii="Cambria Math" w:hAnsi="Cambria Math"/>
                <w:sz w:val="20"/>
                <w:szCs w:val="20"/>
                <w:lang w:val="en-GB" w:eastAsia="zh-CN"/>
              </w:rPr>
            </m:ctrlPr>
          </m:dPr>
          <m:e>
            <m:r>
              <w:rPr>
                <w:rFonts w:ascii="Cambria Math" w:hAnsi="Cambria Math"/>
                <w:sz w:val="20"/>
                <w:szCs w:val="20"/>
                <w:lang w:val="en-GB" w:eastAsia="zh-CN"/>
              </w:rPr>
              <m:t>k</m:t>
            </m:r>
          </m:e>
        </m:d>
      </m:oMath>
      <w:r w:rsidRPr="00D1439A">
        <w:rPr>
          <w:rFonts w:ascii="Times New Roman" w:hAnsi="Times New Roman"/>
          <w:sz w:val="20"/>
          <w:szCs w:val="20"/>
          <w:lang w:val="en-GB" w:eastAsia="zh-CN"/>
        </w:rPr>
        <w:t xml:space="preserve"> across subcarriers k=1,…,K has only a single timing/delay component associated with</w:t>
      </w:r>
      <w:r>
        <w:rPr>
          <w:rFonts w:ascii="Times New Roman" w:hAnsi="Times New Roman"/>
          <w:sz w:val="20"/>
          <w:szCs w:val="20"/>
          <w:lang w:val="en-GB" w:eastAsia="zh-CN"/>
        </w:rPr>
        <w:t xml:space="preserve"> the</w:t>
      </w:r>
      <w:r w:rsidRPr="00D1439A">
        <w:rPr>
          <w:rFonts w:ascii="Times New Roman" w:hAnsi="Times New Roman"/>
          <w:sz w:val="20"/>
          <w:szCs w:val="20"/>
          <w:lang w:val="en-GB" w:eastAsia="zh-CN"/>
        </w:rPr>
        <w:t xml:space="preserve"> inter-TRP </w:t>
      </w:r>
      <w:r>
        <w:rPr>
          <w:rFonts w:ascii="Times New Roman" w:hAnsi="Times New Roman"/>
          <w:sz w:val="20"/>
          <w:szCs w:val="20"/>
          <w:lang w:val="en-GB" w:eastAsia="zh-CN"/>
        </w:rPr>
        <w:t xml:space="preserve">Rx-Tx </w:t>
      </w:r>
      <w:r w:rsidRPr="00D1439A">
        <w:rPr>
          <w:rFonts w:ascii="Times New Roman" w:hAnsi="Times New Roman"/>
          <w:sz w:val="20"/>
          <w:szCs w:val="20"/>
          <w:lang w:val="en-GB" w:eastAsia="zh-CN"/>
        </w:rPr>
        <w:t>timing misalignment.</w:t>
      </w:r>
    </w:p>
    <w:p w14:paraId="2B049C60" w14:textId="0B7EE4E4" w:rsidR="00A21548" w:rsidRDefault="00A21548" w:rsidP="00A21548">
      <w:pPr>
        <w:jc w:val="center"/>
        <w:rPr>
          <w:lang w:val="en-GB" w:eastAsia="zh-CN"/>
        </w:rPr>
      </w:pPr>
      <w:r w:rsidRPr="009F7E1D">
        <w:rPr>
          <w:noProof/>
        </w:rPr>
        <w:drawing>
          <wp:inline distT="0" distB="0" distL="0" distR="0" wp14:anchorId="60ABF004" wp14:editId="3F23AD8F">
            <wp:extent cx="2692249" cy="3135085"/>
            <wp:effectExtent l="0" t="0" r="0" b="8255"/>
            <wp:docPr id="798826268" name="Picture 79882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8152" cy="3176894"/>
                    </a:xfrm>
                    <a:prstGeom prst="rect">
                      <a:avLst/>
                    </a:prstGeom>
                    <a:noFill/>
                    <a:ln>
                      <a:noFill/>
                    </a:ln>
                  </pic:spPr>
                </pic:pic>
              </a:graphicData>
            </a:graphic>
          </wp:inline>
        </w:drawing>
      </w:r>
    </w:p>
    <w:p w14:paraId="7DACD3F8" w14:textId="612A1DD4" w:rsidR="00A21548" w:rsidRDefault="00A21548" w:rsidP="00A21548">
      <w:pPr>
        <w:jc w:val="both"/>
        <w:rPr>
          <w:lang w:val="en-GB" w:eastAsia="zh-CN"/>
        </w:rPr>
      </w:pPr>
      <w:r>
        <w:rPr>
          <w:rFonts w:hint="eastAsia"/>
          <w:lang w:val="en-GB" w:eastAsia="zh-CN"/>
        </w:rPr>
        <w:t>D</w:t>
      </w:r>
      <w:r>
        <w:rPr>
          <w:lang w:val="en-GB" w:eastAsia="zh-CN"/>
        </w:rPr>
        <w:t>etailed procedure:</w:t>
      </w:r>
    </w:p>
    <w:p w14:paraId="4596BBC1" w14:textId="77777777" w:rsidR="00A21548" w:rsidRPr="00FA6B3E" w:rsidRDefault="00A21548" w:rsidP="00A21548">
      <w:pPr>
        <w:pStyle w:val="ListParagraph"/>
        <w:numPr>
          <w:ilvl w:val="0"/>
          <w:numId w:val="32"/>
        </w:numPr>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Step1: </w:t>
      </w:r>
      <w:r w:rsidRPr="00FA6B3E">
        <w:rPr>
          <w:rFonts w:ascii="Times New Roman" w:eastAsiaTheme="minorEastAsia" w:hAnsi="Times New Roman"/>
          <w:sz w:val="20"/>
          <w:szCs w:val="20"/>
          <w:lang w:eastAsia="zh-CN"/>
        </w:rPr>
        <w:t>UE transmits one SRS to all TRPs (</w:t>
      </w:r>
      <w:r>
        <w:rPr>
          <w:rFonts w:ascii="Times New Roman" w:eastAsiaTheme="minorEastAsia" w:hAnsi="Times New Roman"/>
          <w:sz w:val="20"/>
          <w:szCs w:val="20"/>
          <w:lang w:eastAsia="zh-CN"/>
        </w:rPr>
        <w:t>two</w:t>
      </w:r>
      <w:r w:rsidRPr="00FA6B3E">
        <w:rPr>
          <w:rFonts w:ascii="Times New Roman" w:eastAsiaTheme="minorEastAsia" w:hAnsi="Times New Roman"/>
          <w:sz w:val="20"/>
          <w:szCs w:val="20"/>
          <w:lang w:eastAsia="zh-CN"/>
        </w:rPr>
        <w:t xml:space="preserve"> TRPs in this example for simplicity).</w:t>
      </w:r>
    </w:p>
    <w:p w14:paraId="42ADB69A" w14:textId="77777777" w:rsidR="00A21548" w:rsidRPr="00FA6B3E" w:rsidRDefault="00A21548" w:rsidP="00A21548">
      <w:pPr>
        <w:pStyle w:val="ListParagraph"/>
        <w:numPr>
          <w:ilvl w:val="1"/>
          <w:numId w:val="32"/>
        </w:numPr>
        <w:jc w:val="both"/>
        <w:rPr>
          <w:rFonts w:ascii="Times New Roman" w:hAnsi="Times New Roman"/>
          <w:sz w:val="20"/>
          <w:szCs w:val="20"/>
          <w:lang w:eastAsia="zh-CN"/>
        </w:rPr>
      </w:pPr>
      <w:r w:rsidRPr="00FA6B3E">
        <w:rPr>
          <w:rFonts w:ascii="Times New Roman" w:eastAsiaTheme="minorEastAsia" w:hAnsi="Times New Roman"/>
          <w:iCs/>
          <w:sz w:val="20"/>
          <w:szCs w:val="20"/>
          <w:lang w:eastAsia="zh-CN" w:bidi="ar-AE"/>
        </w:rPr>
        <w:t xml:space="preserve">Received raw data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r w:rsidRPr="00FA6B3E">
        <w:rPr>
          <w:rFonts w:ascii="Times New Roman" w:eastAsiaTheme="minorEastAsia" w:hAnsi="Times New Roman"/>
          <w:iCs/>
          <w:sz w:val="20"/>
          <w:szCs w:val="20"/>
          <w:lang w:eastAsia="zh-CN" w:bidi="ar-AE"/>
        </w:rPr>
        <w:t xml:space="preserve"> for TRP1;</w:t>
      </w:r>
      <w:r w:rsidRPr="00343C00">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r w:rsidRPr="00FA6B3E">
        <w:rPr>
          <w:rFonts w:ascii="Times New Roman" w:hAnsi="Times New Roman"/>
          <w:sz w:val="20"/>
          <w:szCs w:val="20"/>
          <w:rtl/>
          <w:lang w:val="en-GB" w:eastAsia="zh-CN" w:bidi="ar-AE"/>
        </w:rPr>
        <w:t xml:space="preserve"> </w:t>
      </w:r>
      <w:r w:rsidRPr="00FA6B3E">
        <w:rPr>
          <w:rFonts w:ascii="Times New Roman" w:eastAsiaTheme="minorEastAsia" w:hAnsi="Times New Roman"/>
          <w:iCs/>
          <w:sz w:val="20"/>
          <w:szCs w:val="20"/>
          <w:lang w:eastAsia="zh-CN" w:bidi="ar-AE"/>
        </w:rPr>
        <w:t>for TRP2,</w:t>
      </w:r>
      <w:r w:rsidRPr="00343C00">
        <w:rPr>
          <w:rFonts w:ascii="Times New Roman" w:hAnsi="Times New Roman"/>
          <w:sz w:val="20"/>
          <w:szCs w:val="20"/>
          <w:rtl/>
          <w:lang w:val="en-GB" w:eastAsia="zh-CN" w:bidi="ar-AE"/>
        </w:rPr>
        <w:t xml:space="preserve"> </w:t>
      </w:r>
      <w:r w:rsidRPr="00343C00">
        <w:rPr>
          <w:rFonts w:ascii="Times New Roman" w:hAnsi="Times New Roman"/>
          <w:sz w:val="20"/>
          <w:szCs w:val="20"/>
          <w:lang w:eastAsia="zh-CN"/>
        </w:rPr>
        <w:t>where</w:t>
      </w:r>
    </w:p>
    <w:p w14:paraId="1D430378" w14:textId="77777777" w:rsidR="00A21548" w:rsidRPr="00FA6B3E" w:rsidRDefault="00A21548" w:rsidP="00A21548">
      <w:pPr>
        <w:pStyle w:val="ListParagraph"/>
        <w:numPr>
          <w:ilvl w:val="2"/>
          <w:numId w:val="32"/>
        </w:numPr>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Rx-side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Rx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Rx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Rx</m:t>
                    </m:r>
                  </m:sup>
                </m:sSup>
              </m:e>
            </m:d>
          </m:e>
        </m:func>
      </m:oMath>
      <w:r w:rsidRPr="00FA6B3E">
        <w:rPr>
          <w:rFonts w:ascii="Times New Roman" w:eastAsia="SimSun" w:hAnsi="Times New Roman"/>
          <w:sz w:val="20"/>
          <w:szCs w:val="20"/>
          <w:lang w:val="en-GB" w:eastAsia="zh-CN"/>
        </w:rPr>
        <w:t xml:space="preserve"> at subcarrier k</w:t>
      </w:r>
    </w:p>
    <w:p w14:paraId="2EE8DE0C" w14:textId="77777777" w:rsidR="00A21548" w:rsidRPr="00FA6B3E" w:rsidRDefault="00A21548" w:rsidP="00A21548">
      <w:pPr>
        <w:pStyle w:val="ListParagraph"/>
        <w:numPr>
          <w:ilvl w:val="2"/>
          <w:numId w:val="32"/>
        </w:numPr>
        <w:ind w:left="1321" w:hanging="442"/>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Tx-side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Tx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Tx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Tx</m:t>
                    </m:r>
                  </m:sup>
                </m:sSup>
              </m:e>
            </m:d>
          </m:e>
        </m:func>
      </m:oMath>
      <w:r w:rsidRPr="00FA6B3E">
        <w:rPr>
          <w:rFonts w:ascii="Times New Roman" w:eastAsia="SimSun" w:hAnsi="Times New Roman"/>
          <w:sz w:val="20"/>
          <w:szCs w:val="20"/>
          <w:lang w:val="en-GB" w:eastAsia="zh-CN"/>
        </w:rPr>
        <w:t xml:space="preserve"> at subcarrier k</w:t>
      </w:r>
    </w:p>
    <w:p w14:paraId="369B48D4" w14:textId="77777777" w:rsidR="00A21548" w:rsidRPr="00FA6B3E" w:rsidRDefault="00A21548" w:rsidP="00A21548">
      <w:pPr>
        <w:pStyle w:val="ListParagraph"/>
        <w:numPr>
          <w:ilvl w:val="1"/>
          <w:numId w:val="32"/>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SRS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7E45B804" w14:textId="77777777" w:rsidR="00A21548" w:rsidRPr="00DC2FAE" w:rsidRDefault="00A21548" w:rsidP="00A21548">
      <w:pPr>
        <w:pStyle w:val="ListParagraph"/>
        <w:numPr>
          <w:ilvl w:val="0"/>
          <w:numId w:val="32"/>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lastRenderedPageBreak/>
        <w:t>S</w:t>
      </w:r>
      <w:r>
        <w:rPr>
          <w:rFonts w:ascii="Times New Roman" w:eastAsiaTheme="minorEastAsia" w:hAnsi="Times New Roman"/>
          <w:sz w:val="20"/>
          <w:szCs w:val="20"/>
          <w:lang w:val="en-GB" w:eastAsia="zh-CN"/>
        </w:rPr>
        <w:t xml:space="preserve">tep2: </w:t>
      </w:r>
      <w:r w:rsidRPr="006D39F3">
        <w:rPr>
          <w:rFonts w:ascii="Times New Roman" w:eastAsiaTheme="minorEastAsia" w:hAnsi="Times New Roman"/>
          <w:sz w:val="20"/>
          <w:szCs w:val="20"/>
          <w:lang w:eastAsia="zh-CN"/>
        </w:rPr>
        <w:t xml:space="preserve">Each TRP transmits a corresponding single-port CSI-RS to the UE, where each CSI-RS is </w:t>
      </w:r>
      <w:proofErr w:type="spellStart"/>
      <w:r w:rsidRPr="006D39F3">
        <w:rPr>
          <w:rFonts w:ascii="Times New Roman" w:eastAsiaTheme="minorEastAsia" w:hAnsi="Times New Roman"/>
          <w:sz w:val="20"/>
          <w:szCs w:val="20"/>
          <w:lang w:eastAsia="zh-CN"/>
        </w:rPr>
        <w:t>precoded</w:t>
      </w:r>
      <w:proofErr w:type="spellEnd"/>
      <w:r w:rsidRPr="006D39F3">
        <w:rPr>
          <w:rFonts w:ascii="Times New Roman" w:eastAsiaTheme="minorEastAsia" w:hAnsi="Times New Roman"/>
          <w:sz w:val="20"/>
          <w:szCs w:val="20"/>
          <w:lang w:eastAsia="zh-CN"/>
        </w:rPr>
        <w:t xml:space="preserve"> based on the corresponding received SRS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1</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rtl/>
          <w:lang w:val="en-GB" w:eastAsia="zh-CN" w:bidi="ar-AE"/>
        </w:rPr>
        <w:t xml:space="preserve"> </w:t>
      </w:r>
      <w:r w:rsidRPr="006D39F3">
        <w:rPr>
          <w:rFonts w:ascii="Times New Roman" w:eastAsiaTheme="minorEastAsia" w:hAnsi="Times New Roman"/>
          <w:sz w:val="20"/>
          <w:szCs w:val="20"/>
          <w:lang w:eastAsia="zh-CN"/>
        </w:rPr>
        <w:t xml:space="preserve">and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2</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lang w:eastAsia="zh-CN"/>
        </w:rPr>
        <w:t>)</w:t>
      </w:r>
    </w:p>
    <w:p w14:paraId="53B16AD6" w14:textId="77777777" w:rsidR="00A21548" w:rsidRPr="00016424" w:rsidRDefault="00A21548" w:rsidP="00A21548">
      <w:pPr>
        <w:pStyle w:val="ListParagraph"/>
        <w:numPr>
          <w:ilvl w:val="1"/>
          <w:numId w:val="32"/>
        </w:numPr>
        <w:jc w:val="both"/>
        <w:rPr>
          <w:rFonts w:ascii="Times New Roman" w:hAnsi="Times New Roman"/>
          <w:sz w:val="20"/>
          <w:szCs w:val="20"/>
          <w:lang w:eastAsia="zh-CN"/>
        </w:rPr>
      </w:pPr>
      <w:r w:rsidRPr="00DC2FAE">
        <w:rPr>
          <w:rFonts w:ascii="Times New Roman" w:hAnsi="Times New Roman"/>
          <w:sz w:val="20"/>
          <w:szCs w:val="20"/>
          <w:lang w:eastAsia="zh-CN"/>
        </w:rPr>
        <w:t>The precoding of CSI-RS ensures that the propagation delay and phase of the channel is canceled out, and doesn’t impact</w:t>
      </w:r>
      <w:r>
        <w:rPr>
          <w:rFonts w:ascii="Times New Roman" w:hAnsi="Times New Roman"/>
          <w:sz w:val="20"/>
          <w:szCs w:val="20"/>
          <w:lang w:eastAsia="zh-CN"/>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1</m:t>
            </m:r>
          </m:sub>
        </m:sSub>
      </m:oMath>
      <w:r>
        <w:rPr>
          <w:rFonts w:ascii="Times New Roman" w:hAnsi="Times New Roman"/>
          <w:sz w:val="20"/>
          <w:szCs w:val="20"/>
          <w:lang w:eastAsia="zh-CN"/>
        </w:rPr>
        <w:t>,</w:t>
      </w:r>
      <w:r w:rsidRPr="00DC2FAE">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oMath>
      <w:r>
        <w:rPr>
          <w:rFonts w:ascii="Times New Roman" w:eastAsiaTheme="minorEastAsia" w:hAnsi="Times New Roman" w:hint="eastAsia"/>
          <w:iCs/>
          <w:sz w:val="20"/>
          <w:szCs w:val="20"/>
          <w:lang w:eastAsia="zh-CN" w:bidi="ar-AE"/>
        </w:rPr>
        <w:t xml:space="preserve"> </w:t>
      </w:r>
      <w:r>
        <w:rPr>
          <w:rFonts w:ascii="Times New Roman" w:eastAsiaTheme="minorEastAsia" w:hAnsi="Times New Roman"/>
          <w:iCs/>
          <w:sz w:val="20"/>
          <w:szCs w:val="20"/>
          <w:lang w:eastAsia="zh-CN" w:bidi="ar-AE"/>
        </w:rPr>
        <w:t>as received by UE</w:t>
      </w:r>
      <w:r>
        <w:rPr>
          <w:rFonts w:ascii="Times New Roman" w:eastAsiaTheme="minorEastAsia" w:hAnsi="Times New Roman" w:hint="eastAsia"/>
          <w:iCs/>
          <w:sz w:val="20"/>
          <w:szCs w:val="20"/>
          <w:lang w:eastAsia="zh-CN" w:bidi="ar-AE"/>
        </w:rPr>
        <w:t>:</w:t>
      </w:r>
    </w:p>
    <w:p w14:paraId="585C7778" w14:textId="77777777" w:rsidR="00A21548" w:rsidRPr="00471A81" w:rsidRDefault="00000000" w:rsidP="00A21548">
      <w:pPr>
        <w:pStyle w:val="ListParagraph"/>
        <w:numPr>
          <w:ilvl w:val="2"/>
          <w:numId w:val="32"/>
        </w:numPr>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1</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1</m:t>
            </m:r>
          </m:sub>
          <m:sup>
            <m:r>
              <w:rPr>
                <w:rFonts w:ascii="Cambria Math" w:hAnsi="Cambria Math" w:cs="Cambria Math" w:hint="cs"/>
                <w:sz w:val="20"/>
                <w:szCs w:val="20"/>
                <w:rtl/>
                <w:lang w:eastAsia="zh-CN" w:bidi="ar-AE"/>
              </w:rPr>
              <m:t>*</m:t>
            </m:r>
          </m:sup>
        </m:sSub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oMath>
      <w:r w:rsidR="00A21548">
        <w:rPr>
          <w:rFonts w:ascii="Times New Roman" w:eastAsiaTheme="minorEastAsia" w:hAnsi="Times New Roman" w:hint="eastAsia"/>
          <w:iCs/>
          <w:sz w:val="20"/>
          <w:szCs w:val="20"/>
          <w:lang w:eastAsia="zh-CN"/>
        </w:rPr>
        <w:t>;</w:t>
      </w:r>
    </w:p>
    <w:p w14:paraId="6E602DBA" w14:textId="77777777" w:rsidR="00A21548" w:rsidRDefault="00000000" w:rsidP="00A21548">
      <w:pPr>
        <w:pStyle w:val="ListParagraph"/>
        <w:numPr>
          <w:ilvl w:val="2"/>
          <w:numId w:val="32"/>
        </w:numPr>
        <w:ind w:left="1321" w:hanging="442"/>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2</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2</m:t>
            </m:r>
          </m:sub>
          <m:sup>
            <m:r>
              <w:rPr>
                <w:rFonts w:ascii="Cambria Math" w:hAnsi="Cambria Math" w:cs="Cambria Math" w:hint="cs"/>
                <w:sz w:val="20"/>
                <w:szCs w:val="20"/>
                <w:rtl/>
                <w:lang w:eastAsia="zh-CN" w:bidi="ar-AE"/>
              </w:rPr>
              <m:t>*</m:t>
            </m:r>
          </m:sup>
        </m:sSub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oMath>
      <w:r w:rsidR="00A21548" w:rsidRPr="00471A81">
        <w:rPr>
          <w:rFonts w:ascii="Times New Roman" w:hAnsi="Times New Roman"/>
          <w:sz w:val="20"/>
          <w:szCs w:val="20"/>
          <w:lang w:eastAsia="zh-CN"/>
        </w:rPr>
        <w:t>.</w:t>
      </w:r>
    </w:p>
    <w:p w14:paraId="7AC7316D" w14:textId="77777777" w:rsidR="00A21548" w:rsidRPr="00FA6B3E" w:rsidRDefault="00A21548" w:rsidP="00A21548">
      <w:pPr>
        <w:pStyle w:val="ListParagraph"/>
        <w:numPr>
          <w:ilvl w:val="1"/>
          <w:numId w:val="32"/>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w:t>
      </w:r>
      <w:r>
        <w:rPr>
          <w:rFonts w:ascii="Times New Roman" w:eastAsiaTheme="minorEastAsia" w:hAnsi="Times New Roman"/>
          <w:sz w:val="20"/>
          <w:szCs w:val="20"/>
          <w:lang w:val="en-GB" w:eastAsia="zh-CN"/>
        </w:rPr>
        <w:t>CSI-</w:t>
      </w:r>
      <w:r w:rsidRPr="00FA6B3E">
        <w:rPr>
          <w:rFonts w:ascii="Times New Roman" w:eastAsiaTheme="minorEastAsia" w:hAnsi="Times New Roman"/>
          <w:sz w:val="20"/>
          <w:szCs w:val="20"/>
          <w:lang w:val="en-GB" w:eastAsia="zh-CN"/>
        </w:rPr>
        <w:t xml:space="preserve">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46C0225A" w14:textId="77777777" w:rsidR="00A21548" w:rsidRPr="008A6AB7" w:rsidRDefault="00A21548" w:rsidP="00A21548">
      <w:pPr>
        <w:pStyle w:val="ListParagraph"/>
        <w:numPr>
          <w:ilvl w:val="0"/>
          <w:numId w:val="32"/>
        </w:numPr>
        <w:jc w:val="both"/>
        <w:rPr>
          <w:rFonts w:ascii="Times New Roman" w:hAnsi="Times New Roman"/>
          <w:sz w:val="20"/>
          <w:szCs w:val="20"/>
          <w:lang w:val="en-GB" w:eastAsia="zh-CN"/>
        </w:rPr>
      </w:pPr>
      <w:r w:rsidRPr="002743B3">
        <w:rPr>
          <w:rFonts w:ascii="Times New Roman" w:hAnsi="Times New Roman"/>
          <w:sz w:val="20"/>
          <w:szCs w:val="20"/>
          <w:lang w:eastAsia="zh-CN"/>
        </w:rPr>
        <w:t xml:space="preserve">Step3: UE calculates </w:t>
      </w:r>
      <m:oMath>
        <m:sSubSup>
          <m:sSubSupPr>
            <m:ctrlPr>
              <w:rPr>
                <w:rFonts w:ascii="Cambria Math" w:hAnsi="Cambria Math"/>
                <w:i/>
                <w:iCs/>
                <w:sz w:val="20"/>
                <w:szCs w:val="20"/>
                <w:lang w:eastAsia="zh-CN"/>
              </w:rPr>
            </m:ctrlPr>
          </m:sSubSupPr>
          <m:e>
            <m:r>
              <w:rPr>
                <w:rFonts w:ascii="Cambria Math" w:hAnsi="Cambria Math"/>
                <w:sz w:val="20"/>
                <w:szCs w:val="20"/>
                <w:lang w:eastAsia="zh-CN"/>
              </w:rPr>
              <m:t>y</m:t>
            </m:r>
          </m:e>
          <m:sub>
            <m:r>
              <m:rPr>
                <m:sty m:val="p"/>
              </m:rPr>
              <w:rPr>
                <w:rFonts w:ascii="Cambria Math" w:hAnsi="Cambria Math"/>
                <w:sz w:val="20"/>
                <w:szCs w:val="20"/>
                <w:rtl/>
                <w:lang w:val="en-GB" w:eastAsia="zh-CN" w:bidi="ar-AE"/>
              </w:rPr>
              <m:t>1</m:t>
            </m:r>
          </m:sub>
          <m:sup>
            <m:r>
              <m:rPr>
                <m:sty m:val="p"/>
              </m:rPr>
              <w:rPr>
                <w:rFonts w:ascii="Cambria Math" w:hAnsi="Cambria Math" w:cs="Cambria Math" w:hint="cs"/>
                <w:sz w:val="20"/>
                <w:szCs w:val="20"/>
                <w:rtl/>
                <w:lang w:val="en-GB" w:eastAsia="zh-CN" w:bidi="ar-AE"/>
              </w:rPr>
              <m:t>*</m:t>
            </m:r>
          </m:sup>
        </m:sSubSup>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Sub>
              </m:e>
            </m:d>
          </m:e>
          <m:sup>
            <m:r>
              <w:rPr>
                <w:rFonts w:ascii="Cambria Math" w:hAnsi="Cambria Math"/>
                <w:sz w:val="20"/>
                <w:szCs w:val="20"/>
                <w:rtl/>
                <w:lang w:val="en-GB" w:eastAsia="zh-CN" w:bidi="ar-AE"/>
              </w:rPr>
              <m:t>2</m:t>
            </m:r>
          </m:sup>
        </m:sSup>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Sub>
              </m:e>
            </m:d>
          </m:e>
          <m:sup>
            <m:r>
              <w:rPr>
                <w:rFonts w:ascii="Cambria Math" w:hAnsi="Cambria Math"/>
                <w:sz w:val="20"/>
                <w:szCs w:val="20"/>
                <w:rtl/>
                <w:lang w:val="en-GB"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Tx</m:t>
                    </m:r>
                  </m:sup>
                </m:sSubSup>
              </m:e>
            </m:d>
          </m:e>
          <m:sup>
            <m:r>
              <w:rPr>
                <w:rFonts w:ascii="Cambria Math" w:hAnsi="Cambria Math" w:cs="Cambria Math" w:hint="cs"/>
                <w:sz w:val="20"/>
                <w:szCs w:val="20"/>
                <w:rtl/>
                <w:lang w:val="en-GB"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val="en-GB" w:eastAsia="zh-CN" w:bidi="ar-AE"/>
              </w:rPr>
              <m:t>*</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Tx</m:t>
            </m:r>
          </m:sup>
        </m:sSubSup>
      </m:oMath>
    </w:p>
    <w:p w14:paraId="53F2A4FF" w14:textId="77777777" w:rsidR="00A21548" w:rsidRPr="007A0C1A" w:rsidRDefault="00A21548" w:rsidP="00A21548">
      <w:pPr>
        <w:pStyle w:val="ListParagraph"/>
        <w:numPr>
          <w:ilvl w:val="1"/>
          <w:numId w:val="32"/>
        </w:numPr>
        <w:jc w:val="both"/>
        <w:rPr>
          <w:rFonts w:ascii="Times New Roman" w:hAnsi="Times New Roman"/>
          <w:sz w:val="20"/>
          <w:szCs w:val="20"/>
          <w:lang w:val="en-GB" w:eastAsia="zh-CN"/>
        </w:rPr>
      </w:pPr>
      <w:r w:rsidRPr="008A6AB7">
        <w:rPr>
          <w:rFonts w:ascii="Times New Roman" w:hAnsi="Times New Roman"/>
          <w:sz w:val="20"/>
          <w:szCs w:val="20"/>
          <w:lang w:eastAsia="zh-CN"/>
        </w:rPr>
        <w:t xml:space="preserve">This ensures that the phase of UE’s Rx-Tx </w:t>
      </w:r>
      <w:r>
        <w:rPr>
          <w:rFonts w:ascii="Times New Roman" w:hAnsi="Times New Roman"/>
          <w:sz w:val="20"/>
          <w:szCs w:val="20"/>
          <w:lang w:eastAsia="zh-CN"/>
        </w:rPr>
        <w:t>uncertainty</w:t>
      </w:r>
      <w:r w:rsidRPr="008A6AB7">
        <w:rPr>
          <w:rFonts w:ascii="Times New Roman" w:hAnsi="Times New Roman"/>
          <w:sz w:val="20"/>
          <w:szCs w:val="20"/>
          <w:lang w:eastAsia="zh-CN"/>
        </w:rPr>
        <w:t xml:space="preserve"> is cancelled out, and the only remaining phase is the </w:t>
      </w:r>
      <w:r>
        <w:rPr>
          <w:rFonts w:ascii="Times New Roman" w:hAnsi="Times New Roman"/>
          <w:sz w:val="20"/>
          <w:szCs w:val="20"/>
          <w:lang w:eastAsia="zh-CN"/>
        </w:rPr>
        <w:t>inter-TRP</w:t>
      </w:r>
      <w:r w:rsidRPr="008A6AB7">
        <w:rPr>
          <w:rFonts w:ascii="Times New Roman" w:hAnsi="Times New Roman"/>
          <w:sz w:val="20"/>
          <w:szCs w:val="20"/>
          <w:lang w:eastAsia="zh-CN"/>
        </w:rPr>
        <w:t xml:space="preserve"> timing offset and phase offset:</w:t>
      </w:r>
    </w:p>
    <w:p w14:paraId="1EB09D5C" w14:textId="77777777" w:rsidR="00A21548" w:rsidRPr="007A0C1A" w:rsidRDefault="00000000" w:rsidP="00A21548">
      <w:pPr>
        <w:pStyle w:val="ListParagraph"/>
        <w:numPr>
          <w:ilvl w:val="2"/>
          <w:numId w:val="32"/>
        </w:numPr>
        <w:jc w:val="both"/>
        <w:rPr>
          <w:rFonts w:ascii="Times New Roman" w:hAnsi="Times New Roman"/>
          <w:sz w:val="20"/>
          <w:szCs w:val="20"/>
          <w:lang w:val="en-GB" w:eastAsia="zh-CN"/>
        </w:rPr>
      </w:pPr>
      <m:oMath>
        <m:sSub>
          <m:sSubPr>
            <m:ctrlPr>
              <w:rPr>
                <w:rFonts w:ascii="Cambria Math" w:hAnsi="Cambria Math"/>
                <w:i/>
                <w:sz w:val="20"/>
                <w:szCs w:val="20"/>
                <w:lang w:val="en-GB" w:eastAsia="zh-CN"/>
              </w:rPr>
            </m:ctrlPr>
          </m:sSubPr>
          <m:e>
            <m:r>
              <w:rPr>
                <w:rFonts w:ascii="Cambria Math" w:hAnsi="Cambria Math"/>
                <w:sz w:val="20"/>
                <w:szCs w:val="20"/>
                <w:lang w:val="en-GB" w:eastAsia="zh-CN"/>
              </w:rPr>
              <m:t>τ</m:t>
            </m:r>
          </m:e>
          <m:sub>
            <m:r>
              <w:rPr>
                <w:rFonts w:ascii="Cambria Math" w:hAnsi="Cambria Math"/>
                <w:sz w:val="20"/>
                <w:szCs w:val="20"/>
                <w:lang w:val="en-GB" w:eastAsia="zh-CN"/>
              </w:rPr>
              <m:t>TRP2to1</m:t>
            </m:r>
          </m:sub>
        </m:sSub>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TRP2</m:t>
                </m:r>
              </m:sub>
              <m:sup>
                <m:r>
                  <w:rPr>
                    <w:rFonts w:ascii="Cambria Math" w:hAnsi="Cambria Math"/>
                    <w:sz w:val="20"/>
                    <w:szCs w:val="20"/>
                    <w:lang w:val="en-GB" w:eastAsia="zh-CN"/>
                  </w:rPr>
                  <m:t>Tx</m:t>
                </m:r>
              </m:sup>
            </m:sSubSup>
          </m:e>
        </m:d>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78919A46" w14:textId="77777777" w:rsidR="00A21548" w:rsidRPr="00B70FB5" w:rsidRDefault="00000000" w:rsidP="00A21548">
      <w:pPr>
        <w:pStyle w:val="ListParagraph"/>
        <w:numPr>
          <w:ilvl w:val="2"/>
          <w:numId w:val="32"/>
        </w:numPr>
        <w:jc w:val="both"/>
        <w:rPr>
          <w:rFonts w:ascii="Times New Roman" w:hAnsi="Times New Roman"/>
          <w:sz w:val="20"/>
          <w:szCs w:val="20"/>
          <w:lang w:val="en-GB" w:eastAsia="zh-CN"/>
        </w:rPr>
      </w:pPr>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eastAsia="zh-CN"/>
              </w:rPr>
              <m:t>ϕ</m:t>
            </m:r>
          </m:e>
          <m:sub>
            <m:r>
              <w:rPr>
                <w:rFonts w:ascii="Cambria Math" w:eastAsiaTheme="minorEastAsia" w:hAnsi="Cambria Math"/>
                <w:sz w:val="20"/>
                <w:szCs w:val="20"/>
                <w:lang w:val="en-GB" w:eastAsia="zh-CN"/>
              </w:rPr>
              <m:t>TRP2to1</m:t>
            </m:r>
          </m:sub>
        </m:sSub>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TRP2</m:t>
                </m:r>
              </m:sub>
              <m:sup>
                <m:r>
                  <w:rPr>
                    <w:rFonts w:ascii="Cambria Math" w:hAnsi="Cambria Math"/>
                    <w:sz w:val="20"/>
                    <w:szCs w:val="20"/>
                    <w:lang w:val="en-GB" w:eastAsia="zh-CN"/>
                  </w:rPr>
                  <m:t>Tx</m:t>
                </m:r>
              </m:sup>
            </m:sSubSup>
          </m:e>
        </m:d>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04D8770E" w14:textId="77777777" w:rsidR="00A21548" w:rsidRPr="00B70FB5" w:rsidRDefault="00A21548" w:rsidP="00A21548">
      <w:pPr>
        <w:pStyle w:val="ListParagraph"/>
        <w:numPr>
          <w:ilvl w:val="1"/>
          <w:numId w:val="32"/>
        </w:numPr>
        <w:spacing w:after="180"/>
        <w:ind w:left="884" w:hanging="442"/>
        <w:jc w:val="both"/>
        <w:rPr>
          <w:rFonts w:ascii="Times New Roman" w:hAnsi="Times New Roman"/>
          <w:sz w:val="20"/>
          <w:szCs w:val="20"/>
          <w:lang w:eastAsia="zh-CN"/>
        </w:rPr>
      </w:pPr>
      <w:r w:rsidRPr="00B70FB5">
        <w:rPr>
          <w:rFonts w:ascii="Times New Roman" w:hAnsi="Times New Roman"/>
          <w:sz w:val="20"/>
          <w:szCs w:val="20"/>
          <w:lang w:eastAsia="zh-CN"/>
        </w:rPr>
        <w:t xml:space="preserve">The </w:t>
      </w:r>
      <w:r>
        <w:rPr>
          <w:rFonts w:ascii="Times New Roman" w:hAnsi="Times New Roman"/>
          <w:sz w:val="20"/>
          <w:szCs w:val="20"/>
          <w:lang w:eastAsia="zh-CN"/>
        </w:rPr>
        <w:t xml:space="preserve">inter-TRP </w:t>
      </w:r>
      <w:r w:rsidRPr="00B70FB5">
        <w:rPr>
          <w:rFonts w:ascii="Times New Roman" w:hAnsi="Times New Roman"/>
          <w:sz w:val="20"/>
          <w:szCs w:val="20"/>
          <w:lang w:eastAsia="zh-CN"/>
        </w:rPr>
        <w:t xml:space="preserve">timing offset and phase offset </w:t>
      </w:r>
      <w:r>
        <w:rPr>
          <w:rFonts w:ascii="Times New Roman" w:hAnsi="Times New Roman"/>
          <w:sz w:val="20"/>
          <w:szCs w:val="20"/>
          <w:lang w:eastAsia="zh-CN"/>
        </w:rPr>
        <w:t>(</w:t>
      </w:r>
      <w:r w:rsidRPr="00B70FB5">
        <w:rPr>
          <w:rFonts w:ascii="Times New Roman" w:hAnsi="Times New Roman"/>
          <w:sz w:val="20"/>
          <w:szCs w:val="20"/>
          <w:lang w:eastAsia="zh-CN"/>
        </w:rPr>
        <w:t>between</w:t>
      </w:r>
      <w:r>
        <w:rPr>
          <w:rFonts w:ascii="Times New Roman" w:hAnsi="Times New Roman"/>
          <w:sz w:val="20"/>
          <w:szCs w:val="20"/>
          <w:lang w:eastAsia="zh-CN"/>
        </w:rPr>
        <w:t xml:space="preserve"> the two TRPs:</w:t>
      </w:r>
      <w:r w:rsidRPr="00B70FB5">
        <w:rPr>
          <w:rFonts w:ascii="Times New Roman" w:hAnsi="Times New Roman"/>
          <w:sz w:val="20"/>
          <w:szCs w:val="20"/>
          <w:lang w:eastAsia="zh-CN"/>
        </w:rPr>
        <w:t xml:space="preserve"> TRP</w:t>
      </w:r>
      <w:r>
        <w:rPr>
          <w:rFonts w:ascii="Times New Roman" w:hAnsi="Times New Roman"/>
          <w:sz w:val="20"/>
          <w:szCs w:val="20"/>
          <w:lang w:eastAsia="zh-CN"/>
        </w:rPr>
        <w:t>1 and TRP2)</w:t>
      </w:r>
      <w:r w:rsidRPr="00B70FB5">
        <w:rPr>
          <w:rFonts w:ascii="Times New Roman" w:hAnsi="Times New Roman"/>
          <w:sz w:val="20"/>
          <w:szCs w:val="20"/>
          <w:lang w:eastAsia="zh-CN"/>
        </w:rPr>
        <w:t xml:space="preserve"> </w:t>
      </w:r>
      <w:r>
        <w:rPr>
          <w:rFonts w:ascii="Times New Roman" w:hAnsi="Times New Roman"/>
          <w:sz w:val="20"/>
          <w:szCs w:val="20"/>
          <w:lang w:eastAsia="zh-CN"/>
        </w:rPr>
        <w:t>are</w:t>
      </w:r>
      <w:r w:rsidRPr="00B70FB5">
        <w:rPr>
          <w:rFonts w:ascii="Times New Roman" w:hAnsi="Times New Roman"/>
          <w:sz w:val="20"/>
          <w:szCs w:val="20"/>
          <w:lang w:eastAsia="zh-CN"/>
        </w:rPr>
        <w:t xml:space="preserve"> estimated by observation</w:t>
      </w:r>
      <w:r>
        <w:rPr>
          <w:rFonts w:ascii="Times New Roman" w:hAnsi="Times New Roman"/>
          <w:sz w:val="20"/>
          <w:szCs w:val="20"/>
          <w:lang w:eastAsia="zh-CN"/>
        </w:rPr>
        <w:t>s</w:t>
      </w:r>
      <w:r w:rsidRPr="00B70FB5">
        <w:rPr>
          <w:rFonts w:ascii="Times New Roman" w:hAnsi="Times New Roman"/>
          <w:sz w:val="20"/>
          <w:szCs w:val="20"/>
          <w:lang w:eastAsia="zh-CN"/>
        </w:rPr>
        <w:t xml:space="preserve"> </w:t>
      </w:r>
      <m:oMath>
        <m:sSubSup>
          <m:sSubSupPr>
            <m:ctrlPr>
              <w:rPr>
                <w:rFonts w:ascii="Cambria Math" w:hAnsi="Cambria Math"/>
                <w:i/>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1</m:t>
            </m:r>
          </m:sub>
          <m:sup>
            <m:r>
              <w:rPr>
                <w:rFonts w:ascii="Cambria Math" w:hAnsi="Cambria Math"/>
                <w:sz w:val="20"/>
                <w:szCs w:val="20"/>
                <w:lang w:eastAsia="zh-CN"/>
              </w:rPr>
              <m:t>*</m:t>
            </m:r>
          </m:sup>
        </m:sSubSup>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sSub>
          <m:sSubPr>
            <m:ctrlPr>
              <w:rPr>
                <w:rFonts w:ascii="Cambria Math" w:hAnsi="Cambria Math"/>
                <w:i/>
                <w:iCs/>
                <w:sz w:val="20"/>
                <w:szCs w:val="20"/>
                <w:lang w:eastAsia="zh-CN" w:bidi="ar-AE"/>
              </w:rPr>
            </m:ctrlPr>
          </m:sSubPr>
          <m:e>
            <m:r>
              <w:rPr>
                <w:rFonts w:ascii="Cambria Math" w:hAnsi="Cambria Math"/>
                <w:sz w:val="20"/>
                <w:szCs w:val="20"/>
                <w:lang w:eastAsia="zh-CN" w:bidi="ar-AE"/>
              </w:rPr>
              <m:t>y</m:t>
            </m:r>
          </m:e>
          <m:sub>
            <m:r>
              <w:rPr>
                <w:rFonts w:ascii="Cambria Math" w:hAnsi="Cambria Math"/>
                <w:sz w:val="20"/>
                <w:szCs w:val="20"/>
                <w:lang w:eastAsia="zh-CN" w:bidi="ar-AE"/>
              </w:rPr>
              <m:t>2</m:t>
            </m:r>
          </m:sub>
        </m:sSub>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oMath>
      <w:r w:rsidRPr="00B70FB5">
        <w:rPr>
          <w:rFonts w:ascii="Times New Roman" w:hAnsi="Times New Roman"/>
          <w:sz w:val="20"/>
          <w:szCs w:val="20"/>
          <w:rtl/>
          <w:lang w:val="en-GB" w:eastAsia="zh-CN" w:bidi="ar-AE"/>
        </w:rPr>
        <w:t xml:space="preserve"> </w:t>
      </w:r>
      <w:r w:rsidRPr="00B70FB5">
        <w:rPr>
          <w:rFonts w:ascii="Times New Roman" w:hAnsi="Times New Roman"/>
          <w:sz w:val="20"/>
          <w:szCs w:val="20"/>
          <w:lang w:eastAsia="zh-CN"/>
        </w:rPr>
        <w:t>across multiple subcarriers k=0,1,… over the entire bandwidth</w:t>
      </w:r>
      <w:r>
        <w:rPr>
          <w:rFonts w:ascii="Times New Roman" w:hAnsi="Times New Roman"/>
          <w:sz w:val="20"/>
          <w:szCs w:val="20"/>
          <w:lang w:eastAsia="zh-CN"/>
        </w:rPr>
        <w:t>.</w:t>
      </w:r>
    </w:p>
    <w:p w14:paraId="7F5BFEDE" w14:textId="77777777" w:rsidR="00A21548" w:rsidRPr="00D57C17" w:rsidRDefault="00A21548" w:rsidP="00A21548">
      <w:pPr>
        <w:pStyle w:val="ListParagraph"/>
        <w:numPr>
          <w:ilvl w:val="0"/>
          <w:numId w:val="32"/>
        </w:numPr>
        <w:spacing w:after="180"/>
        <w:ind w:left="442" w:hanging="442"/>
        <w:jc w:val="both"/>
        <w:rPr>
          <w:rFonts w:ascii="Times New Roman" w:hAnsi="Times New Roman"/>
          <w:sz w:val="20"/>
          <w:szCs w:val="20"/>
          <w:lang w:eastAsia="zh-CN"/>
        </w:rPr>
      </w:pPr>
      <w:r w:rsidRPr="00102D7F">
        <w:rPr>
          <w:rFonts w:ascii="Times New Roman" w:hAnsi="Times New Roman"/>
          <w:sz w:val="20"/>
          <w:szCs w:val="20"/>
          <w:lang w:eastAsia="zh-CN"/>
        </w:rPr>
        <w:t xml:space="preserve">Step4: The </w:t>
      </w:r>
      <w:r>
        <w:rPr>
          <w:rFonts w:ascii="Times New Roman" w:hAnsi="Times New Roman"/>
          <w:sz w:val="20"/>
          <w:szCs w:val="20"/>
          <w:lang w:eastAsia="zh-CN"/>
        </w:rPr>
        <w:t>UE-</w:t>
      </w:r>
      <w:r w:rsidRPr="00102D7F">
        <w:rPr>
          <w:rFonts w:ascii="Times New Roman" w:hAnsi="Times New Roman"/>
          <w:sz w:val="20"/>
          <w:szCs w:val="20"/>
          <w:lang w:eastAsia="zh-CN"/>
        </w:rPr>
        <w:t xml:space="preserve">estimated </w:t>
      </w:r>
      <m:oMath>
        <m:sSub>
          <m:sSubPr>
            <m:ctrlPr>
              <w:rPr>
                <w:rFonts w:ascii="Cambria Math" w:hAnsi="Cambria Math"/>
                <w:i/>
                <w:iCs/>
                <w:sz w:val="20"/>
                <w:szCs w:val="20"/>
                <w:lang w:eastAsia="zh-CN" w:bidi="ar-AE"/>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r>
          <m:rPr>
            <m:sty m:val="p"/>
          </m:rPr>
          <w:rPr>
            <w:rFonts w:ascii="Cambria Math" w:hAnsi="Cambria Math"/>
            <w:sz w:val="20"/>
            <w:szCs w:val="20"/>
            <w:rtl/>
            <w:lang w:val="en-GB"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oMath>
      <w:r w:rsidRPr="00102D7F">
        <w:rPr>
          <w:rFonts w:ascii="Times New Roman" w:hAnsi="Times New Roman"/>
          <w:sz w:val="20"/>
          <w:szCs w:val="20"/>
          <w:rtl/>
          <w:lang w:val="en-GB" w:eastAsia="zh-CN" w:bidi="ar-AE"/>
        </w:rPr>
        <w:t xml:space="preserve"> </w:t>
      </w:r>
      <w:r w:rsidRPr="00102D7F">
        <w:rPr>
          <w:rFonts w:ascii="Times New Roman" w:hAnsi="Times New Roman"/>
          <w:sz w:val="20"/>
          <w:szCs w:val="20"/>
          <w:lang w:eastAsia="zh-CN"/>
        </w:rPr>
        <w:t>are reported to one of the TRPs to synchronize to the other TRP</w:t>
      </w:r>
      <w:r>
        <w:rPr>
          <w:rFonts w:ascii="Times New Roman" w:hAnsi="Times New Roman"/>
          <w:sz w:val="20"/>
          <w:szCs w:val="20"/>
          <w:lang w:eastAsia="zh-CN"/>
        </w:rPr>
        <w:t>.</w:t>
      </w:r>
    </w:p>
    <w:p w14:paraId="304B1E91" w14:textId="77777777" w:rsidR="00A21548" w:rsidRPr="00DA0D85" w:rsidRDefault="00A21548" w:rsidP="00A21548">
      <w:pPr>
        <w:rPr>
          <w:lang w:val="en-GB" w:eastAsia="zh-CN"/>
        </w:rPr>
      </w:pPr>
    </w:p>
    <w:p w14:paraId="60BFE72A" w14:textId="4C83E0AB" w:rsidR="00A21548" w:rsidRPr="00A32AE6" w:rsidRDefault="00A21548" w:rsidP="00A21548">
      <w:pPr>
        <w:pStyle w:val="Heading1"/>
        <w:numPr>
          <w:ilvl w:val="0"/>
          <w:numId w:val="0"/>
        </w:numPr>
        <w:ind w:left="432" w:hanging="432"/>
        <w:rPr>
          <w:lang w:eastAsia="zh-CN"/>
        </w:rPr>
      </w:pPr>
      <w:r>
        <w:rPr>
          <w:rFonts w:hint="eastAsia"/>
          <w:lang w:eastAsia="zh-CN"/>
        </w:rPr>
        <w:t>Append</w:t>
      </w:r>
      <w:r>
        <w:rPr>
          <w:lang w:eastAsia="zh-CN"/>
        </w:rPr>
        <w:t xml:space="preserve">ix 2: Link simulation setup for CJT </w:t>
      </w:r>
      <w:proofErr w:type="spellStart"/>
      <w:r>
        <w:rPr>
          <w:lang w:eastAsia="zh-CN"/>
        </w:rPr>
        <w:t>mTRP</w:t>
      </w:r>
      <w:proofErr w:type="spellEnd"/>
      <w:r>
        <w:rPr>
          <w:lang w:eastAsia="zh-CN"/>
        </w:rPr>
        <w:t xml:space="preserve"> with multi-UE based on CDL-C</w:t>
      </w:r>
    </w:p>
    <w:p w14:paraId="45433CE0" w14:textId="53DD5C5B" w:rsidR="00A21548" w:rsidRDefault="00A21548" w:rsidP="00A21548">
      <w:pPr>
        <w:rPr>
          <w:lang w:val="en-GB" w:eastAsia="zh-CN"/>
        </w:rPr>
      </w:pPr>
      <w:r>
        <w:rPr>
          <w:lang w:val="en-GB" w:eastAsia="zh-CN"/>
        </w:rPr>
        <w:t>Generation of multiple UEs each served by multiple TRPs:</w:t>
      </w:r>
    </w:p>
    <w:p w14:paraId="0CEE456F" w14:textId="0BAF0BC2" w:rsidR="00A21548" w:rsidRPr="00566FCD" w:rsidRDefault="00A21548" w:rsidP="00A21548">
      <w:pPr>
        <w:pStyle w:val="ListParagraph"/>
        <w:numPr>
          <w:ilvl w:val="0"/>
          <w:numId w:val="47"/>
        </w:numPr>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 xml:space="preserve">or multiple UEs in relation to a same TRP, UE-specific random </w:t>
      </w:r>
      <w:proofErr w:type="spellStart"/>
      <w:r w:rsidRPr="00566FCD">
        <w:rPr>
          <w:rFonts w:ascii="Times New Roman" w:hAnsi="Times New Roman"/>
          <w:sz w:val="20"/>
          <w:szCs w:val="20"/>
          <w:lang w:val="en-GB" w:eastAsia="zh-CN"/>
        </w:rPr>
        <w:t>AoD</w:t>
      </w:r>
      <w:proofErr w:type="spellEnd"/>
      <w:r w:rsidRPr="00566FCD">
        <w:rPr>
          <w:rFonts w:ascii="Times New Roman" w:hAnsi="Times New Roman"/>
          <w:sz w:val="20"/>
          <w:szCs w:val="20"/>
          <w:lang w:val="en-GB" w:eastAsia="zh-CN"/>
        </w:rPr>
        <w:t>/</w:t>
      </w:r>
      <w:proofErr w:type="spellStart"/>
      <w:r w:rsidRPr="00566FCD">
        <w:rPr>
          <w:rFonts w:ascii="Times New Roman" w:hAnsi="Times New Roman"/>
          <w:sz w:val="20"/>
          <w:szCs w:val="20"/>
          <w:lang w:val="en-GB" w:eastAsia="zh-CN"/>
        </w:rPr>
        <w:t>ZoD</w:t>
      </w:r>
      <w:proofErr w:type="spellEnd"/>
      <w:r w:rsidRPr="00566FCD">
        <w:rPr>
          <w:rFonts w:ascii="Times New Roman" w:hAnsi="Times New Roman"/>
          <w:sz w:val="20"/>
          <w:szCs w:val="20"/>
          <w:lang w:val="en-GB" w:eastAsia="zh-CN"/>
        </w:rPr>
        <w:t xml:space="preserve"> offsets added to all {TRP antenna, UE antenna} pairs</w:t>
      </w:r>
      <w:r>
        <w:rPr>
          <w:rFonts w:ascii="Times New Roman" w:hAnsi="Times New Roman"/>
          <w:sz w:val="20"/>
          <w:szCs w:val="20"/>
          <w:lang w:val="en-GB" w:eastAsia="zh-CN"/>
        </w:rPr>
        <w:t xml:space="preserve"> associated with each UE</w:t>
      </w:r>
      <w:r w:rsidRPr="00566FCD">
        <w:rPr>
          <w:rFonts w:ascii="Times New Roman" w:hAnsi="Times New Roman"/>
          <w:sz w:val="20"/>
          <w:szCs w:val="20"/>
          <w:lang w:val="en-GB" w:eastAsia="zh-CN"/>
        </w:rPr>
        <w:t>;</w:t>
      </w:r>
    </w:p>
    <w:p w14:paraId="0BA3EE01" w14:textId="38CB032F" w:rsidR="00A21548" w:rsidRPr="00566FCD" w:rsidRDefault="00A21548" w:rsidP="00A21548">
      <w:pPr>
        <w:pStyle w:val="ListParagraph"/>
        <w:numPr>
          <w:ilvl w:val="0"/>
          <w:numId w:val="47"/>
        </w:numPr>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 xml:space="preserve">or multiple TRPs (2 TRPs) in relation to a same UE, TRP-specific </w:t>
      </w:r>
      <w:proofErr w:type="spellStart"/>
      <w:r w:rsidRPr="00566FCD">
        <w:rPr>
          <w:rFonts w:ascii="Times New Roman" w:hAnsi="Times New Roman"/>
          <w:sz w:val="20"/>
          <w:szCs w:val="20"/>
          <w:lang w:val="en-GB" w:eastAsia="zh-CN"/>
        </w:rPr>
        <w:t>AoA</w:t>
      </w:r>
      <w:proofErr w:type="spellEnd"/>
      <w:r w:rsidRPr="00566FCD">
        <w:rPr>
          <w:rFonts w:ascii="Times New Roman" w:hAnsi="Times New Roman"/>
          <w:sz w:val="20"/>
          <w:szCs w:val="20"/>
          <w:lang w:val="en-GB" w:eastAsia="zh-CN"/>
        </w:rPr>
        <w:t>/</w:t>
      </w:r>
      <w:proofErr w:type="spellStart"/>
      <w:r w:rsidRPr="00566FCD">
        <w:rPr>
          <w:rFonts w:ascii="Times New Roman" w:hAnsi="Times New Roman"/>
          <w:sz w:val="20"/>
          <w:szCs w:val="20"/>
          <w:lang w:val="en-GB" w:eastAsia="zh-CN"/>
        </w:rPr>
        <w:t>ZoA</w:t>
      </w:r>
      <w:proofErr w:type="spellEnd"/>
      <w:r w:rsidRPr="00566FCD">
        <w:rPr>
          <w:rFonts w:ascii="Times New Roman" w:hAnsi="Times New Roman"/>
          <w:sz w:val="20"/>
          <w:szCs w:val="20"/>
          <w:lang w:val="en-GB" w:eastAsia="zh-CN"/>
        </w:rPr>
        <w:t xml:space="preserve"> offsets added to all {TRP antenna, UE antenna} pairs</w:t>
      </w:r>
      <w:r>
        <w:rPr>
          <w:rFonts w:ascii="Times New Roman" w:hAnsi="Times New Roman"/>
          <w:sz w:val="20"/>
          <w:szCs w:val="20"/>
          <w:lang w:val="en-GB" w:eastAsia="zh-CN"/>
        </w:rPr>
        <w:t xml:space="preserve"> associated with each TRP.</w:t>
      </w:r>
    </w:p>
    <w:p w14:paraId="7C0CCB8D" w14:textId="77777777" w:rsidR="00A21548" w:rsidRPr="008F7918" w:rsidRDefault="00A21548" w:rsidP="00A21548">
      <w:pPr>
        <w:rPr>
          <w:lang w:val="en-GB" w:eastAsia="zh-CN"/>
        </w:rPr>
      </w:pPr>
    </w:p>
    <w:p w14:paraId="174E0D88" w14:textId="0CEDAF20" w:rsidR="00A21548" w:rsidRDefault="00A21548" w:rsidP="00A21548">
      <w:pPr>
        <w:rPr>
          <w:lang w:val="en-GB" w:eastAsia="zh-CN"/>
        </w:rPr>
      </w:pPr>
      <w:r>
        <w:rPr>
          <w:rFonts w:hint="eastAsia"/>
          <w:lang w:val="en-GB" w:eastAsia="zh-CN"/>
        </w:rPr>
        <w:t>O</w:t>
      </w:r>
      <w:r>
        <w:rPr>
          <w:lang w:val="en-GB" w:eastAsia="zh-CN"/>
        </w:rPr>
        <w:t xml:space="preserve">ther main parameters can be found from RAN1#116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B71B99">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08F90ED6" w14:textId="77777777">
        <w:tc>
          <w:tcPr>
            <w:tcW w:w="9962" w:type="dxa"/>
          </w:tcPr>
          <w:p w14:paraId="1348594B" w14:textId="77777777" w:rsidR="00A21548" w:rsidRPr="0034385B" w:rsidRDefault="00A21548">
            <w:pPr>
              <w:snapToGrid w:val="0"/>
              <w:spacing w:before="0" w:after="0" w:line="240" w:lineRule="auto"/>
              <w:jc w:val="left"/>
              <w:rPr>
                <w:rFonts w:ascii="Times" w:eastAsia="Batang" w:hAnsi="Times"/>
                <w:highlight w:val="green"/>
                <w:lang w:val="en-GB"/>
              </w:rPr>
            </w:pPr>
            <w:r w:rsidRPr="0034385B">
              <w:rPr>
                <w:rFonts w:ascii="Times" w:eastAsia="Batang" w:hAnsi="Times"/>
                <w:b/>
                <w:highlight w:val="green"/>
                <w:lang w:val="en-GB"/>
              </w:rPr>
              <w:t>Agreement</w:t>
            </w:r>
          </w:p>
          <w:p w14:paraId="599644D2" w14:textId="77777777" w:rsidR="00A21548" w:rsidRPr="0034385B" w:rsidRDefault="00A21548">
            <w:pPr>
              <w:snapToGrid w:val="0"/>
              <w:spacing w:before="0" w:after="0" w:line="240" w:lineRule="auto"/>
              <w:jc w:val="left"/>
              <w:rPr>
                <w:rFonts w:ascii="Times" w:eastAsia="Batang" w:hAnsi="Times"/>
                <w:iCs/>
                <w:lang w:val="en-GB"/>
              </w:rPr>
            </w:pPr>
            <w:r w:rsidRPr="0034385B">
              <w:rPr>
                <w:rFonts w:ascii="Times" w:eastAsia="Batang" w:hAnsi="Times"/>
                <w:iCs/>
                <w:lang w:val="en-GB"/>
              </w:rPr>
              <w:t>For the Rel-19 NR CJT calibration reporting, use the following EVM for LLS with the following refinement:</w:t>
            </w:r>
          </w:p>
          <w:p w14:paraId="74DB1D6E" w14:textId="77777777" w:rsidR="00A21548" w:rsidRPr="0034385B" w:rsidRDefault="00A21548">
            <w:pPr>
              <w:numPr>
                <w:ilvl w:val="0"/>
                <w:numId w:val="4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34385B">
              <w:rPr>
                <w:rFonts w:ascii="Times" w:eastAsia="Batang" w:hAnsi="Times"/>
                <w:iCs/>
                <w:lang w:val="en-GB" w:eastAsia="x-none"/>
              </w:rPr>
              <w:t xml:space="preserve">Purpose: alternative to SLS </w:t>
            </w:r>
            <w:r w:rsidRPr="0034385B">
              <w:rPr>
                <w:rFonts w:ascii="Times" w:eastAsia="Malgun Gothic" w:hAnsi="Times" w:cs="Times"/>
                <w:lang w:val="en-GB"/>
              </w:rPr>
              <w:t>to observe the impact of misalignment and gain by proposed solutions, as the frequency offset/time misalignment have impacts in granularities of subcarrier/symbol levels</w:t>
            </w:r>
          </w:p>
          <w:p w14:paraId="1504E971" w14:textId="77777777" w:rsidR="00A21548" w:rsidRPr="0034385B" w:rsidRDefault="00A21548">
            <w:pPr>
              <w:snapToGrid w:val="0"/>
              <w:spacing w:before="0" w:after="0" w:line="240" w:lineRule="auto"/>
              <w:jc w:val="left"/>
              <w:rPr>
                <w:rFonts w:ascii="Times" w:eastAsia="Batang" w:hAnsi="Times"/>
                <w:b/>
                <w:u w:val="single"/>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7"/>
              <w:gridCol w:w="5859"/>
            </w:tblGrid>
            <w:tr w:rsidR="00A21548" w:rsidRPr="0034385B" w14:paraId="0EE7A44A" w14:textId="77777777">
              <w:trPr>
                <w:trHeight w:val="256"/>
              </w:trPr>
              <w:tc>
                <w:tcPr>
                  <w:tcW w:w="1991" w:type="pct"/>
                  <w:shd w:val="clear" w:color="auto" w:fill="D9D9D9"/>
                  <w:tcMar>
                    <w:top w:w="15" w:type="dxa"/>
                    <w:left w:w="97" w:type="dxa"/>
                    <w:bottom w:w="0" w:type="dxa"/>
                    <w:right w:w="97" w:type="dxa"/>
                  </w:tcMar>
                  <w:vAlign w:val="center"/>
                </w:tcPr>
                <w:p w14:paraId="787C5DDA"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Parameter</w:t>
                  </w:r>
                </w:p>
              </w:tc>
              <w:tc>
                <w:tcPr>
                  <w:tcW w:w="3009" w:type="pct"/>
                  <w:shd w:val="clear" w:color="auto" w:fill="D9D9D9"/>
                  <w:tcMar>
                    <w:top w:w="15" w:type="dxa"/>
                    <w:left w:w="97" w:type="dxa"/>
                    <w:bottom w:w="0" w:type="dxa"/>
                    <w:right w:w="97" w:type="dxa"/>
                  </w:tcMar>
                  <w:vAlign w:val="center"/>
                </w:tcPr>
                <w:p w14:paraId="5629712D"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Value</w:t>
                  </w:r>
                </w:p>
              </w:tc>
            </w:tr>
            <w:tr w:rsidR="00A21548" w:rsidRPr="0034385B" w14:paraId="58BD331A" w14:textId="77777777">
              <w:trPr>
                <w:trHeight w:val="44"/>
              </w:trPr>
              <w:tc>
                <w:tcPr>
                  <w:tcW w:w="1991" w:type="pct"/>
                  <w:shd w:val="clear" w:color="auto" w:fill="auto"/>
                  <w:tcMar>
                    <w:top w:w="15" w:type="dxa"/>
                    <w:left w:w="97" w:type="dxa"/>
                    <w:bottom w:w="0" w:type="dxa"/>
                    <w:right w:w="97" w:type="dxa"/>
                  </w:tcMar>
                  <w:vAlign w:val="center"/>
                </w:tcPr>
                <w:p w14:paraId="679675A9"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Duplex, Waveform</w:t>
                  </w:r>
                </w:p>
              </w:tc>
              <w:tc>
                <w:tcPr>
                  <w:tcW w:w="3009" w:type="pct"/>
                  <w:shd w:val="clear" w:color="auto" w:fill="auto"/>
                  <w:tcMar>
                    <w:top w:w="15" w:type="dxa"/>
                    <w:left w:w="97" w:type="dxa"/>
                    <w:bottom w:w="0" w:type="dxa"/>
                    <w:right w:w="97" w:type="dxa"/>
                  </w:tcMar>
                  <w:vAlign w:val="center"/>
                </w:tcPr>
                <w:p w14:paraId="122CB8E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TDD, OFDM</w:t>
                  </w:r>
                </w:p>
              </w:tc>
            </w:tr>
            <w:tr w:rsidR="00A21548" w:rsidRPr="0034385B" w14:paraId="23A0283B" w14:textId="77777777">
              <w:trPr>
                <w:trHeight w:val="44"/>
              </w:trPr>
              <w:tc>
                <w:tcPr>
                  <w:tcW w:w="1991" w:type="pct"/>
                  <w:shd w:val="clear" w:color="auto" w:fill="auto"/>
                  <w:tcMar>
                    <w:top w:w="15" w:type="dxa"/>
                    <w:left w:w="97" w:type="dxa"/>
                    <w:bottom w:w="0" w:type="dxa"/>
                    <w:right w:w="97" w:type="dxa"/>
                  </w:tcMar>
                  <w:vAlign w:val="center"/>
                </w:tcPr>
                <w:p w14:paraId="6D5E6274"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Carrier Frequency</w:t>
                  </w:r>
                </w:p>
              </w:tc>
              <w:tc>
                <w:tcPr>
                  <w:tcW w:w="3009" w:type="pct"/>
                  <w:shd w:val="clear" w:color="auto" w:fill="auto"/>
                  <w:tcMar>
                    <w:top w:w="15" w:type="dxa"/>
                    <w:left w:w="97" w:type="dxa"/>
                    <w:bottom w:w="0" w:type="dxa"/>
                    <w:right w:w="97" w:type="dxa"/>
                  </w:tcMar>
                  <w:vAlign w:val="center"/>
                </w:tcPr>
                <w:p w14:paraId="58F3FF9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3.5 GHz</w:t>
                  </w:r>
                </w:p>
              </w:tc>
            </w:tr>
            <w:tr w:rsidR="00A21548" w:rsidRPr="0034385B" w14:paraId="04A987D1" w14:textId="77777777">
              <w:trPr>
                <w:trHeight w:val="44"/>
              </w:trPr>
              <w:tc>
                <w:tcPr>
                  <w:tcW w:w="1991" w:type="pct"/>
                  <w:shd w:val="clear" w:color="auto" w:fill="auto"/>
                  <w:tcMar>
                    <w:top w:w="15" w:type="dxa"/>
                    <w:left w:w="97" w:type="dxa"/>
                    <w:bottom w:w="0" w:type="dxa"/>
                    <w:right w:w="97" w:type="dxa"/>
                  </w:tcMar>
                  <w:vAlign w:val="center"/>
                </w:tcPr>
                <w:p w14:paraId="52342F02"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Channel Model</w:t>
                  </w:r>
                </w:p>
              </w:tc>
              <w:tc>
                <w:tcPr>
                  <w:tcW w:w="3009" w:type="pct"/>
                  <w:shd w:val="clear" w:color="auto" w:fill="auto"/>
                  <w:tcMar>
                    <w:top w:w="15" w:type="dxa"/>
                    <w:left w:w="97" w:type="dxa"/>
                    <w:bottom w:w="0" w:type="dxa"/>
                    <w:right w:w="97" w:type="dxa"/>
                  </w:tcMar>
                  <w:vAlign w:val="center"/>
                </w:tcPr>
                <w:p w14:paraId="36FC35D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CDL-C channel model in TR 38.901</w:t>
                  </w:r>
                </w:p>
              </w:tc>
            </w:tr>
            <w:tr w:rsidR="00A21548" w:rsidRPr="0034385B" w14:paraId="469E94C7" w14:textId="77777777">
              <w:trPr>
                <w:trHeight w:val="44"/>
              </w:trPr>
              <w:tc>
                <w:tcPr>
                  <w:tcW w:w="1991" w:type="pct"/>
                  <w:shd w:val="clear" w:color="auto" w:fill="auto"/>
                  <w:tcMar>
                    <w:top w:w="15" w:type="dxa"/>
                    <w:left w:w="97" w:type="dxa"/>
                    <w:bottom w:w="0" w:type="dxa"/>
                    <w:right w:w="97" w:type="dxa"/>
                  </w:tcMar>
                  <w:vAlign w:val="center"/>
                </w:tcPr>
                <w:p w14:paraId="76CC1E2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Delay Spread</w:t>
                  </w:r>
                </w:p>
              </w:tc>
              <w:tc>
                <w:tcPr>
                  <w:tcW w:w="3009" w:type="pct"/>
                  <w:shd w:val="clear" w:color="auto" w:fill="auto"/>
                  <w:tcMar>
                    <w:top w:w="15" w:type="dxa"/>
                    <w:left w:w="97" w:type="dxa"/>
                    <w:bottom w:w="0" w:type="dxa"/>
                    <w:right w:w="97" w:type="dxa"/>
                  </w:tcMar>
                  <w:vAlign w:val="center"/>
                </w:tcPr>
                <w:p w14:paraId="0FAEF94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300ns</w:t>
                  </w:r>
                </w:p>
              </w:tc>
            </w:tr>
            <w:tr w:rsidR="00A21548" w:rsidRPr="0034385B" w14:paraId="30C31D77" w14:textId="77777777">
              <w:trPr>
                <w:trHeight w:val="44"/>
              </w:trPr>
              <w:tc>
                <w:tcPr>
                  <w:tcW w:w="1991" w:type="pct"/>
                  <w:shd w:val="clear" w:color="auto" w:fill="auto"/>
                  <w:tcMar>
                    <w:top w:w="15" w:type="dxa"/>
                    <w:left w:w="97" w:type="dxa"/>
                    <w:bottom w:w="0" w:type="dxa"/>
                    <w:right w:w="97" w:type="dxa"/>
                  </w:tcMar>
                  <w:vAlign w:val="center"/>
                </w:tcPr>
                <w:p w14:paraId="4CBE6AA9"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BS antenna configuration</w:t>
                  </w:r>
                </w:p>
              </w:tc>
              <w:tc>
                <w:tcPr>
                  <w:tcW w:w="3009" w:type="pct"/>
                  <w:shd w:val="clear" w:color="auto" w:fill="auto"/>
                  <w:tcMar>
                    <w:top w:w="15" w:type="dxa"/>
                    <w:left w:w="97" w:type="dxa"/>
                    <w:bottom w:w="0" w:type="dxa"/>
                    <w:right w:w="97" w:type="dxa"/>
                  </w:tcMar>
                  <w:vAlign w:val="center"/>
                </w:tcPr>
                <w:p w14:paraId="400EC377"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(M, N, P, Mg, Ng; </w:t>
                  </w:r>
                  <w:proofErr w:type="spellStart"/>
                  <w:r w:rsidRPr="0034385B">
                    <w:rPr>
                      <w:rFonts w:ascii="Times" w:eastAsia="Batang" w:hAnsi="Times"/>
                      <w:sz w:val="18"/>
                      <w:szCs w:val="18"/>
                      <w:lang w:val="en-GB"/>
                    </w:rPr>
                    <w:t>Mp</w:t>
                  </w:r>
                  <w:proofErr w:type="spellEnd"/>
                  <w:r w:rsidRPr="0034385B">
                    <w:rPr>
                      <w:rFonts w:ascii="Times" w:eastAsia="Batang" w:hAnsi="Times"/>
                      <w:sz w:val="18"/>
                      <w:szCs w:val="18"/>
                      <w:lang w:val="en-GB"/>
                    </w:rPr>
                    <w:t>, Np) =</w:t>
                  </w:r>
                </w:p>
                <w:p w14:paraId="116D7F8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(2, 8, 2, 1, 1; 2, 8), (</w:t>
                  </w:r>
                  <w:proofErr w:type="spellStart"/>
                  <w:r w:rsidRPr="0034385B">
                    <w:rPr>
                      <w:rFonts w:ascii="Times" w:eastAsia="Batang" w:hAnsi="Times"/>
                      <w:sz w:val="18"/>
                      <w:szCs w:val="18"/>
                      <w:lang w:val="en-GB"/>
                    </w:rPr>
                    <w:t>dH</w:t>
                  </w:r>
                  <w:proofErr w:type="spellEnd"/>
                  <w:r w:rsidRPr="0034385B">
                    <w:rPr>
                      <w:rFonts w:ascii="Times" w:eastAsia="Batang" w:hAnsi="Times"/>
                      <w:sz w:val="18"/>
                      <w:szCs w:val="18"/>
                      <w:lang w:val="en-GB"/>
                    </w:rPr>
                    <w:t xml:space="preserve">, </w:t>
                  </w:r>
                  <w:proofErr w:type="spellStart"/>
                  <w:r w:rsidRPr="0034385B">
                    <w:rPr>
                      <w:rFonts w:ascii="Times" w:eastAsia="Batang" w:hAnsi="Times"/>
                      <w:sz w:val="18"/>
                      <w:szCs w:val="18"/>
                      <w:lang w:val="en-GB"/>
                    </w:rPr>
                    <w:t>dV</w:t>
                  </w:r>
                  <w:proofErr w:type="spellEnd"/>
                  <w:r w:rsidRPr="0034385B">
                    <w:rPr>
                      <w:rFonts w:ascii="Times" w:eastAsia="Batang" w:hAnsi="Times"/>
                      <w:sz w:val="18"/>
                      <w:szCs w:val="18"/>
                      <w:lang w:val="en-GB"/>
                    </w:rPr>
                    <w:t xml:space="preserve">) = (0.5, 0.8) </w:t>
                  </w:r>
                </w:p>
              </w:tc>
            </w:tr>
            <w:tr w:rsidR="00A21548" w:rsidRPr="0034385B" w14:paraId="2646D04B" w14:textId="77777777">
              <w:trPr>
                <w:trHeight w:val="44"/>
              </w:trPr>
              <w:tc>
                <w:tcPr>
                  <w:tcW w:w="1991" w:type="pct"/>
                  <w:shd w:val="clear" w:color="auto" w:fill="auto"/>
                  <w:tcMar>
                    <w:top w:w="15" w:type="dxa"/>
                    <w:left w:w="97" w:type="dxa"/>
                    <w:bottom w:w="0" w:type="dxa"/>
                    <w:right w:w="97" w:type="dxa"/>
                  </w:tcMar>
                  <w:vAlign w:val="center"/>
                </w:tcPr>
                <w:p w14:paraId="484E1E85"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T</w:t>
                  </w:r>
                  <w:r w:rsidRPr="0034385B">
                    <w:rPr>
                      <w:rFonts w:ascii="Times" w:eastAsia="Malgun Gothic" w:hAnsi="Times"/>
                      <w:b/>
                      <w:sz w:val="18"/>
                      <w:szCs w:val="18"/>
                      <w:lang w:val="en-GB"/>
                    </w:rPr>
                    <w:t>RP number</w:t>
                  </w:r>
                </w:p>
              </w:tc>
              <w:tc>
                <w:tcPr>
                  <w:tcW w:w="3009" w:type="pct"/>
                  <w:shd w:val="clear" w:color="auto" w:fill="auto"/>
                  <w:tcMar>
                    <w:top w:w="15" w:type="dxa"/>
                    <w:left w:w="97" w:type="dxa"/>
                    <w:bottom w:w="0" w:type="dxa"/>
                    <w:right w:w="97" w:type="dxa"/>
                  </w:tcMar>
                  <w:vAlign w:val="center"/>
                </w:tcPr>
                <w:p w14:paraId="77F5A84F"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hint="eastAsia"/>
                      <w:sz w:val="18"/>
                      <w:szCs w:val="18"/>
                      <w:lang w:val="en-GB"/>
                    </w:rPr>
                    <w:t>2</w:t>
                  </w:r>
                </w:p>
              </w:tc>
            </w:tr>
            <w:tr w:rsidR="00A21548" w:rsidRPr="0034385B" w14:paraId="4FBB2D55" w14:textId="77777777">
              <w:trPr>
                <w:trHeight w:val="44"/>
              </w:trPr>
              <w:tc>
                <w:tcPr>
                  <w:tcW w:w="1991" w:type="pct"/>
                  <w:shd w:val="clear" w:color="auto" w:fill="auto"/>
                  <w:tcMar>
                    <w:top w:w="15" w:type="dxa"/>
                    <w:left w:w="97" w:type="dxa"/>
                    <w:bottom w:w="0" w:type="dxa"/>
                    <w:right w:w="97" w:type="dxa"/>
                  </w:tcMar>
                  <w:vAlign w:val="center"/>
                </w:tcPr>
                <w:p w14:paraId="05B18ED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antenna configuration</w:t>
                  </w:r>
                </w:p>
              </w:tc>
              <w:tc>
                <w:tcPr>
                  <w:tcW w:w="3009" w:type="pct"/>
                  <w:shd w:val="clear" w:color="auto" w:fill="auto"/>
                  <w:tcMar>
                    <w:top w:w="15" w:type="dxa"/>
                    <w:left w:w="97" w:type="dxa"/>
                    <w:bottom w:w="0" w:type="dxa"/>
                    <w:right w:w="97" w:type="dxa"/>
                  </w:tcMar>
                  <w:vAlign w:val="center"/>
                </w:tcPr>
                <w:p w14:paraId="07C072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(M, N, P, Mg, Ng; </w:t>
                  </w:r>
                  <w:proofErr w:type="spellStart"/>
                  <w:r w:rsidRPr="0034385B">
                    <w:rPr>
                      <w:rFonts w:ascii="Times" w:eastAsia="Batang" w:hAnsi="Times"/>
                      <w:sz w:val="18"/>
                      <w:szCs w:val="18"/>
                      <w:lang w:val="en-GB"/>
                    </w:rPr>
                    <w:t>Mp</w:t>
                  </w:r>
                  <w:proofErr w:type="spellEnd"/>
                  <w:r w:rsidRPr="0034385B">
                    <w:rPr>
                      <w:rFonts w:ascii="Times" w:eastAsia="Batang" w:hAnsi="Times"/>
                      <w:sz w:val="18"/>
                      <w:szCs w:val="18"/>
                      <w:lang w:val="en-GB"/>
                    </w:rPr>
                    <w:t>, Np) =</w:t>
                  </w:r>
                </w:p>
                <w:p w14:paraId="7CF7F6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(1, 2, 2, 1, 1; 1, 2), (</w:t>
                  </w:r>
                  <w:proofErr w:type="spellStart"/>
                  <w:r w:rsidRPr="0034385B">
                    <w:rPr>
                      <w:rFonts w:ascii="Times" w:eastAsia="Batang" w:hAnsi="Times"/>
                      <w:sz w:val="18"/>
                      <w:szCs w:val="18"/>
                      <w:lang w:val="en-GB"/>
                    </w:rPr>
                    <w:t>dH</w:t>
                  </w:r>
                  <w:proofErr w:type="spellEnd"/>
                  <w:r w:rsidRPr="0034385B">
                    <w:rPr>
                      <w:rFonts w:ascii="Times" w:eastAsia="Batang" w:hAnsi="Times"/>
                      <w:sz w:val="18"/>
                      <w:szCs w:val="18"/>
                      <w:lang w:val="en-GB"/>
                    </w:rPr>
                    <w:t xml:space="preserve">, </w:t>
                  </w:r>
                  <w:proofErr w:type="spellStart"/>
                  <w:r w:rsidRPr="0034385B">
                    <w:rPr>
                      <w:rFonts w:ascii="Times" w:eastAsia="Batang" w:hAnsi="Times"/>
                      <w:sz w:val="18"/>
                      <w:szCs w:val="18"/>
                      <w:lang w:val="en-GB"/>
                    </w:rPr>
                    <w:t>dV</w:t>
                  </w:r>
                  <w:proofErr w:type="spellEnd"/>
                  <w:r w:rsidRPr="0034385B">
                    <w:rPr>
                      <w:rFonts w:ascii="Times" w:eastAsia="Batang" w:hAnsi="Times"/>
                      <w:sz w:val="18"/>
                      <w:szCs w:val="18"/>
                      <w:lang w:val="en-GB"/>
                    </w:rPr>
                    <w:t xml:space="preserve">) = (0.5, 0.5) </w:t>
                  </w:r>
                </w:p>
              </w:tc>
            </w:tr>
            <w:tr w:rsidR="00A21548" w:rsidRPr="0034385B" w14:paraId="2219075A" w14:textId="77777777">
              <w:trPr>
                <w:trHeight w:val="44"/>
              </w:trPr>
              <w:tc>
                <w:tcPr>
                  <w:tcW w:w="1991" w:type="pct"/>
                  <w:shd w:val="clear" w:color="auto" w:fill="auto"/>
                  <w:tcMar>
                    <w:top w:w="15" w:type="dxa"/>
                    <w:left w:w="97" w:type="dxa"/>
                    <w:bottom w:w="0" w:type="dxa"/>
                    <w:right w:w="97" w:type="dxa"/>
                  </w:tcMar>
                  <w:vAlign w:val="center"/>
                </w:tcPr>
                <w:p w14:paraId="5AC6FE1A"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U</w:t>
                  </w:r>
                  <w:r w:rsidRPr="0034385B">
                    <w:rPr>
                      <w:rFonts w:ascii="Times" w:eastAsia="Malgun Gothic" w:hAnsi="Times"/>
                      <w:b/>
                      <w:sz w:val="18"/>
                      <w:szCs w:val="18"/>
                      <w:lang w:val="en-GB"/>
                    </w:rPr>
                    <w:t>E number</w:t>
                  </w:r>
                </w:p>
              </w:tc>
              <w:tc>
                <w:tcPr>
                  <w:tcW w:w="3009" w:type="pct"/>
                  <w:shd w:val="clear" w:color="auto" w:fill="auto"/>
                  <w:tcMar>
                    <w:top w:w="15" w:type="dxa"/>
                    <w:left w:w="97" w:type="dxa"/>
                    <w:bottom w:w="0" w:type="dxa"/>
                    <w:right w:w="97" w:type="dxa"/>
                  </w:tcMar>
                  <w:vAlign w:val="center"/>
                </w:tcPr>
                <w:p w14:paraId="1F0F1EB0"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sz w:val="18"/>
                      <w:szCs w:val="18"/>
                      <w:lang w:val="en-GB"/>
                    </w:rPr>
                    <w:t xml:space="preserve">1, </w:t>
                  </w:r>
                  <w:r w:rsidRPr="0034385B">
                    <w:rPr>
                      <w:rFonts w:ascii="Times" w:eastAsia="Malgun Gothic" w:hAnsi="Times" w:hint="eastAsia"/>
                      <w:sz w:val="18"/>
                      <w:szCs w:val="18"/>
                      <w:lang w:val="en-GB"/>
                    </w:rPr>
                    <w:t>4</w:t>
                  </w:r>
                </w:p>
              </w:tc>
            </w:tr>
            <w:tr w:rsidR="00A21548" w:rsidRPr="0034385B" w14:paraId="73553062" w14:textId="77777777">
              <w:trPr>
                <w:trHeight w:val="237"/>
              </w:trPr>
              <w:tc>
                <w:tcPr>
                  <w:tcW w:w="1991" w:type="pct"/>
                  <w:shd w:val="clear" w:color="auto" w:fill="auto"/>
                  <w:tcMar>
                    <w:top w:w="15" w:type="dxa"/>
                    <w:left w:w="97" w:type="dxa"/>
                    <w:bottom w:w="0" w:type="dxa"/>
                    <w:right w:w="97" w:type="dxa"/>
                  </w:tcMar>
                  <w:vAlign w:val="center"/>
                </w:tcPr>
                <w:p w14:paraId="353BD12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MCS</w:t>
                  </w:r>
                </w:p>
              </w:tc>
              <w:tc>
                <w:tcPr>
                  <w:tcW w:w="3009" w:type="pct"/>
                  <w:shd w:val="clear" w:color="auto" w:fill="auto"/>
                  <w:tcMar>
                    <w:top w:w="15" w:type="dxa"/>
                    <w:left w:w="97" w:type="dxa"/>
                    <w:bottom w:w="0" w:type="dxa"/>
                    <w:right w:w="97" w:type="dxa"/>
                  </w:tcMar>
                  <w:vAlign w:val="center"/>
                </w:tcPr>
                <w:p w14:paraId="52D292C3"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Link Adaption</w:t>
                  </w:r>
                </w:p>
              </w:tc>
            </w:tr>
            <w:tr w:rsidR="00A21548" w:rsidRPr="0034385B" w14:paraId="44120032" w14:textId="77777777">
              <w:trPr>
                <w:trHeight w:val="237"/>
              </w:trPr>
              <w:tc>
                <w:tcPr>
                  <w:tcW w:w="1991" w:type="pct"/>
                  <w:shd w:val="clear" w:color="auto" w:fill="auto"/>
                  <w:tcMar>
                    <w:top w:w="15" w:type="dxa"/>
                    <w:left w:w="97" w:type="dxa"/>
                    <w:bottom w:w="0" w:type="dxa"/>
                    <w:right w:w="97" w:type="dxa"/>
                  </w:tcMar>
                  <w:vAlign w:val="center"/>
                </w:tcPr>
                <w:p w14:paraId="262E0ED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Bandwidth</w:t>
                  </w:r>
                </w:p>
              </w:tc>
              <w:tc>
                <w:tcPr>
                  <w:tcW w:w="3009" w:type="pct"/>
                  <w:shd w:val="clear" w:color="auto" w:fill="auto"/>
                  <w:tcMar>
                    <w:top w:w="15" w:type="dxa"/>
                    <w:left w:w="97" w:type="dxa"/>
                    <w:bottom w:w="0" w:type="dxa"/>
                    <w:right w:w="97" w:type="dxa"/>
                  </w:tcMar>
                  <w:vAlign w:val="center"/>
                </w:tcPr>
                <w:p w14:paraId="4FFD50CF"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20RB, 145RB</w:t>
                  </w:r>
                </w:p>
              </w:tc>
            </w:tr>
            <w:tr w:rsidR="00A21548" w:rsidRPr="0034385B" w14:paraId="1DC8753C" w14:textId="77777777">
              <w:trPr>
                <w:trHeight w:val="44"/>
              </w:trPr>
              <w:tc>
                <w:tcPr>
                  <w:tcW w:w="1991" w:type="pct"/>
                  <w:shd w:val="clear" w:color="auto" w:fill="auto"/>
                  <w:tcMar>
                    <w:top w:w="15" w:type="dxa"/>
                    <w:left w:w="97" w:type="dxa"/>
                    <w:bottom w:w="0" w:type="dxa"/>
                    <w:right w:w="97" w:type="dxa"/>
                  </w:tcMar>
                  <w:vAlign w:val="center"/>
                </w:tcPr>
                <w:p w14:paraId="019E66B1"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Numerology</w:t>
                  </w:r>
                </w:p>
              </w:tc>
              <w:tc>
                <w:tcPr>
                  <w:tcW w:w="3009" w:type="pct"/>
                  <w:shd w:val="clear" w:color="auto" w:fill="auto"/>
                  <w:tcMar>
                    <w:top w:w="15" w:type="dxa"/>
                    <w:left w:w="97" w:type="dxa"/>
                    <w:bottom w:w="0" w:type="dxa"/>
                    <w:right w:w="97" w:type="dxa"/>
                  </w:tcMar>
                  <w:vAlign w:val="center"/>
                </w:tcPr>
                <w:p w14:paraId="34D656B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14 OFDM symbol per slot, 30kHz SCS</w:t>
                  </w:r>
                </w:p>
              </w:tc>
            </w:tr>
            <w:tr w:rsidR="00A21548" w:rsidRPr="0034385B" w14:paraId="44C5E1CF" w14:textId="77777777">
              <w:trPr>
                <w:trHeight w:val="256"/>
              </w:trPr>
              <w:tc>
                <w:tcPr>
                  <w:tcW w:w="1991" w:type="pct"/>
                  <w:shd w:val="clear" w:color="auto" w:fill="auto"/>
                  <w:tcMar>
                    <w:top w:w="15" w:type="dxa"/>
                    <w:left w:w="97" w:type="dxa"/>
                    <w:bottom w:w="0" w:type="dxa"/>
                    <w:right w:w="97" w:type="dxa"/>
                  </w:tcMar>
                  <w:vAlign w:val="center"/>
                </w:tcPr>
                <w:p w14:paraId="2E462EDD"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MIMO Rank</w:t>
                  </w:r>
                </w:p>
              </w:tc>
              <w:tc>
                <w:tcPr>
                  <w:tcW w:w="3009" w:type="pct"/>
                  <w:shd w:val="clear" w:color="auto" w:fill="auto"/>
                  <w:tcMar>
                    <w:top w:w="15" w:type="dxa"/>
                    <w:left w:w="97" w:type="dxa"/>
                    <w:bottom w:w="0" w:type="dxa"/>
                    <w:right w:w="97" w:type="dxa"/>
                  </w:tcMar>
                  <w:vAlign w:val="center"/>
                </w:tcPr>
                <w:p w14:paraId="5580AEF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rank = 2 per UE</w:t>
                  </w:r>
                </w:p>
              </w:tc>
            </w:tr>
            <w:tr w:rsidR="00A21548" w:rsidRPr="0034385B" w14:paraId="1D87CEB3" w14:textId="77777777">
              <w:trPr>
                <w:trHeight w:val="256"/>
              </w:trPr>
              <w:tc>
                <w:tcPr>
                  <w:tcW w:w="1991" w:type="pct"/>
                  <w:shd w:val="clear" w:color="auto" w:fill="auto"/>
                  <w:tcMar>
                    <w:top w:w="15" w:type="dxa"/>
                    <w:left w:w="97" w:type="dxa"/>
                    <w:bottom w:w="0" w:type="dxa"/>
                    <w:right w:w="97" w:type="dxa"/>
                  </w:tcMar>
                  <w:vAlign w:val="center"/>
                </w:tcPr>
                <w:p w14:paraId="7674A5B3"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speed</w:t>
                  </w:r>
                </w:p>
              </w:tc>
              <w:tc>
                <w:tcPr>
                  <w:tcW w:w="3009" w:type="pct"/>
                  <w:shd w:val="clear" w:color="auto" w:fill="auto"/>
                  <w:tcMar>
                    <w:top w:w="15" w:type="dxa"/>
                    <w:left w:w="97" w:type="dxa"/>
                    <w:bottom w:w="0" w:type="dxa"/>
                    <w:right w:w="97" w:type="dxa"/>
                  </w:tcMar>
                  <w:vAlign w:val="center"/>
                </w:tcPr>
                <w:p w14:paraId="7405CC9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3km/h </w:t>
                  </w:r>
                </w:p>
              </w:tc>
            </w:tr>
            <w:tr w:rsidR="00A21548" w:rsidRPr="0034385B" w14:paraId="2FCE3370" w14:textId="77777777">
              <w:trPr>
                <w:trHeight w:val="44"/>
              </w:trPr>
              <w:tc>
                <w:tcPr>
                  <w:tcW w:w="1991" w:type="pct"/>
                  <w:shd w:val="clear" w:color="auto" w:fill="auto"/>
                  <w:tcMar>
                    <w:top w:w="15" w:type="dxa"/>
                    <w:left w:w="97" w:type="dxa"/>
                    <w:bottom w:w="0" w:type="dxa"/>
                    <w:right w:w="97" w:type="dxa"/>
                  </w:tcMar>
                  <w:vAlign w:val="center"/>
                </w:tcPr>
                <w:p w14:paraId="7E1161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Precoding granularity</w:t>
                  </w:r>
                </w:p>
              </w:tc>
              <w:tc>
                <w:tcPr>
                  <w:tcW w:w="3009" w:type="pct"/>
                  <w:shd w:val="clear" w:color="auto" w:fill="auto"/>
                  <w:tcMar>
                    <w:top w:w="15" w:type="dxa"/>
                    <w:left w:w="97" w:type="dxa"/>
                    <w:bottom w:w="0" w:type="dxa"/>
                    <w:right w:w="97" w:type="dxa"/>
                  </w:tcMar>
                  <w:vAlign w:val="center"/>
                </w:tcPr>
                <w:p w14:paraId="7BE58938"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2RB, 4RB, 8RB, </w:t>
                  </w:r>
                  <w:r w:rsidRPr="0034385B">
                    <w:rPr>
                      <w:rFonts w:ascii="Times" w:eastAsia="Batang" w:hAnsi="Times"/>
                      <w:color w:val="FF0000"/>
                      <w:sz w:val="18"/>
                      <w:szCs w:val="18"/>
                      <w:lang w:val="en-GB"/>
                    </w:rPr>
                    <w:t>16RB, 32RB</w:t>
                  </w:r>
                </w:p>
              </w:tc>
            </w:tr>
            <w:tr w:rsidR="00A21548" w:rsidRPr="0034385B" w14:paraId="45AD2FFE" w14:textId="77777777">
              <w:trPr>
                <w:trHeight w:val="237"/>
              </w:trPr>
              <w:tc>
                <w:tcPr>
                  <w:tcW w:w="1991" w:type="pct"/>
                  <w:shd w:val="clear" w:color="auto" w:fill="auto"/>
                  <w:tcMar>
                    <w:top w:w="15" w:type="dxa"/>
                    <w:left w:w="97" w:type="dxa"/>
                    <w:bottom w:w="0" w:type="dxa"/>
                    <w:right w:w="97" w:type="dxa"/>
                  </w:tcMar>
                  <w:vAlign w:val="center"/>
                </w:tcPr>
                <w:p w14:paraId="1498208A"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lastRenderedPageBreak/>
                    <w:t>SRS periodicity</w:t>
                  </w:r>
                </w:p>
              </w:tc>
              <w:tc>
                <w:tcPr>
                  <w:tcW w:w="3009" w:type="pct"/>
                  <w:shd w:val="clear" w:color="auto" w:fill="auto"/>
                  <w:tcMar>
                    <w:top w:w="15" w:type="dxa"/>
                    <w:left w:w="97" w:type="dxa"/>
                    <w:bottom w:w="0" w:type="dxa"/>
                    <w:right w:w="97" w:type="dxa"/>
                  </w:tcMar>
                  <w:vAlign w:val="center"/>
                </w:tcPr>
                <w:p w14:paraId="2B25013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10ms</w:t>
                  </w:r>
                </w:p>
              </w:tc>
            </w:tr>
            <w:tr w:rsidR="00A21548" w:rsidRPr="0034385B" w14:paraId="3D8C2E36" w14:textId="77777777">
              <w:trPr>
                <w:trHeight w:val="44"/>
              </w:trPr>
              <w:tc>
                <w:tcPr>
                  <w:tcW w:w="1991" w:type="pct"/>
                  <w:shd w:val="clear" w:color="auto" w:fill="auto"/>
                  <w:tcMar>
                    <w:top w:w="15" w:type="dxa"/>
                    <w:left w:w="97" w:type="dxa"/>
                    <w:bottom w:w="0" w:type="dxa"/>
                    <w:right w:w="97" w:type="dxa"/>
                  </w:tcMar>
                  <w:vAlign w:val="center"/>
                </w:tcPr>
                <w:p w14:paraId="2016EAE8"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DMRS</w:t>
                  </w:r>
                </w:p>
              </w:tc>
              <w:tc>
                <w:tcPr>
                  <w:tcW w:w="3009" w:type="pct"/>
                  <w:shd w:val="clear" w:color="auto" w:fill="auto"/>
                  <w:tcMar>
                    <w:top w:w="15" w:type="dxa"/>
                    <w:left w:w="97" w:type="dxa"/>
                    <w:bottom w:w="0" w:type="dxa"/>
                    <w:right w:w="97" w:type="dxa"/>
                  </w:tcMar>
                  <w:vAlign w:val="center"/>
                </w:tcPr>
                <w:p w14:paraId="2A3E92A3" w14:textId="77777777" w:rsidR="00A21548" w:rsidRPr="0034385B" w:rsidRDefault="00A21548">
                  <w:pPr>
                    <w:spacing w:after="0"/>
                    <w:rPr>
                      <w:rFonts w:ascii="Times" w:eastAsia="Batang" w:hAnsi="Times"/>
                      <w:sz w:val="18"/>
                      <w:szCs w:val="18"/>
                      <w:lang w:val="en-GB"/>
                    </w:rPr>
                  </w:pPr>
                  <w:r w:rsidRPr="0034385B">
                    <w:rPr>
                      <w:rFonts w:ascii="Times" w:eastAsia="Batang" w:hAnsi="Times" w:hint="eastAsia"/>
                      <w:sz w:val="18"/>
                      <w:szCs w:val="18"/>
                      <w:lang w:val="en-GB"/>
                    </w:rPr>
                    <w:t>T</w:t>
                  </w:r>
                  <w:r w:rsidRPr="0034385B">
                    <w:rPr>
                      <w:rFonts w:ascii="Times" w:eastAsia="Batang" w:hAnsi="Times"/>
                      <w:sz w:val="18"/>
                      <w:szCs w:val="18"/>
                      <w:lang w:val="en-GB"/>
                    </w:rPr>
                    <w:t>ype 2 DMRS, double-symbol, or Type 1 DMRS</w:t>
                  </w:r>
                </w:p>
              </w:tc>
            </w:tr>
            <w:tr w:rsidR="00A21548" w:rsidRPr="0034385B" w14:paraId="222A1297" w14:textId="77777777">
              <w:trPr>
                <w:trHeight w:val="74"/>
              </w:trPr>
              <w:tc>
                <w:tcPr>
                  <w:tcW w:w="1991" w:type="pct"/>
                  <w:shd w:val="clear" w:color="auto" w:fill="auto"/>
                  <w:tcMar>
                    <w:top w:w="15" w:type="dxa"/>
                    <w:left w:w="97" w:type="dxa"/>
                    <w:bottom w:w="0" w:type="dxa"/>
                    <w:right w:w="97" w:type="dxa"/>
                  </w:tcMar>
                  <w:vAlign w:val="center"/>
                </w:tcPr>
                <w:p w14:paraId="45D5B3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DL DMRS channel estimation</w:t>
                  </w:r>
                </w:p>
              </w:tc>
              <w:tc>
                <w:tcPr>
                  <w:tcW w:w="3009" w:type="pct"/>
                  <w:shd w:val="clear" w:color="auto" w:fill="auto"/>
                  <w:tcMar>
                    <w:top w:w="15" w:type="dxa"/>
                    <w:left w:w="97" w:type="dxa"/>
                    <w:bottom w:w="0" w:type="dxa"/>
                    <w:right w:w="97" w:type="dxa"/>
                  </w:tcMar>
                  <w:vAlign w:val="center"/>
                </w:tcPr>
                <w:p w14:paraId="32632FB5"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w:t>
                  </w:r>
                  <w:r w:rsidRPr="0034385B">
                    <w:rPr>
                      <w:rFonts w:ascii="Times" w:eastAsia="Batang" w:hAnsi="Times" w:hint="eastAsia"/>
                      <w:sz w:val="18"/>
                      <w:szCs w:val="18"/>
                      <w:lang w:val="en-GB"/>
                    </w:rPr>
                    <w:t>M</w:t>
                  </w:r>
                  <w:r w:rsidRPr="0034385B">
                    <w:rPr>
                      <w:rFonts w:ascii="Times" w:eastAsia="Batang" w:hAnsi="Times"/>
                      <w:sz w:val="18"/>
                      <w:szCs w:val="18"/>
                      <w:lang w:val="en-GB"/>
                    </w:rPr>
                    <w:t>MSE channel estimation</w:t>
                  </w:r>
                </w:p>
              </w:tc>
            </w:tr>
            <w:tr w:rsidR="00A21548" w:rsidRPr="0034385B" w14:paraId="63F74ACA" w14:textId="77777777">
              <w:trPr>
                <w:trHeight w:val="44"/>
              </w:trPr>
              <w:tc>
                <w:tcPr>
                  <w:tcW w:w="1991" w:type="pct"/>
                  <w:shd w:val="clear" w:color="auto" w:fill="auto"/>
                  <w:tcMar>
                    <w:top w:w="15" w:type="dxa"/>
                    <w:left w:w="97" w:type="dxa"/>
                    <w:bottom w:w="0" w:type="dxa"/>
                    <w:right w:w="97" w:type="dxa"/>
                  </w:tcMar>
                  <w:vAlign w:val="center"/>
                </w:tcPr>
                <w:p w14:paraId="4317EA8B"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F</w:t>
                  </w:r>
                  <w:r w:rsidRPr="0034385B">
                    <w:rPr>
                      <w:rFonts w:ascii="Times" w:eastAsia="Malgun Gothic" w:hAnsi="Times"/>
                      <w:b/>
                      <w:sz w:val="18"/>
                      <w:szCs w:val="18"/>
                      <w:lang w:val="en-GB"/>
                    </w:rPr>
                    <w:t>requency offset</w:t>
                  </w:r>
                </w:p>
              </w:tc>
              <w:tc>
                <w:tcPr>
                  <w:tcW w:w="3009" w:type="pct"/>
                  <w:shd w:val="clear" w:color="auto" w:fill="auto"/>
                  <w:tcMar>
                    <w:top w:w="15" w:type="dxa"/>
                    <w:left w:w="97" w:type="dxa"/>
                    <w:bottom w:w="0" w:type="dxa"/>
                    <w:right w:w="97" w:type="dxa"/>
                  </w:tcMar>
                  <w:vAlign w:val="center"/>
                </w:tcPr>
                <w:p w14:paraId="078DBF79"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Uniformly distributed delay difference between [0, x], companies should state the assumed value of x, e.g., 0.05ppm, 0.1ppm.</w:t>
                  </w:r>
                </w:p>
              </w:tc>
            </w:tr>
            <w:tr w:rsidR="00A21548" w:rsidRPr="0034385B" w14:paraId="4D9DCF72" w14:textId="77777777">
              <w:trPr>
                <w:trHeight w:val="44"/>
              </w:trPr>
              <w:tc>
                <w:tcPr>
                  <w:tcW w:w="1991" w:type="pct"/>
                  <w:shd w:val="clear" w:color="auto" w:fill="auto"/>
                  <w:tcMar>
                    <w:top w:w="15" w:type="dxa"/>
                    <w:left w:w="97" w:type="dxa"/>
                    <w:bottom w:w="0" w:type="dxa"/>
                    <w:right w:w="97" w:type="dxa"/>
                  </w:tcMar>
                  <w:vAlign w:val="center"/>
                </w:tcPr>
                <w:p w14:paraId="20FD0C50"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b/>
                      <w:sz w:val="18"/>
                      <w:szCs w:val="18"/>
                      <w:lang w:val="en-GB"/>
                    </w:rPr>
                    <w:t>Delay difference</w:t>
                  </w:r>
                </w:p>
              </w:tc>
              <w:tc>
                <w:tcPr>
                  <w:tcW w:w="3009" w:type="pct"/>
                  <w:shd w:val="clear" w:color="auto" w:fill="auto"/>
                  <w:tcMar>
                    <w:top w:w="15" w:type="dxa"/>
                    <w:left w:w="97" w:type="dxa"/>
                    <w:bottom w:w="0" w:type="dxa"/>
                    <w:right w:w="97" w:type="dxa"/>
                  </w:tcMar>
                  <w:vAlign w:val="center"/>
                </w:tcPr>
                <w:p w14:paraId="26CE263E"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a uniformly distributed delay difference between [0, y], companies should state the assumed value of y, e.g., CP length, 1.67us, 65ns.</w:t>
                  </w:r>
                </w:p>
              </w:tc>
            </w:tr>
          </w:tbl>
          <w:p w14:paraId="50773A01" w14:textId="77777777" w:rsidR="00A21548" w:rsidRDefault="00A21548">
            <w:pPr>
              <w:spacing w:before="0" w:after="0" w:line="240" w:lineRule="auto"/>
              <w:rPr>
                <w:lang w:val="en-GB" w:eastAsia="zh-CN"/>
              </w:rPr>
            </w:pPr>
          </w:p>
        </w:tc>
      </w:tr>
    </w:tbl>
    <w:p w14:paraId="5CB7A096" w14:textId="77777777" w:rsidR="00A21548" w:rsidRPr="008F7918" w:rsidRDefault="00A21548" w:rsidP="00A21548">
      <w:pPr>
        <w:rPr>
          <w:lang w:val="en-GB" w:eastAsia="zh-CN"/>
        </w:rPr>
      </w:pPr>
    </w:p>
    <w:p w14:paraId="42610018" w14:textId="35B6F8BD" w:rsidR="00A21548" w:rsidRDefault="00A21548" w:rsidP="00A21548">
      <w:pPr>
        <w:pStyle w:val="Heading1"/>
        <w:numPr>
          <w:ilvl w:val="0"/>
          <w:numId w:val="0"/>
        </w:numPr>
        <w:ind w:left="432" w:hanging="432"/>
      </w:pPr>
      <w:r w:rsidRPr="000A64D8">
        <w:t>References</w:t>
      </w:r>
    </w:p>
    <w:p w14:paraId="5D225532" w14:textId="0730E7A5" w:rsidR="00A21548" w:rsidRDefault="00A21548" w:rsidP="00A21548">
      <w:pPr>
        <w:pStyle w:val="References"/>
        <w:numPr>
          <w:ilvl w:val="0"/>
          <w:numId w:val="2"/>
        </w:numPr>
        <w:autoSpaceDE/>
        <w:autoSpaceDN/>
        <w:snapToGrid/>
        <w:spacing w:before="60"/>
      </w:pPr>
      <w:bookmarkStart w:id="25" w:name="_Ref156297614"/>
      <w:bookmarkStart w:id="26" w:name="_Ref134792722"/>
      <w:bookmarkStart w:id="27" w:name="_Ref146831090"/>
      <w:bookmarkStart w:id="28" w:name="_Ref131774356"/>
      <w:bookmarkStart w:id="29" w:name="_Ref118126663"/>
      <w:bookmarkStart w:id="30" w:name="_Ref115287173"/>
      <w:bookmarkStart w:id="31" w:name="_Ref134801057"/>
      <w:bookmarkStart w:id="32" w:name="_Ref142489753"/>
      <w:bookmarkStart w:id="33" w:name="_Ref110840981"/>
      <w:r w:rsidRPr="001C1735">
        <w:t>RP-234007</w:t>
      </w:r>
      <w:r>
        <w:t xml:space="preserve">, </w:t>
      </w:r>
      <w:r w:rsidRPr="00786651">
        <w:t>New WID: NR MIMO Phase 5</w:t>
      </w:r>
      <w:r>
        <w:t>, RAN#102, Dec.11</w:t>
      </w:r>
      <w:r w:rsidRPr="00F943FF">
        <w:rPr>
          <w:vertAlign w:val="superscript"/>
        </w:rPr>
        <w:t>th</w:t>
      </w:r>
      <w:r>
        <w:t>-15</w:t>
      </w:r>
      <w:r w:rsidRPr="00F943FF">
        <w:rPr>
          <w:vertAlign w:val="superscript"/>
        </w:rPr>
        <w:t>th</w:t>
      </w:r>
      <w:r>
        <w:t>, 2023</w:t>
      </w:r>
      <w:bookmarkEnd w:id="25"/>
    </w:p>
    <w:p w14:paraId="1E9BE362" w14:textId="14A568FF" w:rsidR="00A21548" w:rsidRPr="003D0575" w:rsidRDefault="00A21548" w:rsidP="00A21548">
      <w:pPr>
        <w:pStyle w:val="References"/>
        <w:numPr>
          <w:ilvl w:val="0"/>
          <w:numId w:val="2"/>
        </w:numPr>
        <w:autoSpaceDE/>
        <w:autoSpaceDN/>
        <w:snapToGrid/>
        <w:spacing w:before="60"/>
      </w:pPr>
      <w:bookmarkStart w:id="34" w:name="_Ref162452224"/>
      <w:r>
        <w:rPr>
          <w:szCs w:val="20"/>
          <w:lang w:val="en-GB"/>
        </w:rPr>
        <w:t>Chairman’s Notes RAN1#116, Feb. 26</w:t>
      </w:r>
      <w:r w:rsidRPr="003D0575">
        <w:rPr>
          <w:szCs w:val="20"/>
          <w:vertAlign w:val="superscript"/>
          <w:lang w:val="en-GB"/>
        </w:rPr>
        <w:t>th</w:t>
      </w:r>
      <w:r>
        <w:rPr>
          <w:szCs w:val="20"/>
          <w:lang w:val="en-GB"/>
        </w:rPr>
        <w:t xml:space="preserve"> – Mar 1</w:t>
      </w:r>
      <w:r w:rsidRPr="003D0575">
        <w:rPr>
          <w:szCs w:val="20"/>
          <w:vertAlign w:val="superscript"/>
          <w:lang w:val="en-GB"/>
        </w:rPr>
        <w:t>st</w:t>
      </w:r>
      <w:r>
        <w:rPr>
          <w:szCs w:val="20"/>
          <w:lang w:val="en-GB"/>
        </w:rPr>
        <w:t>, 2024</w:t>
      </w:r>
      <w:bookmarkEnd w:id="34"/>
    </w:p>
    <w:p w14:paraId="76C4D646" w14:textId="7E9EF7F2" w:rsidR="00A21548" w:rsidRDefault="00A21548" w:rsidP="00A21548">
      <w:pPr>
        <w:pStyle w:val="References"/>
        <w:numPr>
          <w:ilvl w:val="0"/>
          <w:numId w:val="2"/>
        </w:numPr>
        <w:autoSpaceDE/>
        <w:autoSpaceDN/>
        <w:snapToGrid/>
        <w:spacing w:before="60"/>
      </w:pPr>
      <w:bookmarkStart w:id="35" w:name="_Ref162452257"/>
      <w:r>
        <w:rPr>
          <w:szCs w:val="20"/>
          <w:lang w:val="en-GB" w:eastAsia="zh-CN"/>
        </w:rPr>
        <w:t xml:space="preserve">R1-2402458, </w:t>
      </w:r>
      <w:r w:rsidRPr="008816EF">
        <w:rPr>
          <w:lang w:eastAsia="zh-CN"/>
        </w:rPr>
        <w:t>Moderator summary for OFFLINE discussion on Rel-19 CSI enhancements</w:t>
      </w:r>
      <w:r>
        <w:rPr>
          <w:lang w:eastAsia="zh-CN"/>
        </w:rPr>
        <w:t xml:space="preserve">, </w:t>
      </w:r>
      <w:r w:rsidRPr="00695F42">
        <w:rPr>
          <w:rFonts w:eastAsia="MS Mincho" w:cs="Arial"/>
          <w:bCs/>
          <w:szCs w:val="24"/>
        </w:rPr>
        <w:t>Samsung</w:t>
      </w:r>
      <w:r>
        <w:rPr>
          <w:rFonts w:eastAsia="MS Mincho" w:cs="Arial"/>
          <w:bCs/>
          <w:szCs w:val="24"/>
        </w:rPr>
        <w:t>,</w:t>
      </w:r>
      <w:r>
        <w:rPr>
          <w:szCs w:val="20"/>
          <w:lang w:val="en-GB"/>
        </w:rPr>
        <w:t xml:space="preserve"> RAN1#116bis, April 15</w:t>
      </w:r>
      <w:r w:rsidRPr="00F02163">
        <w:rPr>
          <w:szCs w:val="20"/>
          <w:vertAlign w:val="superscript"/>
          <w:lang w:val="en-GB"/>
        </w:rPr>
        <w:t>th</w:t>
      </w:r>
      <w:r>
        <w:rPr>
          <w:szCs w:val="20"/>
          <w:lang w:val="en-GB"/>
        </w:rPr>
        <w:t xml:space="preserve"> – 19</w:t>
      </w:r>
      <w:r w:rsidRPr="00F02163">
        <w:rPr>
          <w:szCs w:val="20"/>
          <w:vertAlign w:val="superscript"/>
          <w:lang w:val="en-GB"/>
        </w:rPr>
        <w:t>th</w:t>
      </w:r>
      <w:r>
        <w:rPr>
          <w:szCs w:val="20"/>
          <w:lang w:val="en-GB"/>
        </w:rPr>
        <w:t>, 2024</w:t>
      </w:r>
      <w:bookmarkEnd w:id="35"/>
    </w:p>
    <w:p w14:paraId="421E4C0D" w14:textId="58B3D0D6" w:rsidR="00A21548" w:rsidRDefault="00A21548" w:rsidP="00A21548">
      <w:pPr>
        <w:pStyle w:val="References"/>
        <w:numPr>
          <w:ilvl w:val="0"/>
          <w:numId w:val="2"/>
        </w:numPr>
        <w:autoSpaceDE/>
        <w:autoSpaceDN/>
        <w:snapToGrid/>
        <w:spacing w:before="60"/>
      </w:pPr>
      <w:bookmarkStart w:id="36" w:name="_Ref163078923"/>
      <w:r w:rsidRPr="006B1787">
        <w:t>R1-2401437</w:t>
      </w:r>
      <w:r>
        <w:t xml:space="preserve">, </w:t>
      </w:r>
      <w:r w:rsidRPr="00CD0A22">
        <w:t>CSI enhancements for up to 128 ports and UE-assisted CJT with non-ideal TRP synchronization</w:t>
      </w:r>
      <w:r>
        <w:t>, Qualcomm, Feb 26</w:t>
      </w:r>
      <w:r w:rsidRPr="007F0D6C">
        <w:rPr>
          <w:vertAlign w:val="superscript"/>
        </w:rPr>
        <w:t>th</w:t>
      </w:r>
      <w:r>
        <w:t xml:space="preserve"> – Mar 1</w:t>
      </w:r>
      <w:r w:rsidRPr="00FF46F7">
        <w:rPr>
          <w:vertAlign w:val="superscript"/>
        </w:rPr>
        <w:t>st</w:t>
      </w:r>
      <w:r>
        <w:t>, 2024</w:t>
      </w:r>
      <w:bookmarkEnd w:id="36"/>
    </w:p>
    <w:bookmarkEnd w:id="26"/>
    <w:bookmarkEnd w:id="27"/>
    <w:bookmarkEnd w:id="28"/>
    <w:bookmarkEnd w:id="29"/>
    <w:bookmarkEnd w:id="30"/>
    <w:bookmarkEnd w:id="31"/>
    <w:bookmarkEnd w:id="32"/>
    <w:bookmarkEnd w:id="33"/>
    <w:p w14:paraId="7A7AA342" w14:textId="77777777" w:rsidR="00A21548" w:rsidRDefault="00A21548" w:rsidP="00A21548">
      <w:pPr>
        <w:pStyle w:val="References"/>
        <w:numPr>
          <w:ilvl w:val="0"/>
          <w:numId w:val="0"/>
        </w:numPr>
        <w:autoSpaceDE/>
        <w:autoSpaceDN/>
        <w:snapToGrid/>
        <w:spacing w:before="60"/>
        <w:rPr>
          <w:lang w:val="en-GB"/>
        </w:rPr>
      </w:pPr>
    </w:p>
    <w:p w14:paraId="6E785029" w14:textId="77777777" w:rsidR="00BF679D" w:rsidRPr="00A21548" w:rsidRDefault="00BF679D" w:rsidP="00B0721E">
      <w:pPr>
        <w:pStyle w:val="References"/>
        <w:numPr>
          <w:ilvl w:val="0"/>
          <w:numId w:val="0"/>
        </w:numPr>
        <w:autoSpaceDE/>
        <w:autoSpaceDN/>
        <w:snapToGrid/>
        <w:spacing w:before="60"/>
        <w:rPr>
          <w:lang w:val="en-GB"/>
        </w:rPr>
      </w:pPr>
    </w:p>
    <w:sectPr w:rsidR="00BF679D" w:rsidRPr="00A21548" w:rsidSect="0048335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DA9F0" w14:textId="77777777" w:rsidR="00483351" w:rsidRDefault="00483351">
      <w:r>
        <w:separator/>
      </w:r>
    </w:p>
  </w:endnote>
  <w:endnote w:type="continuationSeparator" w:id="0">
    <w:p w14:paraId="2839137F" w14:textId="77777777" w:rsidR="00483351" w:rsidRDefault="00483351">
      <w:r>
        <w:continuationSeparator/>
      </w:r>
    </w:p>
  </w:endnote>
  <w:endnote w:type="continuationNotice" w:id="1">
    <w:p w14:paraId="12215D3E" w14:textId="77777777" w:rsidR="00483351" w:rsidRDefault="004833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050BB" w14:textId="77777777" w:rsidR="003B486F" w:rsidRDefault="003B486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3B486F" w:rsidRDefault="003B486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10E00" w14:textId="40A0BB89" w:rsidR="003B486F" w:rsidRDefault="003B486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506F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06F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6B096" w14:textId="77777777" w:rsidR="00483351" w:rsidRDefault="00483351">
      <w:r>
        <w:separator/>
      </w:r>
    </w:p>
  </w:footnote>
  <w:footnote w:type="continuationSeparator" w:id="0">
    <w:p w14:paraId="7346EB87" w14:textId="77777777" w:rsidR="00483351" w:rsidRDefault="00483351">
      <w:r>
        <w:continuationSeparator/>
      </w:r>
    </w:p>
  </w:footnote>
  <w:footnote w:type="continuationNotice" w:id="1">
    <w:p w14:paraId="1754BD6E" w14:textId="77777777" w:rsidR="00483351" w:rsidRDefault="004833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67E5C" w14:textId="77777777" w:rsidR="003B486F" w:rsidRDefault="003B486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18693E"/>
    <w:multiLevelType w:val="hybridMultilevel"/>
    <w:tmpl w:val="C958B744"/>
    <w:lvl w:ilvl="0" w:tplc="FFFFFFFF">
      <w:start w:val="1"/>
      <w:numFmt w:val="bullet"/>
      <w:lvlText w:val=""/>
      <w:lvlJc w:val="left"/>
      <w:pPr>
        <w:ind w:left="420" w:hanging="420"/>
      </w:pPr>
      <w:rPr>
        <w:rFonts w:ascii="Symbol" w:hAnsi="Symbol" w:hint="default"/>
      </w:rPr>
    </w:lvl>
    <w:lvl w:ilvl="1" w:tplc="04090001">
      <w:start w:val="1"/>
      <w:numFmt w:val="bullet"/>
      <w:lvlText w:val=""/>
      <w:lvlJc w:val="left"/>
      <w:pPr>
        <w:ind w:left="440" w:hanging="440"/>
      </w:pPr>
      <w:rPr>
        <w:rFonts w:ascii="Symbol" w:hAnsi="Symbol" w:hint="default"/>
      </w:rPr>
    </w:lvl>
    <w:lvl w:ilvl="2" w:tplc="FFFFFFFF">
      <w:start w:val="1"/>
      <w:numFmt w:val="bullet"/>
      <w:lvlText w:val=""/>
      <w:lvlJc w:val="left"/>
      <w:pPr>
        <w:ind w:left="1280" w:hanging="44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 w15:restartNumberingAfterBreak="0">
    <w:nsid w:val="081C3AC3"/>
    <w:multiLevelType w:val="hybridMultilevel"/>
    <w:tmpl w:val="18D0435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9356B99"/>
    <w:multiLevelType w:val="hybridMultilevel"/>
    <w:tmpl w:val="5072B44C"/>
    <w:lvl w:ilvl="0" w:tplc="735853E0">
      <w:start w:val="1"/>
      <w:numFmt w:val="bullet"/>
      <w:lvlText w:val=""/>
      <w:lvlJc w:val="left"/>
      <w:pPr>
        <w:ind w:left="1020" w:hanging="360"/>
      </w:pPr>
      <w:rPr>
        <w:rFonts w:ascii="Symbol" w:hAnsi="Symbol"/>
      </w:rPr>
    </w:lvl>
    <w:lvl w:ilvl="1" w:tplc="2C1C9A8E">
      <w:start w:val="1"/>
      <w:numFmt w:val="bullet"/>
      <w:lvlText w:val=""/>
      <w:lvlJc w:val="left"/>
      <w:pPr>
        <w:ind w:left="1020" w:hanging="360"/>
      </w:pPr>
      <w:rPr>
        <w:rFonts w:ascii="Symbol" w:hAnsi="Symbol"/>
      </w:rPr>
    </w:lvl>
    <w:lvl w:ilvl="2" w:tplc="C71C3436">
      <w:start w:val="1"/>
      <w:numFmt w:val="bullet"/>
      <w:lvlText w:val=""/>
      <w:lvlJc w:val="left"/>
      <w:pPr>
        <w:ind w:left="1020" w:hanging="360"/>
      </w:pPr>
      <w:rPr>
        <w:rFonts w:ascii="Symbol" w:hAnsi="Symbol"/>
      </w:rPr>
    </w:lvl>
    <w:lvl w:ilvl="3" w:tplc="6766168A">
      <w:start w:val="1"/>
      <w:numFmt w:val="bullet"/>
      <w:lvlText w:val=""/>
      <w:lvlJc w:val="left"/>
      <w:pPr>
        <w:ind w:left="1020" w:hanging="360"/>
      </w:pPr>
      <w:rPr>
        <w:rFonts w:ascii="Symbol" w:hAnsi="Symbol"/>
      </w:rPr>
    </w:lvl>
    <w:lvl w:ilvl="4" w:tplc="293E833E">
      <w:start w:val="1"/>
      <w:numFmt w:val="bullet"/>
      <w:lvlText w:val=""/>
      <w:lvlJc w:val="left"/>
      <w:pPr>
        <w:ind w:left="1020" w:hanging="360"/>
      </w:pPr>
      <w:rPr>
        <w:rFonts w:ascii="Symbol" w:hAnsi="Symbol"/>
      </w:rPr>
    </w:lvl>
    <w:lvl w:ilvl="5" w:tplc="512C66D0">
      <w:start w:val="1"/>
      <w:numFmt w:val="bullet"/>
      <w:lvlText w:val=""/>
      <w:lvlJc w:val="left"/>
      <w:pPr>
        <w:ind w:left="1020" w:hanging="360"/>
      </w:pPr>
      <w:rPr>
        <w:rFonts w:ascii="Symbol" w:hAnsi="Symbol"/>
      </w:rPr>
    </w:lvl>
    <w:lvl w:ilvl="6" w:tplc="C1F212FE">
      <w:start w:val="1"/>
      <w:numFmt w:val="bullet"/>
      <w:lvlText w:val=""/>
      <w:lvlJc w:val="left"/>
      <w:pPr>
        <w:ind w:left="1020" w:hanging="360"/>
      </w:pPr>
      <w:rPr>
        <w:rFonts w:ascii="Symbol" w:hAnsi="Symbol"/>
      </w:rPr>
    </w:lvl>
    <w:lvl w:ilvl="7" w:tplc="F7F8AD22">
      <w:start w:val="1"/>
      <w:numFmt w:val="bullet"/>
      <w:lvlText w:val=""/>
      <w:lvlJc w:val="left"/>
      <w:pPr>
        <w:ind w:left="1020" w:hanging="360"/>
      </w:pPr>
      <w:rPr>
        <w:rFonts w:ascii="Symbol" w:hAnsi="Symbol"/>
      </w:rPr>
    </w:lvl>
    <w:lvl w:ilvl="8" w:tplc="A30205DE">
      <w:start w:val="1"/>
      <w:numFmt w:val="bullet"/>
      <w:lvlText w:val=""/>
      <w:lvlJc w:val="left"/>
      <w:pPr>
        <w:ind w:left="1020" w:hanging="360"/>
      </w:pPr>
      <w:rPr>
        <w:rFonts w:ascii="Symbol" w:hAnsi="Symbol"/>
      </w:rPr>
    </w:lvl>
  </w:abstractNum>
  <w:abstractNum w:abstractNumId="6" w15:restartNumberingAfterBreak="0">
    <w:nsid w:val="0D5D6D31"/>
    <w:multiLevelType w:val="hybridMultilevel"/>
    <w:tmpl w:val="9BDCD39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E3067EC"/>
    <w:multiLevelType w:val="hybridMultilevel"/>
    <w:tmpl w:val="8CC4DB5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448"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ED7116F"/>
    <w:multiLevelType w:val="hybridMultilevel"/>
    <w:tmpl w:val="16425586"/>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0A6743B"/>
    <w:multiLevelType w:val="hybridMultilevel"/>
    <w:tmpl w:val="AF90A8F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4EA17BA"/>
    <w:multiLevelType w:val="hybridMultilevel"/>
    <w:tmpl w:val="5914DD6A"/>
    <w:lvl w:ilvl="0" w:tplc="04090003">
      <w:start w:val="1"/>
      <w:numFmt w:val="bullet"/>
      <w:lvlText w:val="o"/>
      <w:lvlJc w:val="left"/>
      <w:pPr>
        <w:ind w:left="860" w:hanging="440"/>
      </w:pPr>
      <w:rPr>
        <w:rFonts w:ascii="Courier New" w:hAnsi="Courier New" w:cs="Courier New" w:hint="default"/>
      </w:rPr>
    </w:lvl>
    <w:lvl w:ilvl="1" w:tplc="04090005">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1"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8664A9"/>
    <w:multiLevelType w:val="hybridMultilevel"/>
    <w:tmpl w:val="216230DE"/>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9FC12EF"/>
    <w:multiLevelType w:val="hybridMultilevel"/>
    <w:tmpl w:val="0D94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4B733C"/>
    <w:multiLevelType w:val="hybridMultilevel"/>
    <w:tmpl w:val="91003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396644"/>
    <w:multiLevelType w:val="hybridMultilevel"/>
    <w:tmpl w:val="1DEA1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0B4E66"/>
    <w:multiLevelType w:val="hybridMultilevel"/>
    <w:tmpl w:val="B222570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4B311EC"/>
    <w:multiLevelType w:val="hybridMultilevel"/>
    <w:tmpl w:val="82880A3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87C5D33"/>
    <w:multiLevelType w:val="hybridMultilevel"/>
    <w:tmpl w:val="57B6342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E4F451B"/>
    <w:multiLevelType w:val="hybridMultilevel"/>
    <w:tmpl w:val="7ED4EA1E"/>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60" w:hanging="440"/>
      </w:pPr>
      <w:rPr>
        <w:rFonts w:ascii="Courier New" w:hAnsi="Courier New" w:cs="Courier New" w:hint="default"/>
      </w:rPr>
    </w:lvl>
    <w:lvl w:ilvl="2" w:tplc="04090005">
      <w:start w:val="1"/>
      <w:numFmt w:val="bullet"/>
      <w:lvlText w:val=""/>
      <w:lvlJc w:val="left"/>
      <w:pPr>
        <w:ind w:left="1280" w:hanging="44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10E2"/>
    <w:multiLevelType w:val="hybridMultilevel"/>
    <w:tmpl w:val="D0D2819C"/>
    <w:lvl w:ilvl="0" w:tplc="D85AA858">
      <w:start w:val="1"/>
      <w:numFmt w:val="bullet"/>
      <w:lvlText w:val="•"/>
      <w:lvlJc w:val="left"/>
      <w:pPr>
        <w:tabs>
          <w:tab w:val="num" w:pos="720"/>
        </w:tabs>
        <w:ind w:left="720" w:hanging="360"/>
      </w:pPr>
      <w:rPr>
        <w:rFonts w:ascii="Arial" w:hAnsi="Arial" w:hint="default"/>
      </w:rPr>
    </w:lvl>
    <w:lvl w:ilvl="1" w:tplc="A3C2D89C" w:tentative="1">
      <w:start w:val="1"/>
      <w:numFmt w:val="bullet"/>
      <w:lvlText w:val="•"/>
      <w:lvlJc w:val="left"/>
      <w:pPr>
        <w:tabs>
          <w:tab w:val="num" w:pos="1440"/>
        </w:tabs>
        <w:ind w:left="1440" w:hanging="360"/>
      </w:pPr>
      <w:rPr>
        <w:rFonts w:ascii="Arial" w:hAnsi="Arial" w:hint="default"/>
      </w:rPr>
    </w:lvl>
    <w:lvl w:ilvl="2" w:tplc="873A4572" w:tentative="1">
      <w:start w:val="1"/>
      <w:numFmt w:val="bullet"/>
      <w:lvlText w:val="•"/>
      <w:lvlJc w:val="left"/>
      <w:pPr>
        <w:tabs>
          <w:tab w:val="num" w:pos="2160"/>
        </w:tabs>
        <w:ind w:left="2160" w:hanging="360"/>
      </w:pPr>
      <w:rPr>
        <w:rFonts w:ascii="Arial" w:hAnsi="Arial" w:hint="default"/>
      </w:rPr>
    </w:lvl>
    <w:lvl w:ilvl="3" w:tplc="B07068D4" w:tentative="1">
      <w:start w:val="1"/>
      <w:numFmt w:val="bullet"/>
      <w:lvlText w:val="•"/>
      <w:lvlJc w:val="left"/>
      <w:pPr>
        <w:tabs>
          <w:tab w:val="num" w:pos="2880"/>
        </w:tabs>
        <w:ind w:left="2880" w:hanging="360"/>
      </w:pPr>
      <w:rPr>
        <w:rFonts w:ascii="Arial" w:hAnsi="Arial" w:hint="default"/>
      </w:rPr>
    </w:lvl>
    <w:lvl w:ilvl="4" w:tplc="17906D8C" w:tentative="1">
      <w:start w:val="1"/>
      <w:numFmt w:val="bullet"/>
      <w:lvlText w:val="•"/>
      <w:lvlJc w:val="left"/>
      <w:pPr>
        <w:tabs>
          <w:tab w:val="num" w:pos="3600"/>
        </w:tabs>
        <w:ind w:left="3600" w:hanging="360"/>
      </w:pPr>
      <w:rPr>
        <w:rFonts w:ascii="Arial" w:hAnsi="Arial" w:hint="default"/>
      </w:rPr>
    </w:lvl>
    <w:lvl w:ilvl="5" w:tplc="3020BA96" w:tentative="1">
      <w:start w:val="1"/>
      <w:numFmt w:val="bullet"/>
      <w:lvlText w:val="•"/>
      <w:lvlJc w:val="left"/>
      <w:pPr>
        <w:tabs>
          <w:tab w:val="num" w:pos="4320"/>
        </w:tabs>
        <w:ind w:left="4320" w:hanging="360"/>
      </w:pPr>
      <w:rPr>
        <w:rFonts w:ascii="Arial" w:hAnsi="Arial" w:hint="default"/>
      </w:rPr>
    </w:lvl>
    <w:lvl w:ilvl="6" w:tplc="B648619E" w:tentative="1">
      <w:start w:val="1"/>
      <w:numFmt w:val="bullet"/>
      <w:lvlText w:val="•"/>
      <w:lvlJc w:val="left"/>
      <w:pPr>
        <w:tabs>
          <w:tab w:val="num" w:pos="5040"/>
        </w:tabs>
        <w:ind w:left="5040" w:hanging="360"/>
      </w:pPr>
      <w:rPr>
        <w:rFonts w:ascii="Arial" w:hAnsi="Arial" w:hint="default"/>
      </w:rPr>
    </w:lvl>
    <w:lvl w:ilvl="7" w:tplc="54F6EFC4" w:tentative="1">
      <w:start w:val="1"/>
      <w:numFmt w:val="bullet"/>
      <w:lvlText w:val="•"/>
      <w:lvlJc w:val="left"/>
      <w:pPr>
        <w:tabs>
          <w:tab w:val="num" w:pos="5760"/>
        </w:tabs>
        <w:ind w:left="5760" w:hanging="360"/>
      </w:pPr>
      <w:rPr>
        <w:rFonts w:ascii="Arial" w:hAnsi="Arial" w:hint="default"/>
      </w:rPr>
    </w:lvl>
    <w:lvl w:ilvl="8" w:tplc="D70097F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204749F"/>
    <w:multiLevelType w:val="hybridMultilevel"/>
    <w:tmpl w:val="028AC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7B51DF"/>
    <w:multiLevelType w:val="hybridMultilevel"/>
    <w:tmpl w:val="204EBFFC"/>
    <w:lvl w:ilvl="0" w:tplc="A5FEACDA">
      <w:start w:val="1"/>
      <w:numFmt w:val="bullet"/>
      <w:lvlText w:val="•"/>
      <w:lvlJc w:val="left"/>
      <w:pPr>
        <w:tabs>
          <w:tab w:val="num" w:pos="720"/>
        </w:tabs>
        <w:ind w:left="720" w:hanging="360"/>
      </w:pPr>
      <w:rPr>
        <w:rFonts w:ascii="Arial" w:hAnsi="Arial" w:hint="default"/>
      </w:rPr>
    </w:lvl>
    <w:lvl w:ilvl="1" w:tplc="B9706D36" w:tentative="1">
      <w:start w:val="1"/>
      <w:numFmt w:val="bullet"/>
      <w:lvlText w:val="•"/>
      <w:lvlJc w:val="left"/>
      <w:pPr>
        <w:tabs>
          <w:tab w:val="num" w:pos="1440"/>
        </w:tabs>
        <w:ind w:left="1440" w:hanging="360"/>
      </w:pPr>
      <w:rPr>
        <w:rFonts w:ascii="Arial" w:hAnsi="Arial" w:hint="default"/>
      </w:rPr>
    </w:lvl>
    <w:lvl w:ilvl="2" w:tplc="117AC526" w:tentative="1">
      <w:start w:val="1"/>
      <w:numFmt w:val="bullet"/>
      <w:lvlText w:val="•"/>
      <w:lvlJc w:val="left"/>
      <w:pPr>
        <w:tabs>
          <w:tab w:val="num" w:pos="2160"/>
        </w:tabs>
        <w:ind w:left="2160" w:hanging="360"/>
      </w:pPr>
      <w:rPr>
        <w:rFonts w:ascii="Arial" w:hAnsi="Arial" w:hint="default"/>
      </w:rPr>
    </w:lvl>
    <w:lvl w:ilvl="3" w:tplc="C86ED670" w:tentative="1">
      <w:start w:val="1"/>
      <w:numFmt w:val="bullet"/>
      <w:lvlText w:val="•"/>
      <w:lvlJc w:val="left"/>
      <w:pPr>
        <w:tabs>
          <w:tab w:val="num" w:pos="2880"/>
        </w:tabs>
        <w:ind w:left="2880" w:hanging="360"/>
      </w:pPr>
      <w:rPr>
        <w:rFonts w:ascii="Arial" w:hAnsi="Arial" w:hint="default"/>
      </w:rPr>
    </w:lvl>
    <w:lvl w:ilvl="4" w:tplc="0C16F002" w:tentative="1">
      <w:start w:val="1"/>
      <w:numFmt w:val="bullet"/>
      <w:lvlText w:val="•"/>
      <w:lvlJc w:val="left"/>
      <w:pPr>
        <w:tabs>
          <w:tab w:val="num" w:pos="3600"/>
        </w:tabs>
        <w:ind w:left="3600" w:hanging="360"/>
      </w:pPr>
      <w:rPr>
        <w:rFonts w:ascii="Arial" w:hAnsi="Arial" w:hint="default"/>
      </w:rPr>
    </w:lvl>
    <w:lvl w:ilvl="5" w:tplc="115EB4FE" w:tentative="1">
      <w:start w:val="1"/>
      <w:numFmt w:val="bullet"/>
      <w:lvlText w:val="•"/>
      <w:lvlJc w:val="left"/>
      <w:pPr>
        <w:tabs>
          <w:tab w:val="num" w:pos="4320"/>
        </w:tabs>
        <w:ind w:left="4320" w:hanging="360"/>
      </w:pPr>
      <w:rPr>
        <w:rFonts w:ascii="Arial" w:hAnsi="Arial" w:hint="default"/>
      </w:rPr>
    </w:lvl>
    <w:lvl w:ilvl="6" w:tplc="270C5D2E" w:tentative="1">
      <w:start w:val="1"/>
      <w:numFmt w:val="bullet"/>
      <w:lvlText w:val="•"/>
      <w:lvlJc w:val="left"/>
      <w:pPr>
        <w:tabs>
          <w:tab w:val="num" w:pos="5040"/>
        </w:tabs>
        <w:ind w:left="5040" w:hanging="360"/>
      </w:pPr>
      <w:rPr>
        <w:rFonts w:ascii="Arial" w:hAnsi="Arial" w:hint="default"/>
      </w:rPr>
    </w:lvl>
    <w:lvl w:ilvl="7" w:tplc="42422F9C" w:tentative="1">
      <w:start w:val="1"/>
      <w:numFmt w:val="bullet"/>
      <w:lvlText w:val="•"/>
      <w:lvlJc w:val="left"/>
      <w:pPr>
        <w:tabs>
          <w:tab w:val="num" w:pos="5760"/>
        </w:tabs>
        <w:ind w:left="5760" w:hanging="360"/>
      </w:pPr>
      <w:rPr>
        <w:rFonts w:ascii="Arial" w:hAnsi="Arial" w:hint="default"/>
      </w:rPr>
    </w:lvl>
    <w:lvl w:ilvl="8" w:tplc="C1A219F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32123AF"/>
    <w:multiLevelType w:val="hybridMultilevel"/>
    <w:tmpl w:val="C5863B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4624D86"/>
    <w:multiLevelType w:val="hybridMultilevel"/>
    <w:tmpl w:val="A150F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0"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3BC64A52"/>
    <w:multiLevelType w:val="hybridMultilevel"/>
    <w:tmpl w:val="50D4476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F3B7C96"/>
    <w:multiLevelType w:val="hybridMultilevel"/>
    <w:tmpl w:val="B954508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403854CD"/>
    <w:multiLevelType w:val="hybridMultilevel"/>
    <w:tmpl w:val="07464BD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6"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432520C7"/>
    <w:multiLevelType w:val="hybridMultilevel"/>
    <w:tmpl w:val="7F60F48C"/>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8" w15:restartNumberingAfterBreak="0">
    <w:nsid w:val="437761B1"/>
    <w:multiLevelType w:val="hybridMultilevel"/>
    <w:tmpl w:val="2472786E"/>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44646584"/>
    <w:multiLevelType w:val="hybridMultilevel"/>
    <w:tmpl w:val="6344A9F0"/>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455D46EC"/>
    <w:multiLevelType w:val="hybridMultilevel"/>
    <w:tmpl w:val="1506C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8A5E95"/>
    <w:multiLevelType w:val="hybridMultilevel"/>
    <w:tmpl w:val="63BEEDB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B7F012B"/>
    <w:multiLevelType w:val="hybridMultilevel"/>
    <w:tmpl w:val="0EB48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127081"/>
    <w:multiLevelType w:val="hybridMultilevel"/>
    <w:tmpl w:val="9CA4DB0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02E2C8D"/>
    <w:multiLevelType w:val="hybridMultilevel"/>
    <w:tmpl w:val="B5D89FD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0546005"/>
    <w:multiLevelType w:val="hybridMultilevel"/>
    <w:tmpl w:val="0CD6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E6639D0"/>
    <w:multiLevelType w:val="hybridMultilevel"/>
    <w:tmpl w:val="5600CC5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5F3821F0"/>
    <w:multiLevelType w:val="hybridMultilevel"/>
    <w:tmpl w:val="71F6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B8648C"/>
    <w:multiLevelType w:val="hybridMultilevel"/>
    <w:tmpl w:val="0414CFAA"/>
    <w:lvl w:ilvl="0" w:tplc="04090003">
      <w:start w:val="1"/>
      <w:numFmt w:val="bullet"/>
      <w:lvlText w:val="o"/>
      <w:lvlJc w:val="left"/>
      <w:pPr>
        <w:ind w:left="882" w:hanging="440"/>
      </w:pPr>
      <w:rPr>
        <w:rFonts w:ascii="Courier New" w:hAnsi="Courier New" w:cs="Courier New" w:hint="default"/>
      </w:rPr>
    </w:lvl>
    <w:lvl w:ilvl="1" w:tplc="FFFFFFFF">
      <w:start w:val="1"/>
      <w:numFmt w:val="bullet"/>
      <w:lvlText w:val="o"/>
      <w:lvlJc w:val="left"/>
      <w:pPr>
        <w:ind w:left="1890" w:hanging="440"/>
      </w:pPr>
      <w:rPr>
        <w:rFonts w:ascii="Courier New" w:hAnsi="Courier New" w:cs="Courier New" w:hint="default"/>
      </w:rPr>
    </w:lvl>
    <w:lvl w:ilvl="2" w:tplc="FFFFFFFF" w:tentative="1">
      <w:start w:val="1"/>
      <w:numFmt w:val="bullet"/>
      <w:lvlText w:val=""/>
      <w:lvlJc w:val="left"/>
      <w:pPr>
        <w:ind w:left="1762" w:hanging="440"/>
      </w:pPr>
      <w:rPr>
        <w:rFonts w:ascii="Wingdings" w:hAnsi="Wingdings" w:hint="default"/>
      </w:rPr>
    </w:lvl>
    <w:lvl w:ilvl="3" w:tplc="FFFFFFFF" w:tentative="1">
      <w:start w:val="1"/>
      <w:numFmt w:val="bullet"/>
      <w:lvlText w:val=""/>
      <w:lvlJc w:val="left"/>
      <w:pPr>
        <w:ind w:left="2202" w:hanging="440"/>
      </w:pPr>
      <w:rPr>
        <w:rFonts w:ascii="Wingdings" w:hAnsi="Wingdings" w:hint="default"/>
      </w:rPr>
    </w:lvl>
    <w:lvl w:ilvl="4" w:tplc="FFFFFFFF" w:tentative="1">
      <w:start w:val="1"/>
      <w:numFmt w:val="bullet"/>
      <w:lvlText w:val=""/>
      <w:lvlJc w:val="left"/>
      <w:pPr>
        <w:ind w:left="2642" w:hanging="440"/>
      </w:pPr>
      <w:rPr>
        <w:rFonts w:ascii="Wingdings" w:hAnsi="Wingdings" w:hint="default"/>
      </w:rPr>
    </w:lvl>
    <w:lvl w:ilvl="5" w:tplc="FFFFFFFF" w:tentative="1">
      <w:start w:val="1"/>
      <w:numFmt w:val="bullet"/>
      <w:lvlText w:val=""/>
      <w:lvlJc w:val="left"/>
      <w:pPr>
        <w:ind w:left="3082" w:hanging="440"/>
      </w:pPr>
      <w:rPr>
        <w:rFonts w:ascii="Wingdings" w:hAnsi="Wingdings" w:hint="default"/>
      </w:rPr>
    </w:lvl>
    <w:lvl w:ilvl="6" w:tplc="FFFFFFFF" w:tentative="1">
      <w:start w:val="1"/>
      <w:numFmt w:val="bullet"/>
      <w:lvlText w:val=""/>
      <w:lvlJc w:val="left"/>
      <w:pPr>
        <w:ind w:left="3522" w:hanging="440"/>
      </w:pPr>
      <w:rPr>
        <w:rFonts w:ascii="Wingdings" w:hAnsi="Wingdings" w:hint="default"/>
      </w:rPr>
    </w:lvl>
    <w:lvl w:ilvl="7" w:tplc="FFFFFFFF" w:tentative="1">
      <w:start w:val="1"/>
      <w:numFmt w:val="bullet"/>
      <w:lvlText w:val=""/>
      <w:lvlJc w:val="left"/>
      <w:pPr>
        <w:ind w:left="3962" w:hanging="440"/>
      </w:pPr>
      <w:rPr>
        <w:rFonts w:ascii="Wingdings" w:hAnsi="Wingdings" w:hint="default"/>
      </w:rPr>
    </w:lvl>
    <w:lvl w:ilvl="8" w:tplc="FFFFFFFF" w:tentative="1">
      <w:start w:val="1"/>
      <w:numFmt w:val="bullet"/>
      <w:lvlText w:val=""/>
      <w:lvlJc w:val="left"/>
      <w:pPr>
        <w:ind w:left="4402" w:hanging="440"/>
      </w:pPr>
      <w:rPr>
        <w:rFonts w:ascii="Wingdings" w:hAnsi="Wingdings" w:hint="default"/>
      </w:rPr>
    </w:lvl>
  </w:abstractNum>
  <w:abstractNum w:abstractNumId="51" w15:restartNumberingAfterBreak="0">
    <w:nsid w:val="61C756DB"/>
    <w:multiLevelType w:val="hybridMultilevel"/>
    <w:tmpl w:val="B380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34649AD"/>
    <w:multiLevelType w:val="hybridMultilevel"/>
    <w:tmpl w:val="2AD8EBC6"/>
    <w:lvl w:ilvl="0" w:tplc="04090003">
      <w:start w:val="1"/>
      <w:numFmt w:val="bullet"/>
      <w:lvlText w:val="o"/>
      <w:lvlJc w:val="left"/>
      <w:pPr>
        <w:ind w:left="880" w:hanging="440"/>
      </w:pPr>
      <w:rPr>
        <w:rFonts w:ascii="Courier New" w:hAnsi="Courier New" w:cs="Courier New" w:hint="default"/>
      </w:rPr>
    </w:lvl>
    <w:lvl w:ilvl="1" w:tplc="FFFFFFFF">
      <w:start w:val="1"/>
      <w:numFmt w:val="bullet"/>
      <w:lvlText w:val="o"/>
      <w:lvlJc w:val="left"/>
      <w:pPr>
        <w:ind w:left="1888" w:hanging="440"/>
      </w:pPr>
      <w:rPr>
        <w:rFonts w:ascii="Courier New" w:hAnsi="Courier New" w:cs="Courier New"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3" w15:restartNumberingAfterBreak="0">
    <w:nsid w:val="66656FE0"/>
    <w:multiLevelType w:val="hybridMultilevel"/>
    <w:tmpl w:val="35A8E776"/>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68165CF5"/>
    <w:multiLevelType w:val="hybridMultilevel"/>
    <w:tmpl w:val="F31AD2B4"/>
    <w:lvl w:ilvl="0" w:tplc="E91EC0B0">
      <w:start w:val="1"/>
      <w:numFmt w:val="bullet"/>
      <w:lvlText w:val=""/>
      <w:lvlJc w:val="left"/>
      <w:pPr>
        <w:ind w:left="1020" w:hanging="360"/>
      </w:pPr>
      <w:rPr>
        <w:rFonts w:ascii="Symbol" w:hAnsi="Symbol"/>
      </w:rPr>
    </w:lvl>
    <w:lvl w:ilvl="1" w:tplc="9202D266">
      <w:start w:val="1"/>
      <w:numFmt w:val="bullet"/>
      <w:lvlText w:val=""/>
      <w:lvlJc w:val="left"/>
      <w:pPr>
        <w:ind w:left="1020" w:hanging="360"/>
      </w:pPr>
      <w:rPr>
        <w:rFonts w:ascii="Symbol" w:hAnsi="Symbol"/>
      </w:rPr>
    </w:lvl>
    <w:lvl w:ilvl="2" w:tplc="2D7A2396">
      <w:start w:val="1"/>
      <w:numFmt w:val="bullet"/>
      <w:lvlText w:val=""/>
      <w:lvlJc w:val="left"/>
      <w:pPr>
        <w:ind w:left="1020" w:hanging="360"/>
      </w:pPr>
      <w:rPr>
        <w:rFonts w:ascii="Symbol" w:hAnsi="Symbol"/>
      </w:rPr>
    </w:lvl>
    <w:lvl w:ilvl="3" w:tplc="729C4E62">
      <w:start w:val="1"/>
      <w:numFmt w:val="bullet"/>
      <w:lvlText w:val=""/>
      <w:lvlJc w:val="left"/>
      <w:pPr>
        <w:ind w:left="1020" w:hanging="360"/>
      </w:pPr>
      <w:rPr>
        <w:rFonts w:ascii="Symbol" w:hAnsi="Symbol"/>
      </w:rPr>
    </w:lvl>
    <w:lvl w:ilvl="4" w:tplc="7272D97C">
      <w:start w:val="1"/>
      <w:numFmt w:val="bullet"/>
      <w:lvlText w:val=""/>
      <w:lvlJc w:val="left"/>
      <w:pPr>
        <w:ind w:left="1020" w:hanging="360"/>
      </w:pPr>
      <w:rPr>
        <w:rFonts w:ascii="Symbol" w:hAnsi="Symbol"/>
      </w:rPr>
    </w:lvl>
    <w:lvl w:ilvl="5" w:tplc="ED347B92">
      <w:start w:val="1"/>
      <w:numFmt w:val="bullet"/>
      <w:lvlText w:val=""/>
      <w:lvlJc w:val="left"/>
      <w:pPr>
        <w:ind w:left="1020" w:hanging="360"/>
      </w:pPr>
      <w:rPr>
        <w:rFonts w:ascii="Symbol" w:hAnsi="Symbol"/>
      </w:rPr>
    </w:lvl>
    <w:lvl w:ilvl="6" w:tplc="0D32AD2E">
      <w:start w:val="1"/>
      <w:numFmt w:val="bullet"/>
      <w:lvlText w:val=""/>
      <w:lvlJc w:val="left"/>
      <w:pPr>
        <w:ind w:left="1020" w:hanging="360"/>
      </w:pPr>
      <w:rPr>
        <w:rFonts w:ascii="Symbol" w:hAnsi="Symbol"/>
      </w:rPr>
    </w:lvl>
    <w:lvl w:ilvl="7" w:tplc="5386A8CA">
      <w:start w:val="1"/>
      <w:numFmt w:val="bullet"/>
      <w:lvlText w:val=""/>
      <w:lvlJc w:val="left"/>
      <w:pPr>
        <w:ind w:left="1020" w:hanging="360"/>
      </w:pPr>
      <w:rPr>
        <w:rFonts w:ascii="Symbol" w:hAnsi="Symbol"/>
      </w:rPr>
    </w:lvl>
    <w:lvl w:ilvl="8" w:tplc="CCE05E82">
      <w:start w:val="1"/>
      <w:numFmt w:val="bullet"/>
      <w:lvlText w:val=""/>
      <w:lvlJc w:val="left"/>
      <w:pPr>
        <w:ind w:left="1020" w:hanging="360"/>
      </w:pPr>
      <w:rPr>
        <w:rFonts w:ascii="Symbol" w:hAnsi="Symbol"/>
      </w:rPr>
    </w:lvl>
  </w:abstractNum>
  <w:abstractNum w:abstractNumId="55" w15:restartNumberingAfterBreak="0">
    <w:nsid w:val="683053BE"/>
    <w:multiLevelType w:val="hybridMultilevel"/>
    <w:tmpl w:val="0EFC4B9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69D01792"/>
    <w:multiLevelType w:val="hybridMultilevel"/>
    <w:tmpl w:val="04CA2C0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6A4F2D3B"/>
    <w:multiLevelType w:val="hybridMultilevel"/>
    <w:tmpl w:val="9CF8686C"/>
    <w:lvl w:ilvl="0" w:tplc="993AB0CC">
      <w:start w:val="1"/>
      <w:numFmt w:val="decimal"/>
      <w:pStyle w:val="proposal"/>
      <w:lvlText w:val="Proposal %1:"/>
      <w:lvlJc w:val="left"/>
      <w:pPr>
        <w:ind w:left="420" w:hanging="420"/>
      </w:pPr>
      <w:rPr>
        <w:rFonts w:ascii="Times New Roman" w:hAnsi="Times New Roman" w:hint="default"/>
        <w:b/>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DC44D7A"/>
    <w:multiLevelType w:val="hybridMultilevel"/>
    <w:tmpl w:val="FD8CA846"/>
    <w:lvl w:ilvl="0" w:tplc="FA7C0406">
      <w:start w:val="1"/>
      <w:numFmt w:val="bullet"/>
      <w:lvlText w:val=""/>
      <w:lvlJc w:val="left"/>
      <w:pPr>
        <w:ind w:left="1020" w:hanging="360"/>
      </w:pPr>
      <w:rPr>
        <w:rFonts w:ascii="Symbol" w:hAnsi="Symbol"/>
      </w:rPr>
    </w:lvl>
    <w:lvl w:ilvl="1" w:tplc="A1CC8D2C">
      <w:start w:val="1"/>
      <w:numFmt w:val="bullet"/>
      <w:lvlText w:val=""/>
      <w:lvlJc w:val="left"/>
      <w:pPr>
        <w:ind w:left="1020" w:hanging="360"/>
      </w:pPr>
      <w:rPr>
        <w:rFonts w:ascii="Symbol" w:hAnsi="Symbol"/>
      </w:rPr>
    </w:lvl>
    <w:lvl w:ilvl="2" w:tplc="456C8C02">
      <w:start w:val="1"/>
      <w:numFmt w:val="bullet"/>
      <w:lvlText w:val=""/>
      <w:lvlJc w:val="left"/>
      <w:pPr>
        <w:ind w:left="1020" w:hanging="360"/>
      </w:pPr>
      <w:rPr>
        <w:rFonts w:ascii="Symbol" w:hAnsi="Symbol"/>
      </w:rPr>
    </w:lvl>
    <w:lvl w:ilvl="3" w:tplc="C14C28C4">
      <w:start w:val="1"/>
      <w:numFmt w:val="bullet"/>
      <w:lvlText w:val=""/>
      <w:lvlJc w:val="left"/>
      <w:pPr>
        <w:ind w:left="1020" w:hanging="360"/>
      </w:pPr>
      <w:rPr>
        <w:rFonts w:ascii="Symbol" w:hAnsi="Symbol"/>
      </w:rPr>
    </w:lvl>
    <w:lvl w:ilvl="4" w:tplc="2EBA2510">
      <w:start w:val="1"/>
      <w:numFmt w:val="bullet"/>
      <w:lvlText w:val=""/>
      <w:lvlJc w:val="left"/>
      <w:pPr>
        <w:ind w:left="1020" w:hanging="360"/>
      </w:pPr>
      <w:rPr>
        <w:rFonts w:ascii="Symbol" w:hAnsi="Symbol"/>
      </w:rPr>
    </w:lvl>
    <w:lvl w:ilvl="5" w:tplc="5A328F60">
      <w:start w:val="1"/>
      <w:numFmt w:val="bullet"/>
      <w:lvlText w:val=""/>
      <w:lvlJc w:val="left"/>
      <w:pPr>
        <w:ind w:left="1020" w:hanging="360"/>
      </w:pPr>
      <w:rPr>
        <w:rFonts w:ascii="Symbol" w:hAnsi="Symbol"/>
      </w:rPr>
    </w:lvl>
    <w:lvl w:ilvl="6" w:tplc="ED323F74">
      <w:start w:val="1"/>
      <w:numFmt w:val="bullet"/>
      <w:lvlText w:val=""/>
      <w:lvlJc w:val="left"/>
      <w:pPr>
        <w:ind w:left="1020" w:hanging="360"/>
      </w:pPr>
      <w:rPr>
        <w:rFonts w:ascii="Symbol" w:hAnsi="Symbol"/>
      </w:rPr>
    </w:lvl>
    <w:lvl w:ilvl="7" w:tplc="ABD4836A">
      <w:start w:val="1"/>
      <w:numFmt w:val="bullet"/>
      <w:lvlText w:val=""/>
      <w:lvlJc w:val="left"/>
      <w:pPr>
        <w:ind w:left="1020" w:hanging="360"/>
      </w:pPr>
      <w:rPr>
        <w:rFonts w:ascii="Symbol" w:hAnsi="Symbol"/>
      </w:rPr>
    </w:lvl>
    <w:lvl w:ilvl="8" w:tplc="EB62B246">
      <w:start w:val="1"/>
      <w:numFmt w:val="bullet"/>
      <w:lvlText w:val=""/>
      <w:lvlJc w:val="left"/>
      <w:pPr>
        <w:ind w:left="1020" w:hanging="360"/>
      </w:pPr>
      <w:rPr>
        <w:rFonts w:ascii="Symbol" w:hAnsi="Symbol"/>
      </w:rPr>
    </w:lvl>
  </w:abstractNum>
  <w:abstractNum w:abstractNumId="61" w15:restartNumberingAfterBreak="0">
    <w:nsid w:val="70BF28D3"/>
    <w:multiLevelType w:val="hybridMultilevel"/>
    <w:tmpl w:val="2B526D1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63" w15:restartNumberingAfterBreak="0">
    <w:nsid w:val="7D613DCF"/>
    <w:multiLevelType w:val="hybridMultilevel"/>
    <w:tmpl w:val="FA80C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7FFC42EF"/>
    <w:multiLevelType w:val="hybridMultilevel"/>
    <w:tmpl w:val="2D1E23E0"/>
    <w:lvl w:ilvl="0" w:tplc="04090003">
      <w:start w:val="1"/>
      <w:numFmt w:val="bullet"/>
      <w:lvlText w:val="o"/>
      <w:lvlJc w:val="left"/>
      <w:pPr>
        <w:ind w:left="880" w:hanging="440"/>
      </w:pPr>
      <w:rPr>
        <w:rFonts w:ascii="Courier New" w:hAnsi="Courier New" w:cs="Courier New" w:hint="default"/>
      </w:rPr>
    </w:lvl>
    <w:lvl w:ilvl="1" w:tplc="FFFFFFFF">
      <w:start w:val="1"/>
      <w:numFmt w:val="bullet"/>
      <w:lvlText w:val="o"/>
      <w:lvlJc w:val="left"/>
      <w:pPr>
        <w:ind w:left="1960" w:hanging="440"/>
      </w:pPr>
      <w:rPr>
        <w:rFonts w:ascii="Courier New" w:hAnsi="Courier New" w:cs="Courier New"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370769423">
    <w:abstractNumId w:val="21"/>
  </w:num>
  <w:num w:numId="2" w16cid:durableId="562302736">
    <w:abstractNumId w:val="0"/>
  </w:num>
  <w:num w:numId="3" w16cid:durableId="1343312457">
    <w:abstractNumId w:val="4"/>
  </w:num>
  <w:num w:numId="4" w16cid:durableId="481236362">
    <w:abstractNumId w:val="32"/>
  </w:num>
  <w:num w:numId="5" w16cid:durableId="1503158458">
    <w:abstractNumId w:val="58"/>
  </w:num>
  <w:num w:numId="6" w16cid:durableId="1006639709">
    <w:abstractNumId w:val="56"/>
  </w:num>
  <w:num w:numId="7" w16cid:durableId="2039814463">
    <w:abstractNumId w:val="62"/>
  </w:num>
  <w:num w:numId="8" w16cid:durableId="884677398">
    <w:abstractNumId w:val="42"/>
  </w:num>
  <w:num w:numId="9" w16cid:durableId="1790272927">
    <w:abstractNumId w:val="40"/>
  </w:num>
  <w:num w:numId="10" w16cid:durableId="1304312529">
    <w:abstractNumId w:val="28"/>
  </w:num>
  <w:num w:numId="11" w16cid:durableId="295836103">
    <w:abstractNumId w:val="15"/>
  </w:num>
  <w:num w:numId="12" w16cid:durableId="429081142">
    <w:abstractNumId w:val="49"/>
  </w:num>
  <w:num w:numId="13" w16cid:durableId="462965105">
    <w:abstractNumId w:val="27"/>
  </w:num>
  <w:num w:numId="14" w16cid:durableId="876965923">
    <w:abstractNumId w:val="35"/>
  </w:num>
  <w:num w:numId="15" w16cid:durableId="1640917860">
    <w:abstractNumId w:val="25"/>
  </w:num>
  <w:num w:numId="16" w16cid:durableId="2097241641">
    <w:abstractNumId w:val="22"/>
  </w:num>
  <w:num w:numId="17" w16cid:durableId="894198001">
    <w:abstractNumId w:val="38"/>
  </w:num>
  <w:num w:numId="18" w16cid:durableId="1823960294">
    <w:abstractNumId w:val="10"/>
  </w:num>
  <w:num w:numId="19" w16cid:durableId="126701037">
    <w:abstractNumId w:val="43"/>
  </w:num>
  <w:num w:numId="20" w16cid:durableId="1233738098">
    <w:abstractNumId w:val="18"/>
  </w:num>
  <w:num w:numId="21" w16cid:durableId="134181859">
    <w:abstractNumId w:val="7"/>
  </w:num>
  <w:num w:numId="22" w16cid:durableId="1108037552">
    <w:abstractNumId w:val="2"/>
  </w:num>
  <w:num w:numId="23" w16cid:durableId="1323780245">
    <w:abstractNumId w:val="41"/>
  </w:num>
  <w:num w:numId="24" w16cid:durableId="996958278">
    <w:abstractNumId w:val="52"/>
  </w:num>
  <w:num w:numId="25" w16cid:durableId="307562158">
    <w:abstractNumId w:val="50"/>
  </w:num>
  <w:num w:numId="26" w16cid:durableId="2057464794">
    <w:abstractNumId w:val="45"/>
  </w:num>
  <w:num w:numId="27" w16cid:durableId="1692754179">
    <w:abstractNumId w:val="34"/>
  </w:num>
  <w:num w:numId="28" w16cid:durableId="668993072">
    <w:abstractNumId w:val="9"/>
  </w:num>
  <w:num w:numId="29" w16cid:durableId="1105342551">
    <w:abstractNumId w:val="33"/>
  </w:num>
  <w:num w:numId="30" w16cid:durableId="1441880423">
    <w:abstractNumId w:val="8"/>
  </w:num>
  <w:num w:numId="31" w16cid:durableId="636496040">
    <w:abstractNumId w:val="57"/>
  </w:num>
  <w:num w:numId="32" w16cid:durableId="2042243409">
    <w:abstractNumId w:val="39"/>
  </w:num>
  <w:num w:numId="33" w16cid:durableId="356006043">
    <w:abstractNumId w:val="51"/>
  </w:num>
  <w:num w:numId="34" w16cid:durableId="1027869720">
    <w:abstractNumId w:val="14"/>
  </w:num>
  <w:num w:numId="35" w16cid:durableId="1404330160">
    <w:abstractNumId w:val="29"/>
  </w:num>
  <w:num w:numId="36" w16cid:durableId="2000109998">
    <w:abstractNumId w:val="36"/>
  </w:num>
  <w:num w:numId="37" w16cid:durableId="889919973">
    <w:abstractNumId w:val="12"/>
  </w:num>
  <w:num w:numId="38" w16cid:durableId="1638760058">
    <w:abstractNumId w:val="11"/>
  </w:num>
  <w:num w:numId="39" w16cid:durableId="951086833">
    <w:abstractNumId w:val="31"/>
  </w:num>
  <w:num w:numId="40" w16cid:durableId="452987469">
    <w:abstractNumId w:val="48"/>
  </w:num>
  <w:num w:numId="41" w16cid:durableId="682828528">
    <w:abstractNumId w:val="17"/>
  </w:num>
  <w:num w:numId="42" w16cid:durableId="613826695">
    <w:abstractNumId w:val="20"/>
  </w:num>
  <w:num w:numId="43" w16cid:durableId="1857695442">
    <w:abstractNumId w:val="63"/>
  </w:num>
  <w:num w:numId="44" w16cid:durableId="973221449">
    <w:abstractNumId w:val="19"/>
  </w:num>
  <w:num w:numId="45" w16cid:durableId="785269580">
    <w:abstractNumId w:val="6"/>
  </w:num>
  <w:num w:numId="46" w16cid:durableId="302663763">
    <w:abstractNumId w:val="44"/>
  </w:num>
  <w:num w:numId="47" w16cid:durableId="76487177">
    <w:abstractNumId w:val="3"/>
  </w:num>
  <w:num w:numId="48" w16cid:durableId="268510364">
    <w:abstractNumId w:val="30"/>
  </w:num>
  <w:num w:numId="49" w16cid:durableId="647981837">
    <w:abstractNumId w:val="24"/>
  </w:num>
  <w:num w:numId="50" w16cid:durableId="981302644">
    <w:abstractNumId w:val="13"/>
  </w:num>
  <w:num w:numId="51" w16cid:durableId="2021812677">
    <w:abstractNumId w:val="55"/>
  </w:num>
  <w:num w:numId="52" w16cid:durableId="895899613">
    <w:abstractNumId w:val="61"/>
  </w:num>
  <w:num w:numId="53" w16cid:durableId="1300919402">
    <w:abstractNumId w:val="53"/>
  </w:num>
  <w:num w:numId="54" w16cid:durableId="1304428678">
    <w:abstractNumId w:val="60"/>
  </w:num>
  <w:num w:numId="55" w16cid:durableId="524515673">
    <w:abstractNumId w:val="54"/>
  </w:num>
  <w:num w:numId="56" w16cid:durableId="980580884">
    <w:abstractNumId w:val="5"/>
  </w:num>
  <w:num w:numId="57" w16cid:durableId="2011175309">
    <w:abstractNumId w:val="23"/>
  </w:num>
  <w:num w:numId="58" w16cid:durableId="447969427">
    <w:abstractNumId w:val="26"/>
  </w:num>
  <w:num w:numId="59" w16cid:durableId="259685017">
    <w:abstractNumId w:val="59"/>
  </w:num>
  <w:num w:numId="60" w16cid:durableId="1229682720">
    <w:abstractNumId w:val="47"/>
  </w:num>
  <w:num w:numId="61" w16cid:durableId="307901990">
    <w:abstractNumId w:val="16"/>
  </w:num>
  <w:num w:numId="62" w16cid:durableId="319581789">
    <w:abstractNumId w:val="64"/>
  </w:num>
  <w:num w:numId="63" w16cid:durableId="1085036805">
    <w:abstractNumId w:val="1"/>
  </w:num>
  <w:num w:numId="64" w16cid:durableId="1956406126">
    <w:abstractNumId w:val="46"/>
  </w:num>
  <w:num w:numId="65" w16cid:durableId="834146406">
    <w:abstractNumId w:val="3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AD"/>
    <w:rsid w:val="0000039D"/>
    <w:rsid w:val="000003F7"/>
    <w:rsid w:val="000004CA"/>
    <w:rsid w:val="00000515"/>
    <w:rsid w:val="0000053D"/>
    <w:rsid w:val="00000833"/>
    <w:rsid w:val="00000DE6"/>
    <w:rsid w:val="00000ECA"/>
    <w:rsid w:val="00000F7F"/>
    <w:rsid w:val="00001207"/>
    <w:rsid w:val="0000131A"/>
    <w:rsid w:val="00001375"/>
    <w:rsid w:val="000015E2"/>
    <w:rsid w:val="00001783"/>
    <w:rsid w:val="00001932"/>
    <w:rsid w:val="00001AE6"/>
    <w:rsid w:val="00001B4F"/>
    <w:rsid w:val="00001F79"/>
    <w:rsid w:val="00001FC3"/>
    <w:rsid w:val="00001FC4"/>
    <w:rsid w:val="00002091"/>
    <w:rsid w:val="000020C1"/>
    <w:rsid w:val="000021CB"/>
    <w:rsid w:val="00002375"/>
    <w:rsid w:val="0000248E"/>
    <w:rsid w:val="00002510"/>
    <w:rsid w:val="000025B9"/>
    <w:rsid w:val="0000270A"/>
    <w:rsid w:val="000028A8"/>
    <w:rsid w:val="000029F0"/>
    <w:rsid w:val="00002A8E"/>
    <w:rsid w:val="00002AA7"/>
    <w:rsid w:val="00002DE7"/>
    <w:rsid w:val="0000304B"/>
    <w:rsid w:val="00003131"/>
    <w:rsid w:val="00003234"/>
    <w:rsid w:val="000033DC"/>
    <w:rsid w:val="00003545"/>
    <w:rsid w:val="000036E0"/>
    <w:rsid w:val="000037FB"/>
    <w:rsid w:val="00003939"/>
    <w:rsid w:val="00003D4B"/>
    <w:rsid w:val="00003E71"/>
    <w:rsid w:val="00003EF4"/>
    <w:rsid w:val="00003FE4"/>
    <w:rsid w:val="0000403F"/>
    <w:rsid w:val="000040BA"/>
    <w:rsid w:val="000041D2"/>
    <w:rsid w:val="000042AA"/>
    <w:rsid w:val="00004885"/>
    <w:rsid w:val="00004D09"/>
    <w:rsid w:val="00004D8A"/>
    <w:rsid w:val="00004D8C"/>
    <w:rsid w:val="00004DCB"/>
    <w:rsid w:val="00004FFC"/>
    <w:rsid w:val="000050D3"/>
    <w:rsid w:val="00005183"/>
    <w:rsid w:val="000051DE"/>
    <w:rsid w:val="000051E6"/>
    <w:rsid w:val="000051F0"/>
    <w:rsid w:val="0000528F"/>
    <w:rsid w:val="00005413"/>
    <w:rsid w:val="00005499"/>
    <w:rsid w:val="0000553B"/>
    <w:rsid w:val="0000557F"/>
    <w:rsid w:val="00005955"/>
    <w:rsid w:val="00005A62"/>
    <w:rsid w:val="00005B57"/>
    <w:rsid w:val="00006020"/>
    <w:rsid w:val="00006168"/>
    <w:rsid w:val="000063BC"/>
    <w:rsid w:val="000065C7"/>
    <w:rsid w:val="00006780"/>
    <w:rsid w:val="00006B06"/>
    <w:rsid w:val="00006C7A"/>
    <w:rsid w:val="00006C92"/>
    <w:rsid w:val="00006E8F"/>
    <w:rsid w:val="00007364"/>
    <w:rsid w:val="00007495"/>
    <w:rsid w:val="0000769C"/>
    <w:rsid w:val="00007710"/>
    <w:rsid w:val="0000787F"/>
    <w:rsid w:val="0000792C"/>
    <w:rsid w:val="00007B4B"/>
    <w:rsid w:val="00007ED3"/>
    <w:rsid w:val="000100F5"/>
    <w:rsid w:val="0001018C"/>
    <w:rsid w:val="000101EF"/>
    <w:rsid w:val="000105DA"/>
    <w:rsid w:val="0001082C"/>
    <w:rsid w:val="00010BEA"/>
    <w:rsid w:val="00010BFB"/>
    <w:rsid w:val="00010CA1"/>
    <w:rsid w:val="00010E97"/>
    <w:rsid w:val="00010FD1"/>
    <w:rsid w:val="0001117C"/>
    <w:rsid w:val="000112EF"/>
    <w:rsid w:val="000113A2"/>
    <w:rsid w:val="000118D2"/>
    <w:rsid w:val="000119B7"/>
    <w:rsid w:val="00011AE0"/>
    <w:rsid w:val="00011DC1"/>
    <w:rsid w:val="00011F30"/>
    <w:rsid w:val="00012087"/>
    <w:rsid w:val="00012158"/>
    <w:rsid w:val="000124C2"/>
    <w:rsid w:val="000124D1"/>
    <w:rsid w:val="0001255B"/>
    <w:rsid w:val="000125AF"/>
    <w:rsid w:val="00012C1E"/>
    <w:rsid w:val="00012D57"/>
    <w:rsid w:val="00012D5C"/>
    <w:rsid w:val="00012E56"/>
    <w:rsid w:val="00012F1B"/>
    <w:rsid w:val="00012F6B"/>
    <w:rsid w:val="000130A1"/>
    <w:rsid w:val="0001315E"/>
    <w:rsid w:val="0001321B"/>
    <w:rsid w:val="00013489"/>
    <w:rsid w:val="00013577"/>
    <w:rsid w:val="000137BA"/>
    <w:rsid w:val="00013B63"/>
    <w:rsid w:val="00013C1A"/>
    <w:rsid w:val="00013C85"/>
    <w:rsid w:val="00013F64"/>
    <w:rsid w:val="000141F0"/>
    <w:rsid w:val="00014591"/>
    <w:rsid w:val="0001483E"/>
    <w:rsid w:val="00014909"/>
    <w:rsid w:val="00014986"/>
    <w:rsid w:val="00014D35"/>
    <w:rsid w:val="00014D7D"/>
    <w:rsid w:val="00014E0E"/>
    <w:rsid w:val="00014FE6"/>
    <w:rsid w:val="00014FE7"/>
    <w:rsid w:val="0001503A"/>
    <w:rsid w:val="00015167"/>
    <w:rsid w:val="00015350"/>
    <w:rsid w:val="00015681"/>
    <w:rsid w:val="000156E9"/>
    <w:rsid w:val="000158B5"/>
    <w:rsid w:val="000158FA"/>
    <w:rsid w:val="00015A22"/>
    <w:rsid w:val="00015BCB"/>
    <w:rsid w:val="00015C75"/>
    <w:rsid w:val="00015CED"/>
    <w:rsid w:val="00015F82"/>
    <w:rsid w:val="00015FC7"/>
    <w:rsid w:val="000162B2"/>
    <w:rsid w:val="00016382"/>
    <w:rsid w:val="0001645D"/>
    <w:rsid w:val="000164BB"/>
    <w:rsid w:val="000167A6"/>
    <w:rsid w:val="00016816"/>
    <w:rsid w:val="00016B88"/>
    <w:rsid w:val="00016DCE"/>
    <w:rsid w:val="0001703C"/>
    <w:rsid w:val="00017309"/>
    <w:rsid w:val="000174D2"/>
    <w:rsid w:val="0001765B"/>
    <w:rsid w:val="000176C9"/>
    <w:rsid w:val="000177BE"/>
    <w:rsid w:val="00017BD9"/>
    <w:rsid w:val="00017C67"/>
    <w:rsid w:val="0002002A"/>
    <w:rsid w:val="0002026C"/>
    <w:rsid w:val="000202FD"/>
    <w:rsid w:val="000205B9"/>
    <w:rsid w:val="000205C1"/>
    <w:rsid w:val="0002085F"/>
    <w:rsid w:val="00020D5F"/>
    <w:rsid w:val="00020D61"/>
    <w:rsid w:val="00020DDB"/>
    <w:rsid w:val="00020E5E"/>
    <w:rsid w:val="00021001"/>
    <w:rsid w:val="0002113C"/>
    <w:rsid w:val="0002130A"/>
    <w:rsid w:val="00021416"/>
    <w:rsid w:val="00021674"/>
    <w:rsid w:val="0002182E"/>
    <w:rsid w:val="00021911"/>
    <w:rsid w:val="00021C00"/>
    <w:rsid w:val="00021C67"/>
    <w:rsid w:val="00021DEC"/>
    <w:rsid w:val="00021E28"/>
    <w:rsid w:val="00021EA5"/>
    <w:rsid w:val="00021F70"/>
    <w:rsid w:val="0002204A"/>
    <w:rsid w:val="000221EB"/>
    <w:rsid w:val="000222F7"/>
    <w:rsid w:val="000225FE"/>
    <w:rsid w:val="00022622"/>
    <w:rsid w:val="00022C81"/>
    <w:rsid w:val="00022D99"/>
    <w:rsid w:val="00022F4F"/>
    <w:rsid w:val="0002306F"/>
    <w:rsid w:val="0002368C"/>
    <w:rsid w:val="00023C29"/>
    <w:rsid w:val="00023DD2"/>
    <w:rsid w:val="00023E4C"/>
    <w:rsid w:val="00024019"/>
    <w:rsid w:val="000240E5"/>
    <w:rsid w:val="000241DE"/>
    <w:rsid w:val="000242DF"/>
    <w:rsid w:val="00024503"/>
    <w:rsid w:val="000246A3"/>
    <w:rsid w:val="00024812"/>
    <w:rsid w:val="0002492D"/>
    <w:rsid w:val="0002493C"/>
    <w:rsid w:val="00024C82"/>
    <w:rsid w:val="00024CD9"/>
    <w:rsid w:val="00024D50"/>
    <w:rsid w:val="00024D64"/>
    <w:rsid w:val="00024E37"/>
    <w:rsid w:val="00024F03"/>
    <w:rsid w:val="0002506A"/>
    <w:rsid w:val="0002510A"/>
    <w:rsid w:val="000255A1"/>
    <w:rsid w:val="000258DD"/>
    <w:rsid w:val="0002591B"/>
    <w:rsid w:val="00025B4E"/>
    <w:rsid w:val="00025B7B"/>
    <w:rsid w:val="00025B95"/>
    <w:rsid w:val="00025BF6"/>
    <w:rsid w:val="00025D55"/>
    <w:rsid w:val="00025D8A"/>
    <w:rsid w:val="00025E83"/>
    <w:rsid w:val="000260A4"/>
    <w:rsid w:val="000266AE"/>
    <w:rsid w:val="00026905"/>
    <w:rsid w:val="00026977"/>
    <w:rsid w:val="00026A1E"/>
    <w:rsid w:val="00026B7D"/>
    <w:rsid w:val="00026EF9"/>
    <w:rsid w:val="00027035"/>
    <w:rsid w:val="00027333"/>
    <w:rsid w:val="000273DF"/>
    <w:rsid w:val="0002741E"/>
    <w:rsid w:val="0002742C"/>
    <w:rsid w:val="0002745A"/>
    <w:rsid w:val="00027469"/>
    <w:rsid w:val="00027B11"/>
    <w:rsid w:val="00027B20"/>
    <w:rsid w:val="00027B97"/>
    <w:rsid w:val="0003000E"/>
    <w:rsid w:val="000300FE"/>
    <w:rsid w:val="00030212"/>
    <w:rsid w:val="000302C4"/>
    <w:rsid w:val="0003036E"/>
    <w:rsid w:val="0003048E"/>
    <w:rsid w:val="00030619"/>
    <w:rsid w:val="00030678"/>
    <w:rsid w:val="0003067A"/>
    <w:rsid w:val="000307C6"/>
    <w:rsid w:val="00030866"/>
    <w:rsid w:val="00030DF1"/>
    <w:rsid w:val="00030EB3"/>
    <w:rsid w:val="00030F74"/>
    <w:rsid w:val="00030F85"/>
    <w:rsid w:val="000311DC"/>
    <w:rsid w:val="00031441"/>
    <w:rsid w:val="0003176C"/>
    <w:rsid w:val="000317B2"/>
    <w:rsid w:val="0003192D"/>
    <w:rsid w:val="00031DE2"/>
    <w:rsid w:val="00031E14"/>
    <w:rsid w:val="00031E85"/>
    <w:rsid w:val="00031EC8"/>
    <w:rsid w:val="00031EDD"/>
    <w:rsid w:val="00032176"/>
    <w:rsid w:val="00032186"/>
    <w:rsid w:val="000321DC"/>
    <w:rsid w:val="000323BD"/>
    <w:rsid w:val="000324BF"/>
    <w:rsid w:val="000325EF"/>
    <w:rsid w:val="0003292C"/>
    <w:rsid w:val="00032A0C"/>
    <w:rsid w:val="00032A96"/>
    <w:rsid w:val="00033125"/>
    <w:rsid w:val="00033216"/>
    <w:rsid w:val="000333E8"/>
    <w:rsid w:val="00033463"/>
    <w:rsid w:val="00033A7D"/>
    <w:rsid w:val="00033B3F"/>
    <w:rsid w:val="00033E2F"/>
    <w:rsid w:val="00033ED7"/>
    <w:rsid w:val="00034069"/>
    <w:rsid w:val="00034591"/>
    <w:rsid w:val="00034882"/>
    <w:rsid w:val="000349AC"/>
    <w:rsid w:val="000349B7"/>
    <w:rsid w:val="00034D68"/>
    <w:rsid w:val="0003510E"/>
    <w:rsid w:val="0003540B"/>
    <w:rsid w:val="0003551D"/>
    <w:rsid w:val="00035574"/>
    <w:rsid w:val="00035F51"/>
    <w:rsid w:val="000360DB"/>
    <w:rsid w:val="00036199"/>
    <w:rsid w:val="000361DB"/>
    <w:rsid w:val="000364C6"/>
    <w:rsid w:val="000365A2"/>
    <w:rsid w:val="000365E6"/>
    <w:rsid w:val="00036605"/>
    <w:rsid w:val="000366FF"/>
    <w:rsid w:val="000367EC"/>
    <w:rsid w:val="00036820"/>
    <w:rsid w:val="0003698E"/>
    <w:rsid w:val="00036C45"/>
    <w:rsid w:val="00036C9F"/>
    <w:rsid w:val="00036E56"/>
    <w:rsid w:val="00036FA7"/>
    <w:rsid w:val="000370B4"/>
    <w:rsid w:val="000370E1"/>
    <w:rsid w:val="0003719E"/>
    <w:rsid w:val="0003723F"/>
    <w:rsid w:val="000372BF"/>
    <w:rsid w:val="00037312"/>
    <w:rsid w:val="000373AD"/>
    <w:rsid w:val="000373C8"/>
    <w:rsid w:val="000374C1"/>
    <w:rsid w:val="0003779A"/>
    <w:rsid w:val="000377E3"/>
    <w:rsid w:val="0003788F"/>
    <w:rsid w:val="00037A21"/>
    <w:rsid w:val="00037C2D"/>
    <w:rsid w:val="00037D1A"/>
    <w:rsid w:val="000400A2"/>
    <w:rsid w:val="000400BC"/>
    <w:rsid w:val="000402B6"/>
    <w:rsid w:val="000403B6"/>
    <w:rsid w:val="00040420"/>
    <w:rsid w:val="000404F2"/>
    <w:rsid w:val="0004075F"/>
    <w:rsid w:val="0004077B"/>
    <w:rsid w:val="00040888"/>
    <w:rsid w:val="00040968"/>
    <w:rsid w:val="00040AA4"/>
    <w:rsid w:val="00040AAD"/>
    <w:rsid w:val="00040AF3"/>
    <w:rsid w:val="00040B16"/>
    <w:rsid w:val="00040BD3"/>
    <w:rsid w:val="00040C15"/>
    <w:rsid w:val="00040CC7"/>
    <w:rsid w:val="00040DFF"/>
    <w:rsid w:val="00040F1E"/>
    <w:rsid w:val="00041370"/>
    <w:rsid w:val="00041379"/>
    <w:rsid w:val="000413B8"/>
    <w:rsid w:val="000414F6"/>
    <w:rsid w:val="000416DE"/>
    <w:rsid w:val="000416E0"/>
    <w:rsid w:val="00041746"/>
    <w:rsid w:val="0004182E"/>
    <w:rsid w:val="0004187C"/>
    <w:rsid w:val="000418C8"/>
    <w:rsid w:val="00041941"/>
    <w:rsid w:val="0004198E"/>
    <w:rsid w:val="00041B70"/>
    <w:rsid w:val="00041C86"/>
    <w:rsid w:val="00041C8E"/>
    <w:rsid w:val="00041D52"/>
    <w:rsid w:val="00041E73"/>
    <w:rsid w:val="00041EC3"/>
    <w:rsid w:val="0004202D"/>
    <w:rsid w:val="00042257"/>
    <w:rsid w:val="0004228B"/>
    <w:rsid w:val="00042383"/>
    <w:rsid w:val="000424A8"/>
    <w:rsid w:val="000425E1"/>
    <w:rsid w:val="000426B7"/>
    <w:rsid w:val="000427FC"/>
    <w:rsid w:val="00042A1E"/>
    <w:rsid w:val="00042A2B"/>
    <w:rsid w:val="00042B03"/>
    <w:rsid w:val="00042BFC"/>
    <w:rsid w:val="00042D12"/>
    <w:rsid w:val="00042DA0"/>
    <w:rsid w:val="000430CF"/>
    <w:rsid w:val="00043407"/>
    <w:rsid w:val="00043485"/>
    <w:rsid w:val="00043703"/>
    <w:rsid w:val="00043817"/>
    <w:rsid w:val="000438A8"/>
    <w:rsid w:val="00043928"/>
    <w:rsid w:val="000439A4"/>
    <w:rsid w:val="00043A5D"/>
    <w:rsid w:val="00043B31"/>
    <w:rsid w:val="00043FC4"/>
    <w:rsid w:val="00043FE6"/>
    <w:rsid w:val="000440A2"/>
    <w:rsid w:val="000441B7"/>
    <w:rsid w:val="00044225"/>
    <w:rsid w:val="00044576"/>
    <w:rsid w:val="00044872"/>
    <w:rsid w:val="000449C7"/>
    <w:rsid w:val="00044B27"/>
    <w:rsid w:val="00044C6F"/>
    <w:rsid w:val="00044CDE"/>
    <w:rsid w:val="00044E55"/>
    <w:rsid w:val="00044F4F"/>
    <w:rsid w:val="00044FC4"/>
    <w:rsid w:val="000451B5"/>
    <w:rsid w:val="000451E5"/>
    <w:rsid w:val="000453F6"/>
    <w:rsid w:val="0004541D"/>
    <w:rsid w:val="000454C8"/>
    <w:rsid w:val="000454E8"/>
    <w:rsid w:val="00045542"/>
    <w:rsid w:val="0004558C"/>
    <w:rsid w:val="00045670"/>
    <w:rsid w:val="00045A54"/>
    <w:rsid w:val="00045D56"/>
    <w:rsid w:val="00046038"/>
    <w:rsid w:val="000462A0"/>
    <w:rsid w:val="000462E4"/>
    <w:rsid w:val="000466F7"/>
    <w:rsid w:val="00046726"/>
    <w:rsid w:val="00046805"/>
    <w:rsid w:val="000468B8"/>
    <w:rsid w:val="00046A7F"/>
    <w:rsid w:val="00046CD6"/>
    <w:rsid w:val="00046CE4"/>
    <w:rsid w:val="00046DC4"/>
    <w:rsid w:val="00046E4A"/>
    <w:rsid w:val="00046E6F"/>
    <w:rsid w:val="00046F9A"/>
    <w:rsid w:val="00047002"/>
    <w:rsid w:val="000472F3"/>
    <w:rsid w:val="000476F8"/>
    <w:rsid w:val="00047725"/>
    <w:rsid w:val="000477BB"/>
    <w:rsid w:val="0004788D"/>
    <w:rsid w:val="00047919"/>
    <w:rsid w:val="000479CB"/>
    <w:rsid w:val="00047A82"/>
    <w:rsid w:val="00047B11"/>
    <w:rsid w:val="0005030E"/>
    <w:rsid w:val="00050318"/>
    <w:rsid w:val="00050335"/>
    <w:rsid w:val="00050394"/>
    <w:rsid w:val="000504A1"/>
    <w:rsid w:val="0005052B"/>
    <w:rsid w:val="0005055B"/>
    <w:rsid w:val="000505E0"/>
    <w:rsid w:val="0005106E"/>
    <w:rsid w:val="00051135"/>
    <w:rsid w:val="000513C8"/>
    <w:rsid w:val="000515D1"/>
    <w:rsid w:val="000515F7"/>
    <w:rsid w:val="000518D5"/>
    <w:rsid w:val="0005196F"/>
    <w:rsid w:val="00051AC9"/>
    <w:rsid w:val="00051AE9"/>
    <w:rsid w:val="00051B04"/>
    <w:rsid w:val="00051B67"/>
    <w:rsid w:val="0005201C"/>
    <w:rsid w:val="00052076"/>
    <w:rsid w:val="0005241E"/>
    <w:rsid w:val="0005248F"/>
    <w:rsid w:val="000525AD"/>
    <w:rsid w:val="00052777"/>
    <w:rsid w:val="000528D3"/>
    <w:rsid w:val="0005291A"/>
    <w:rsid w:val="00052AE3"/>
    <w:rsid w:val="00052BB5"/>
    <w:rsid w:val="00052C77"/>
    <w:rsid w:val="00052D34"/>
    <w:rsid w:val="00052D63"/>
    <w:rsid w:val="00052E2C"/>
    <w:rsid w:val="000531A8"/>
    <w:rsid w:val="000532C1"/>
    <w:rsid w:val="00053362"/>
    <w:rsid w:val="000536BE"/>
    <w:rsid w:val="00053849"/>
    <w:rsid w:val="00053A47"/>
    <w:rsid w:val="00053B41"/>
    <w:rsid w:val="00053E7A"/>
    <w:rsid w:val="00053FB4"/>
    <w:rsid w:val="0005417E"/>
    <w:rsid w:val="00054502"/>
    <w:rsid w:val="0005455C"/>
    <w:rsid w:val="0005456E"/>
    <w:rsid w:val="000546E6"/>
    <w:rsid w:val="0005479E"/>
    <w:rsid w:val="000547A1"/>
    <w:rsid w:val="000547B3"/>
    <w:rsid w:val="000547FE"/>
    <w:rsid w:val="00054ACE"/>
    <w:rsid w:val="00054AE4"/>
    <w:rsid w:val="00054BFD"/>
    <w:rsid w:val="00054DAB"/>
    <w:rsid w:val="0005504C"/>
    <w:rsid w:val="00055087"/>
    <w:rsid w:val="00055308"/>
    <w:rsid w:val="00055873"/>
    <w:rsid w:val="0005593A"/>
    <w:rsid w:val="00055A24"/>
    <w:rsid w:val="00055B8E"/>
    <w:rsid w:val="00055D01"/>
    <w:rsid w:val="00055D0A"/>
    <w:rsid w:val="00055E81"/>
    <w:rsid w:val="0005602E"/>
    <w:rsid w:val="00056057"/>
    <w:rsid w:val="00056130"/>
    <w:rsid w:val="0005615B"/>
    <w:rsid w:val="000563C2"/>
    <w:rsid w:val="000564E1"/>
    <w:rsid w:val="00056754"/>
    <w:rsid w:val="00056C2E"/>
    <w:rsid w:val="00056DB4"/>
    <w:rsid w:val="00056F94"/>
    <w:rsid w:val="000570FD"/>
    <w:rsid w:val="000572A7"/>
    <w:rsid w:val="00057388"/>
    <w:rsid w:val="0005748C"/>
    <w:rsid w:val="0005757B"/>
    <w:rsid w:val="000576E2"/>
    <w:rsid w:val="000578FB"/>
    <w:rsid w:val="00057B47"/>
    <w:rsid w:val="00057B68"/>
    <w:rsid w:val="00057C4C"/>
    <w:rsid w:val="00057DF9"/>
    <w:rsid w:val="00057E48"/>
    <w:rsid w:val="00057F68"/>
    <w:rsid w:val="00057F6C"/>
    <w:rsid w:val="0006018E"/>
    <w:rsid w:val="00060271"/>
    <w:rsid w:val="00060396"/>
    <w:rsid w:val="000603A8"/>
    <w:rsid w:val="00060586"/>
    <w:rsid w:val="000605E7"/>
    <w:rsid w:val="0006074E"/>
    <w:rsid w:val="000607AB"/>
    <w:rsid w:val="0006090A"/>
    <w:rsid w:val="00060969"/>
    <w:rsid w:val="0006097D"/>
    <w:rsid w:val="00060D39"/>
    <w:rsid w:val="00060F10"/>
    <w:rsid w:val="00060FDB"/>
    <w:rsid w:val="0006122A"/>
    <w:rsid w:val="000612C5"/>
    <w:rsid w:val="000613C1"/>
    <w:rsid w:val="00061556"/>
    <w:rsid w:val="0006159D"/>
    <w:rsid w:val="000616CF"/>
    <w:rsid w:val="000616E1"/>
    <w:rsid w:val="00061760"/>
    <w:rsid w:val="000617E4"/>
    <w:rsid w:val="00061AFB"/>
    <w:rsid w:val="00061BDC"/>
    <w:rsid w:val="00061D2A"/>
    <w:rsid w:val="00061E61"/>
    <w:rsid w:val="00061EE0"/>
    <w:rsid w:val="00061F67"/>
    <w:rsid w:val="00061F90"/>
    <w:rsid w:val="000621A9"/>
    <w:rsid w:val="000623A8"/>
    <w:rsid w:val="000624A8"/>
    <w:rsid w:val="00062519"/>
    <w:rsid w:val="0006263A"/>
    <w:rsid w:val="00062814"/>
    <w:rsid w:val="000629C2"/>
    <w:rsid w:val="00062A54"/>
    <w:rsid w:val="00062A57"/>
    <w:rsid w:val="00062A5C"/>
    <w:rsid w:val="00062D31"/>
    <w:rsid w:val="00062D9A"/>
    <w:rsid w:val="00062E02"/>
    <w:rsid w:val="00062EBB"/>
    <w:rsid w:val="000631CE"/>
    <w:rsid w:val="000632EF"/>
    <w:rsid w:val="000632FE"/>
    <w:rsid w:val="00063412"/>
    <w:rsid w:val="00063485"/>
    <w:rsid w:val="00063701"/>
    <w:rsid w:val="00063947"/>
    <w:rsid w:val="00063A5A"/>
    <w:rsid w:val="00063ED0"/>
    <w:rsid w:val="00063F57"/>
    <w:rsid w:val="0006420C"/>
    <w:rsid w:val="0006480B"/>
    <w:rsid w:val="0006490B"/>
    <w:rsid w:val="00064A2B"/>
    <w:rsid w:val="00064B46"/>
    <w:rsid w:val="00064D07"/>
    <w:rsid w:val="00064E94"/>
    <w:rsid w:val="00065016"/>
    <w:rsid w:val="00065025"/>
    <w:rsid w:val="00065031"/>
    <w:rsid w:val="00065164"/>
    <w:rsid w:val="0006516A"/>
    <w:rsid w:val="000652B8"/>
    <w:rsid w:val="00065369"/>
    <w:rsid w:val="0006549C"/>
    <w:rsid w:val="0006556D"/>
    <w:rsid w:val="0006563D"/>
    <w:rsid w:val="000658DF"/>
    <w:rsid w:val="000659A1"/>
    <w:rsid w:val="000659DD"/>
    <w:rsid w:val="00065A40"/>
    <w:rsid w:val="00065D64"/>
    <w:rsid w:val="00065E57"/>
    <w:rsid w:val="00065FA8"/>
    <w:rsid w:val="00066245"/>
    <w:rsid w:val="000663A3"/>
    <w:rsid w:val="00066535"/>
    <w:rsid w:val="00066636"/>
    <w:rsid w:val="000666BC"/>
    <w:rsid w:val="000667D1"/>
    <w:rsid w:val="000667E9"/>
    <w:rsid w:val="00066E54"/>
    <w:rsid w:val="00066F62"/>
    <w:rsid w:val="00066FF3"/>
    <w:rsid w:val="00067087"/>
    <w:rsid w:val="00067089"/>
    <w:rsid w:val="0006729F"/>
    <w:rsid w:val="0006739D"/>
    <w:rsid w:val="000675CA"/>
    <w:rsid w:val="0006777C"/>
    <w:rsid w:val="000678ED"/>
    <w:rsid w:val="0006798A"/>
    <w:rsid w:val="00067A66"/>
    <w:rsid w:val="00067B42"/>
    <w:rsid w:val="00067CC6"/>
    <w:rsid w:val="00067DB4"/>
    <w:rsid w:val="00067FE2"/>
    <w:rsid w:val="00070117"/>
    <w:rsid w:val="0007014A"/>
    <w:rsid w:val="00070192"/>
    <w:rsid w:val="0007041B"/>
    <w:rsid w:val="00070487"/>
    <w:rsid w:val="000706ED"/>
    <w:rsid w:val="00070ABE"/>
    <w:rsid w:val="00070FB4"/>
    <w:rsid w:val="0007118F"/>
    <w:rsid w:val="0007142A"/>
    <w:rsid w:val="0007162A"/>
    <w:rsid w:val="00071660"/>
    <w:rsid w:val="000716FB"/>
    <w:rsid w:val="0007189D"/>
    <w:rsid w:val="00071A61"/>
    <w:rsid w:val="000720D0"/>
    <w:rsid w:val="00072130"/>
    <w:rsid w:val="00072220"/>
    <w:rsid w:val="0007274F"/>
    <w:rsid w:val="000728F9"/>
    <w:rsid w:val="0007290D"/>
    <w:rsid w:val="00072D47"/>
    <w:rsid w:val="00072E75"/>
    <w:rsid w:val="00072E97"/>
    <w:rsid w:val="00072EE0"/>
    <w:rsid w:val="00072EFA"/>
    <w:rsid w:val="00072FF7"/>
    <w:rsid w:val="0007337F"/>
    <w:rsid w:val="000734B5"/>
    <w:rsid w:val="00073785"/>
    <w:rsid w:val="000737CC"/>
    <w:rsid w:val="00073974"/>
    <w:rsid w:val="00073C99"/>
    <w:rsid w:val="00073FE8"/>
    <w:rsid w:val="000741B3"/>
    <w:rsid w:val="000741E6"/>
    <w:rsid w:val="00074375"/>
    <w:rsid w:val="000743A0"/>
    <w:rsid w:val="00074797"/>
    <w:rsid w:val="00074A9E"/>
    <w:rsid w:val="00074BF5"/>
    <w:rsid w:val="00074C50"/>
    <w:rsid w:val="00074D65"/>
    <w:rsid w:val="00074DBB"/>
    <w:rsid w:val="00074EBC"/>
    <w:rsid w:val="000752CD"/>
    <w:rsid w:val="0007537B"/>
    <w:rsid w:val="0007546E"/>
    <w:rsid w:val="00075680"/>
    <w:rsid w:val="0007574E"/>
    <w:rsid w:val="000758A6"/>
    <w:rsid w:val="00075908"/>
    <w:rsid w:val="00075999"/>
    <w:rsid w:val="00075AB6"/>
    <w:rsid w:val="00075DB1"/>
    <w:rsid w:val="00075EF0"/>
    <w:rsid w:val="000761FD"/>
    <w:rsid w:val="00076360"/>
    <w:rsid w:val="00076408"/>
    <w:rsid w:val="00076451"/>
    <w:rsid w:val="00076545"/>
    <w:rsid w:val="00076AE9"/>
    <w:rsid w:val="00076C0F"/>
    <w:rsid w:val="00076C34"/>
    <w:rsid w:val="00076C43"/>
    <w:rsid w:val="00076D9B"/>
    <w:rsid w:val="00076EDF"/>
    <w:rsid w:val="00077073"/>
    <w:rsid w:val="00077269"/>
    <w:rsid w:val="000779A3"/>
    <w:rsid w:val="00077AA3"/>
    <w:rsid w:val="00077CAD"/>
    <w:rsid w:val="00077D27"/>
    <w:rsid w:val="000800C4"/>
    <w:rsid w:val="0008022A"/>
    <w:rsid w:val="00080418"/>
    <w:rsid w:val="000804A6"/>
    <w:rsid w:val="000805B2"/>
    <w:rsid w:val="00080AAE"/>
    <w:rsid w:val="00080D74"/>
    <w:rsid w:val="00080DE3"/>
    <w:rsid w:val="00080E42"/>
    <w:rsid w:val="00081061"/>
    <w:rsid w:val="00081105"/>
    <w:rsid w:val="00081383"/>
    <w:rsid w:val="000814D5"/>
    <w:rsid w:val="0008168A"/>
    <w:rsid w:val="0008183A"/>
    <w:rsid w:val="0008184D"/>
    <w:rsid w:val="0008202D"/>
    <w:rsid w:val="0008210B"/>
    <w:rsid w:val="000826FF"/>
    <w:rsid w:val="00082A49"/>
    <w:rsid w:val="00082A57"/>
    <w:rsid w:val="00082C90"/>
    <w:rsid w:val="00082CFB"/>
    <w:rsid w:val="00082F84"/>
    <w:rsid w:val="000832D0"/>
    <w:rsid w:val="00083322"/>
    <w:rsid w:val="000835BD"/>
    <w:rsid w:val="000835E4"/>
    <w:rsid w:val="0008370B"/>
    <w:rsid w:val="00083770"/>
    <w:rsid w:val="0008383A"/>
    <w:rsid w:val="0008399B"/>
    <w:rsid w:val="0008399D"/>
    <w:rsid w:val="00083ABE"/>
    <w:rsid w:val="00083BF3"/>
    <w:rsid w:val="00083C6E"/>
    <w:rsid w:val="00084255"/>
    <w:rsid w:val="00084282"/>
    <w:rsid w:val="000842A2"/>
    <w:rsid w:val="00084607"/>
    <w:rsid w:val="0008473A"/>
    <w:rsid w:val="00084A6A"/>
    <w:rsid w:val="00084B39"/>
    <w:rsid w:val="00084BE2"/>
    <w:rsid w:val="00084D3C"/>
    <w:rsid w:val="00084DAE"/>
    <w:rsid w:val="00084F4B"/>
    <w:rsid w:val="00085239"/>
    <w:rsid w:val="00085A32"/>
    <w:rsid w:val="00085AAF"/>
    <w:rsid w:val="00085BBD"/>
    <w:rsid w:val="00085D99"/>
    <w:rsid w:val="00085DB9"/>
    <w:rsid w:val="00085F08"/>
    <w:rsid w:val="000860DB"/>
    <w:rsid w:val="000862BA"/>
    <w:rsid w:val="000862F6"/>
    <w:rsid w:val="00086414"/>
    <w:rsid w:val="000864FE"/>
    <w:rsid w:val="000865D8"/>
    <w:rsid w:val="00086609"/>
    <w:rsid w:val="000866F5"/>
    <w:rsid w:val="00086AEE"/>
    <w:rsid w:val="00086B50"/>
    <w:rsid w:val="00086C4D"/>
    <w:rsid w:val="00086E2E"/>
    <w:rsid w:val="000871FC"/>
    <w:rsid w:val="00087582"/>
    <w:rsid w:val="00087605"/>
    <w:rsid w:val="0008760B"/>
    <w:rsid w:val="0008782D"/>
    <w:rsid w:val="00087842"/>
    <w:rsid w:val="00087E29"/>
    <w:rsid w:val="00087E32"/>
    <w:rsid w:val="00087F66"/>
    <w:rsid w:val="00087FDB"/>
    <w:rsid w:val="000900EA"/>
    <w:rsid w:val="0009037D"/>
    <w:rsid w:val="00090394"/>
    <w:rsid w:val="00090573"/>
    <w:rsid w:val="000906AA"/>
    <w:rsid w:val="00090776"/>
    <w:rsid w:val="0009077A"/>
    <w:rsid w:val="00090A7A"/>
    <w:rsid w:val="00090CB5"/>
    <w:rsid w:val="0009102A"/>
    <w:rsid w:val="000910F3"/>
    <w:rsid w:val="00091173"/>
    <w:rsid w:val="00091475"/>
    <w:rsid w:val="00091653"/>
    <w:rsid w:val="0009182E"/>
    <w:rsid w:val="0009191C"/>
    <w:rsid w:val="00091C78"/>
    <w:rsid w:val="00091C98"/>
    <w:rsid w:val="00091F16"/>
    <w:rsid w:val="00092085"/>
    <w:rsid w:val="000921E3"/>
    <w:rsid w:val="00092246"/>
    <w:rsid w:val="00092460"/>
    <w:rsid w:val="00092A3D"/>
    <w:rsid w:val="00092CF0"/>
    <w:rsid w:val="00092EFF"/>
    <w:rsid w:val="000931C3"/>
    <w:rsid w:val="00093566"/>
    <w:rsid w:val="00093804"/>
    <w:rsid w:val="000938E7"/>
    <w:rsid w:val="000939F8"/>
    <w:rsid w:val="00093C55"/>
    <w:rsid w:val="00093C96"/>
    <w:rsid w:val="00093CC1"/>
    <w:rsid w:val="00093E39"/>
    <w:rsid w:val="00093E5F"/>
    <w:rsid w:val="00093F75"/>
    <w:rsid w:val="00094352"/>
    <w:rsid w:val="0009437A"/>
    <w:rsid w:val="000945D2"/>
    <w:rsid w:val="000947B7"/>
    <w:rsid w:val="0009493F"/>
    <w:rsid w:val="00094F15"/>
    <w:rsid w:val="0009512D"/>
    <w:rsid w:val="0009533E"/>
    <w:rsid w:val="0009541F"/>
    <w:rsid w:val="000954BC"/>
    <w:rsid w:val="000954C6"/>
    <w:rsid w:val="00095671"/>
    <w:rsid w:val="000956BC"/>
    <w:rsid w:val="000957FF"/>
    <w:rsid w:val="00095836"/>
    <w:rsid w:val="00095920"/>
    <w:rsid w:val="00095D1D"/>
    <w:rsid w:val="00095F53"/>
    <w:rsid w:val="00095FF8"/>
    <w:rsid w:val="00096127"/>
    <w:rsid w:val="0009619A"/>
    <w:rsid w:val="0009621A"/>
    <w:rsid w:val="000964D1"/>
    <w:rsid w:val="0009653B"/>
    <w:rsid w:val="0009660D"/>
    <w:rsid w:val="0009678E"/>
    <w:rsid w:val="00096820"/>
    <w:rsid w:val="000968D8"/>
    <w:rsid w:val="00096D0B"/>
    <w:rsid w:val="00096D93"/>
    <w:rsid w:val="00096E21"/>
    <w:rsid w:val="00096EDD"/>
    <w:rsid w:val="0009705D"/>
    <w:rsid w:val="0009709B"/>
    <w:rsid w:val="000970D0"/>
    <w:rsid w:val="00097197"/>
    <w:rsid w:val="0009720E"/>
    <w:rsid w:val="0009722C"/>
    <w:rsid w:val="00097374"/>
    <w:rsid w:val="0009794C"/>
    <w:rsid w:val="000979F0"/>
    <w:rsid w:val="00097AE8"/>
    <w:rsid w:val="00097B9C"/>
    <w:rsid w:val="00097C13"/>
    <w:rsid w:val="00097EA0"/>
    <w:rsid w:val="000A00F0"/>
    <w:rsid w:val="000A02DC"/>
    <w:rsid w:val="000A0524"/>
    <w:rsid w:val="000A0896"/>
    <w:rsid w:val="000A090D"/>
    <w:rsid w:val="000A09A2"/>
    <w:rsid w:val="000A0CA1"/>
    <w:rsid w:val="000A0DA5"/>
    <w:rsid w:val="000A0DD2"/>
    <w:rsid w:val="000A0E99"/>
    <w:rsid w:val="000A12DA"/>
    <w:rsid w:val="000A12F5"/>
    <w:rsid w:val="000A1331"/>
    <w:rsid w:val="000A17FE"/>
    <w:rsid w:val="000A1854"/>
    <w:rsid w:val="000A19F7"/>
    <w:rsid w:val="000A1A88"/>
    <w:rsid w:val="000A1AD3"/>
    <w:rsid w:val="000A1CF3"/>
    <w:rsid w:val="000A1D49"/>
    <w:rsid w:val="000A23E5"/>
    <w:rsid w:val="000A25A6"/>
    <w:rsid w:val="000A25DE"/>
    <w:rsid w:val="000A26E4"/>
    <w:rsid w:val="000A295B"/>
    <w:rsid w:val="000A2AD4"/>
    <w:rsid w:val="000A2B87"/>
    <w:rsid w:val="000A2D70"/>
    <w:rsid w:val="000A31F7"/>
    <w:rsid w:val="000A32F1"/>
    <w:rsid w:val="000A38C4"/>
    <w:rsid w:val="000A3972"/>
    <w:rsid w:val="000A3ACB"/>
    <w:rsid w:val="000A3B52"/>
    <w:rsid w:val="000A409F"/>
    <w:rsid w:val="000A41EF"/>
    <w:rsid w:val="000A4670"/>
    <w:rsid w:val="000A4804"/>
    <w:rsid w:val="000A49DE"/>
    <w:rsid w:val="000A4B74"/>
    <w:rsid w:val="000A4F27"/>
    <w:rsid w:val="000A4FEA"/>
    <w:rsid w:val="000A501C"/>
    <w:rsid w:val="000A52F5"/>
    <w:rsid w:val="000A54DF"/>
    <w:rsid w:val="000A5C18"/>
    <w:rsid w:val="000A5E24"/>
    <w:rsid w:val="000A5E82"/>
    <w:rsid w:val="000A5F97"/>
    <w:rsid w:val="000A61CB"/>
    <w:rsid w:val="000A6252"/>
    <w:rsid w:val="000A634C"/>
    <w:rsid w:val="000A64D2"/>
    <w:rsid w:val="000A64D8"/>
    <w:rsid w:val="000A6723"/>
    <w:rsid w:val="000A6788"/>
    <w:rsid w:val="000A68A9"/>
    <w:rsid w:val="000A6AC6"/>
    <w:rsid w:val="000A6CC5"/>
    <w:rsid w:val="000A6CFE"/>
    <w:rsid w:val="000A6DA7"/>
    <w:rsid w:val="000A6DE0"/>
    <w:rsid w:val="000A6F12"/>
    <w:rsid w:val="000A74CF"/>
    <w:rsid w:val="000A7C88"/>
    <w:rsid w:val="000A7CA6"/>
    <w:rsid w:val="000A7CC8"/>
    <w:rsid w:val="000A7E17"/>
    <w:rsid w:val="000A7F94"/>
    <w:rsid w:val="000B0038"/>
    <w:rsid w:val="000B01D4"/>
    <w:rsid w:val="000B02C2"/>
    <w:rsid w:val="000B032F"/>
    <w:rsid w:val="000B0497"/>
    <w:rsid w:val="000B058B"/>
    <w:rsid w:val="000B081C"/>
    <w:rsid w:val="000B0E8D"/>
    <w:rsid w:val="000B0FAF"/>
    <w:rsid w:val="000B108C"/>
    <w:rsid w:val="000B10AB"/>
    <w:rsid w:val="000B10D1"/>
    <w:rsid w:val="000B10E2"/>
    <w:rsid w:val="000B1954"/>
    <w:rsid w:val="000B19FF"/>
    <w:rsid w:val="000B1B90"/>
    <w:rsid w:val="000B1BE5"/>
    <w:rsid w:val="000B1CD3"/>
    <w:rsid w:val="000B1CF9"/>
    <w:rsid w:val="000B1DBF"/>
    <w:rsid w:val="000B1F5F"/>
    <w:rsid w:val="000B1F6A"/>
    <w:rsid w:val="000B21DC"/>
    <w:rsid w:val="000B21EC"/>
    <w:rsid w:val="000B256B"/>
    <w:rsid w:val="000B25BE"/>
    <w:rsid w:val="000B2607"/>
    <w:rsid w:val="000B284C"/>
    <w:rsid w:val="000B2A03"/>
    <w:rsid w:val="000B2A45"/>
    <w:rsid w:val="000B2E89"/>
    <w:rsid w:val="000B31B2"/>
    <w:rsid w:val="000B323D"/>
    <w:rsid w:val="000B32D4"/>
    <w:rsid w:val="000B3639"/>
    <w:rsid w:val="000B377E"/>
    <w:rsid w:val="000B37DF"/>
    <w:rsid w:val="000B38CE"/>
    <w:rsid w:val="000B38DA"/>
    <w:rsid w:val="000B3C28"/>
    <w:rsid w:val="000B3EB5"/>
    <w:rsid w:val="000B3F37"/>
    <w:rsid w:val="000B4055"/>
    <w:rsid w:val="000B41DD"/>
    <w:rsid w:val="000B42E0"/>
    <w:rsid w:val="000B4390"/>
    <w:rsid w:val="000B43BA"/>
    <w:rsid w:val="000B44D1"/>
    <w:rsid w:val="000B469F"/>
    <w:rsid w:val="000B4788"/>
    <w:rsid w:val="000B48E6"/>
    <w:rsid w:val="000B499E"/>
    <w:rsid w:val="000B49D7"/>
    <w:rsid w:val="000B4BE1"/>
    <w:rsid w:val="000B4C29"/>
    <w:rsid w:val="000B4E42"/>
    <w:rsid w:val="000B4E73"/>
    <w:rsid w:val="000B50F9"/>
    <w:rsid w:val="000B5436"/>
    <w:rsid w:val="000B546F"/>
    <w:rsid w:val="000B54C0"/>
    <w:rsid w:val="000B580B"/>
    <w:rsid w:val="000B5933"/>
    <w:rsid w:val="000B5DB9"/>
    <w:rsid w:val="000B5DE1"/>
    <w:rsid w:val="000B6030"/>
    <w:rsid w:val="000B60DD"/>
    <w:rsid w:val="000B63D8"/>
    <w:rsid w:val="000B64C2"/>
    <w:rsid w:val="000B64F4"/>
    <w:rsid w:val="000B65BE"/>
    <w:rsid w:val="000B6685"/>
    <w:rsid w:val="000B66DC"/>
    <w:rsid w:val="000B688A"/>
    <w:rsid w:val="000B6B56"/>
    <w:rsid w:val="000B6BDF"/>
    <w:rsid w:val="000B6C23"/>
    <w:rsid w:val="000B6C41"/>
    <w:rsid w:val="000B6CCA"/>
    <w:rsid w:val="000B6D79"/>
    <w:rsid w:val="000B6FB1"/>
    <w:rsid w:val="000B6FD6"/>
    <w:rsid w:val="000B7009"/>
    <w:rsid w:val="000B70CD"/>
    <w:rsid w:val="000B71B6"/>
    <w:rsid w:val="000B7459"/>
    <w:rsid w:val="000B7678"/>
    <w:rsid w:val="000B7715"/>
    <w:rsid w:val="000B7A57"/>
    <w:rsid w:val="000B7B2B"/>
    <w:rsid w:val="000B7D1D"/>
    <w:rsid w:val="000B7D41"/>
    <w:rsid w:val="000B7D5E"/>
    <w:rsid w:val="000B7D8D"/>
    <w:rsid w:val="000B7E1F"/>
    <w:rsid w:val="000C02AB"/>
    <w:rsid w:val="000C0348"/>
    <w:rsid w:val="000C0566"/>
    <w:rsid w:val="000C0A20"/>
    <w:rsid w:val="000C0B6F"/>
    <w:rsid w:val="000C1034"/>
    <w:rsid w:val="000C133A"/>
    <w:rsid w:val="000C1545"/>
    <w:rsid w:val="000C18DB"/>
    <w:rsid w:val="000C194C"/>
    <w:rsid w:val="000C1D51"/>
    <w:rsid w:val="000C1DBD"/>
    <w:rsid w:val="000C1E36"/>
    <w:rsid w:val="000C2105"/>
    <w:rsid w:val="000C2207"/>
    <w:rsid w:val="000C221D"/>
    <w:rsid w:val="000C240A"/>
    <w:rsid w:val="000C2773"/>
    <w:rsid w:val="000C27C1"/>
    <w:rsid w:val="000C28F2"/>
    <w:rsid w:val="000C2B73"/>
    <w:rsid w:val="000C2C74"/>
    <w:rsid w:val="000C2DE1"/>
    <w:rsid w:val="000C2E7E"/>
    <w:rsid w:val="000C3393"/>
    <w:rsid w:val="000C349A"/>
    <w:rsid w:val="000C3864"/>
    <w:rsid w:val="000C38DD"/>
    <w:rsid w:val="000C38E5"/>
    <w:rsid w:val="000C393F"/>
    <w:rsid w:val="000C3953"/>
    <w:rsid w:val="000C3B36"/>
    <w:rsid w:val="000C3DC4"/>
    <w:rsid w:val="000C3ED6"/>
    <w:rsid w:val="000C402F"/>
    <w:rsid w:val="000C4063"/>
    <w:rsid w:val="000C4065"/>
    <w:rsid w:val="000C4137"/>
    <w:rsid w:val="000C4496"/>
    <w:rsid w:val="000C4538"/>
    <w:rsid w:val="000C45C9"/>
    <w:rsid w:val="000C46A0"/>
    <w:rsid w:val="000C49D5"/>
    <w:rsid w:val="000C4B43"/>
    <w:rsid w:val="000C4C54"/>
    <w:rsid w:val="000C4C76"/>
    <w:rsid w:val="000C4F64"/>
    <w:rsid w:val="000C51A9"/>
    <w:rsid w:val="000C5347"/>
    <w:rsid w:val="000C56EF"/>
    <w:rsid w:val="000C5759"/>
    <w:rsid w:val="000C58F9"/>
    <w:rsid w:val="000C5D08"/>
    <w:rsid w:val="000C5E7D"/>
    <w:rsid w:val="000C5F31"/>
    <w:rsid w:val="000C6070"/>
    <w:rsid w:val="000C6669"/>
    <w:rsid w:val="000C673C"/>
    <w:rsid w:val="000C6800"/>
    <w:rsid w:val="000C6959"/>
    <w:rsid w:val="000C69F8"/>
    <w:rsid w:val="000C6A01"/>
    <w:rsid w:val="000C6A02"/>
    <w:rsid w:val="000C6A60"/>
    <w:rsid w:val="000C7106"/>
    <w:rsid w:val="000C71D9"/>
    <w:rsid w:val="000C7426"/>
    <w:rsid w:val="000C7A12"/>
    <w:rsid w:val="000C7C70"/>
    <w:rsid w:val="000C7D9C"/>
    <w:rsid w:val="000D0153"/>
    <w:rsid w:val="000D025A"/>
    <w:rsid w:val="000D037E"/>
    <w:rsid w:val="000D053F"/>
    <w:rsid w:val="000D0888"/>
    <w:rsid w:val="000D0904"/>
    <w:rsid w:val="000D0A0F"/>
    <w:rsid w:val="000D0AA1"/>
    <w:rsid w:val="000D0AB8"/>
    <w:rsid w:val="000D0BCC"/>
    <w:rsid w:val="000D0C71"/>
    <w:rsid w:val="000D0D6C"/>
    <w:rsid w:val="000D0F9A"/>
    <w:rsid w:val="000D0FDB"/>
    <w:rsid w:val="000D0FFD"/>
    <w:rsid w:val="000D10A8"/>
    <w:rsid w:val="000D1121"/>
    <w:rsid w:val="000D11D2"/>
    <w:rsid w:val="000D148D"/>
    <w:rsid w:val="000D14EB"/>
    <w:rsid w:val="000D1610"/>
    <w:rsid w:val="000D1629"/>
    <w:rsid w:val="000D1ADA"/>
    <w:rsid w:val="000D1BE0"/>
    <w:rsid w:val="000D1C45"/>
    <w:rsid w:val="000D1CAC"/>
    <w:rsid w:val="000D204F"/>
    <w:rsid w:val="000D206C"/>
    <w:rsid w:val="000D2185"/>
    <w:rsid w:val="000D2679"/>
    <w:rsid w:val="000D28B2"/>
    <w:rsid w:val="000D293B"/>
    <w:rsid w:val="000D2A55"/>
    <w:rsid w:val="000D2AE0"/>
    <w:rsid w:val="000D2BB3"/>
    <w:rsid w:val="000D2CDA"/>
    <w:rsid w:val="000D3466"/>
    <w:rsid w:val="000D362A"/>
    <w:rsid w:val="000D37FA"/>
    <w:rsid w:val="000D3888"/>
    <w:rsid w:val="000D389E"/>
    <w:rsid w:val="000D3AD9"/>
    <w:rsid w:val="000D3C94"/>
    <w:rsid w:val="000D3CAD"/>
    <w:rsid w:val="000D3D41"/>
    <w:rsid w:val="000D3EDB"/>
    <w:rsid w:val="000D3F8F"/>
    <w:rsid w:val="000D4124"/>
    <w:rsid w:val="000D42A1"/>
    <w:rsid w:val="000D4324"/>
    <w:rsid w:val="000D4490"/>
    <w:rsid w:val="000D44F5"/>
    <w:rsid w:val="000D4559"/>
    <w:rsid w:val="000D46D6"/>
    <w:rsid w:val="000D46EE"/>
    <w:rsid w:val="000D485C"/>
    <w:rsid w:val="000D4896"/>
    <w:rsid w:val="000D4B8E"/>
    <w:rsid w:val="000D4C03"/>
    <w:rsid w:val="000D4DE6"/>
    <w:rsid w:val="000D4EF8"/>
    <w:rsid w:val="000D5158"/>
    <w:rsid w:val="000D51BD"/>
    <w:rsid w:val="000D51D4"/>
    <w:rsid w:val="000D5262"/>
    <w:rsid w:val="000D5290"/>
    <w:rsid w:val="000D54B8"/>
    <w:rsid w:val="000D55BB"/>
    <w:rsid w:val="000D55EA"/>
    <w:rsid w:val="000D5965"/>
    <w:rsid w:val="000D59D6"/>
    <w:rsid w:val="000D5AB0"/>
    <w:rsid w:val="000D5AD1"/>
    <w:rsid w:val="000D5BE9"/>
    <w:rsid w:val="000D5E4D"/>
    <w:rsid w:val="000D621B"/>
    <w:rsid w:val="000D6303"/>
    <w:rsid w:val="000D6523"/>
    <w:rsid w:val="000D6AC7"/>
    <w:rsid w:val="000D6E27"/>
    <w:rsid w:val="000D6E81"/>
    <w:rsid w:val="000D6E96"/>
    <w:rsid w:val="000D6F78"/>
    <w:rsid w:val="000D6FEC"/>
    <w:rsid w:val="000D709B"/>
    <w:rsid w:val="000D721B"/>
    <w:rsid w:val="000D7268"/>
    <w:rsid w:val="000D73E3"/>
    <w:rsid w:val="000D75CA"/>
    <w:rsid w:val="000D7783"/>
    <w:rsid w:val="000D7803"/>
    <w:rsid w:val="000D7A5B"/>
    <w:rsid w:val="000D7AE4"/>
    <w:rsid w:val="000D7D2A"/>
    <w:rsid w:val="000D7F64"/>
    <w:rsid w:val="000E0016"/>
    <w:rsid w:val="000E011D"/>
    <w:rsid w:val="000E02FE"/>
    <w:rsid w:val="000E0361"/>
    <w:rsid w:val="000E03CF"/>
    <w:rsid w:val="000E07E7"/>
    <w:rsid w:val="000E0A65"/>
    <w:rsid w:val="000E0B28"/>
    <w:rsid w:val="000E0BCB"/>
    <w:rsid w:val="000E0CE3"/>
    <w:rsid w:val="000E0D89"/>
    <w:rsid w:val="000E0E12"/>
    <w:rsid w:val="000E0FC2"/>
    <w:rsid w:val="000E0FDF"/>
    <w:rsid w:val="000E1003"/>
    <w:rsid w:val="000E1136"/>
    <w:rsid w:val="000E14B9"/>
    <w:rsid w:val="000E15A9"/>
    <w:rsid w:val="000E16F5"/>
    <w:rsid w:val="000E175A"/>
    <w:rsid w:val="000E182B"/>
    <w:rsid w:val="000E1B29"/>
    <w:rsid w:val="000E1E8E"/>
    <w:rsid w:val="000E21BD"/>
    <w:rsid w:val="000E2787"/>
    <w:rsid w:val="000E2793"/>
    <w:rsid w:val="000E279B"/>
    <w:rsid w:val="000E28AC"/>
    <w:rsid w:val="000E2A92"/>
    <w:rsid w:val="000E2F20"/>
    <w:rsid w:val="000E2F37"/>
    <w:rsid w:val="000E3075"/>
    <w:rsid w:val="000E30E1"/>
    <w:rsid w:val="000E331F"/>
    <w:rsid w:val="000E3358"/>
    <w:rsid w:val="000E347B"/>
    <w:rsid w:val="000E35CD"/>
    <w:rsid w:val="000E366E"/>
    <w:rsid w:val="000E36C0"/>
    <w:rsid w:val="000E3713"/>
    <w:rsid w:val="000E3789"/>
    <w:rsid w:val="000E3865"/>
    <w:rsid w:val="000E386D"/>
    <w:rsid w:val="000E38ED"/>
    <w:rsid w:val="000E3B2F"/>
    <w:rsid w:val="000E3B89"/>
    <w:rsid w:val="000E3CA5"/>
    <w:rsid w:val="000E3D14"/>
    <w:rsid w:val="000E3D46"/>
    <w:rsid w:val="000E3F84"/>
    <w:rsid w:val="000E3F99"/>
    <w:rsid w:val="000E4098"/>
    <w:rsid w:val="000E40C3"/>
    <w:rsid w:val="000E4493"/>
    <w:rsid w:val="000E4666"/>
    <w:rsid w:val="000E4709"/>
    <w:rsid w:val="000E48F5"/>
    <w:rsid w:val="000E4A0F"/>
    <w:rsid w:val="000E4B41"/>
    <w:rsid w:val="000E4C9B"/>
    <w:rsid w:val="000E4D01"/>
    <w:rsid w:val="000E4D77"/>
    <w:rsid w:val="000E4DFE"/>
    <w:rsid w:val="000E547B"/>
    <w:rsid w:val="000E5830"/>
    <w:rsid w:val="000E5C4E"/>
    <w:rsid w:val="000E5CA1"/>
    <w:rsid w:val="000E5CA5"/>
    <w:rsid w:val="000E5D50"/>
    <w:rsid w:val="000E5E3A"/>
    <w:rsid w:val="000E641A"/>
    <w:rsid w:val="000E65A7"/>
    <w:rsid w:val="000E65E3"/>
    <w:rsid w:val="000E6635"/>
    <w:rsid w:val="000E6BAF"/>
    <w:rsid w:val="000E6CAC"/>
    <w:rsid w:val="000E6D91"/>
    <w:rsid w:val="000E6EED"/>
    <w:rsid w:val="000E6F62"/>
    <w:rsid w:val="000E718F"/>
    <w:rsid w:val="000E719C"/>
    <w:rsid w:val="000E7646"/>
    <w:rsid w:val="000E7878"/>
    <w:rsid w:val="000E78FA"/>
    <w:rsid w:val="000E7A5E"/>
    <w:rsid w:val="000E7BB3"/>
    <w:rsid w:val="000E7D5D"/>
    <w:rsid w:val="000E7F51"/>
    <w:rsid w:val="000F00CD"/>
    <w:rsid w:val="000F00D8"/>
    <w:rsid w:val="000F0191"/>
    <w:rsid w:val="000F036E"/>
    <w:rsid w:val="000F04D7"/>
    <w:rsid w:val="000F0564"/>
    <w:rsid w:val="000F07E7"/>
    <w:rsid w:val="000F08FA"/>
    <w:rsid w:val="000F095B"/>
    <w:rsid w:val="000F09E0"/>
    <w:rsid w:val="000F0BAC"/>
    <w:rsid w:val="000F0D92"/>
    <w:rsid w:val="000F13C4"/>
    <w:rsid w:val="000F13D7"/>
    <w:rsid w:val="000F13E5"/>
    <w:rsid w:val="000F1402"/>
    <w:rsid w:val="000F17E4"/>
    <w:rsid w:val="000F1878"/>
    <w:rsid w:val="000F18A5"/>
    <w:rsid w:val="000F1907"/>
    <w:rsid w:val="000F1A68"/>
    <w:rsid w:val="000F1B02"/>
    <w:rsid w:val="000F1C62"/>
    <w:rsid w:val="000F1CF3"/>
    <w:rsid w:val="000F1F98"/>
    <w:rsid w:val="000F1FDB"/>
    <w:rsid w:val="000F20CD"/>
    <w:rsid w:val="000F22D2"/>
    <w:rsid w:val="000F23DA"/>
    <w:rsid w:val="000F277C"/>
    <w:rsid w:val="000F2965"/>
    <w:rsid w:val="000F2A31"/>
    <w:rsid w:val="000F2AC9"/>
    <w:rsid w:val="000F2B02"/>
    <w:rsid w:val="000F2B94"/>
    <w:rsid w:val="000F2BA5"/>
    <w:rsid w:val="000F2EA5"/>
    <w:rsid w:val="000F31BD"/>
    <w:rsid w:val="000F326C"/>
    <w:rsid w:val="000F34C7"/>
    <w:rsid w:val="000F38AF"/>
    <w:rsid w:val="000F3AE9"/>
    <w:rsid w:val="000F3B40"/>
    <w:rsid w:val="000F3F2F"/>
    <w:rsid w:val="000F42EA"/>
    <w:rsid w:val="000F4CAF"/>
    <w:rsid w:val="000F4D2F"/>
    <w:rsid w:val="000F4F44"/>
    <w:rsid w:val="000F4FCF"/>
    <w:rsid w:val="000F4FD0"/>
    <w:rsid w:val="000F5094"/>
    <w:rsid w:val="000F5163"/>
    <w:rsid w:val="000F53C8"/>
    <w:rsid w:val="000F53CB"/>
    <w:rsid w:val="000F53E3"/>
    <w:rsid w:val="000F55C1"/>
    <w:rsid w:val="000F56D3"/>
    <w:rsid w:val="000F571A"/>
    <w:rsid w:val="000F5B8A"/>
    <w:rsid w:val="000F5D1A"/>
    <w:rsid w:val="000F61A2"/>
    <w:rsid w:val="000F63D8"/>
    <w:rsid w:val="000F64DF"/>
    <w:rsid w:val="000F6669"/>
    <w:rsid w:val="000F6799"/>
    <w:rsid w:val="000F6881"/>
    <w:rsid w:val="000F6A7B"/>
    <w:rsid w:val="000F6AE8"/>
    <w:rsid w:val="000F6B8F"/>
    <w:rsid w:val="000F6BBA"/>
    <w:rsid w:val="000F6C32"/>
    <w:rsid w:val="000F6D86"/>
    <w:rsid w:val="000F6EBA"/>
    <w:rsid w:val="000F7004"/>
    <w:rsid w:val="000F76E8"/>
    <w:rsid w:val="000F7994"/>
    <w:rsid w:val="000F7A52"/>
    <w:rsid w:val="000F7C0A"/>
    <w:rsid w:val="000F7C96"/>
    <w:rsid w:val="000F7CAD"/>
    <w:rsid w:val="00100097"/>
    <w:rsid w:val="001000E9"/>
    <w:rsid w:val="00100161"/>
    <w:rsid w:val="00100164"/>
    <w:rsid w:val="00100169"/>
    <w:rsid w:val="0010025C"/>
    <w:rsid w:val="0010067A"/>
    <w:rsid w:val="001006AF"/>
    <w:rsid w:val="0010074E"/>
    <w:rsid w:val="00100986"/>
    <w:rsid w:val="00100A0F"/>
    <w:rsid w:val="00100E71"/>
    <w:rsid w:val="00100F5E"/>
    <w:rsid w:val="00100FB8"/>
    <w:rsid w:val="001010D7"/>
    <w:rsid w:val="00101304"/>
    <w:rsid w:val="00101489"/>
    <w:rsid w:val="00101499"/>
    <w:rsid w:val="001015D5"/>
    <w:rsid w:val="00101664"/>
    <w:rsid w:val="001016AD"/>
    <w:rsid w:val="001017C8"/>
    <w:rsid w:val="001018D3"/>
    <w:rsid w:val="00101906"/>
    <w:rsid w:val="001019CE"/>
    <w:rsid w:val="00101A0E"/>
    <w:rsid w:val="00101ACE"/>
    <w:rsid w:val="00101D6C"/>
    <w:rsid w:val="00101FB3"/>
    <w:rsid w:val="00102147"/>
    <w:rsid w:val="0010216D"/>
    <w:rsid w:val="001021DD"/>
    <w:rsid w:val="001021F1"/>
    <w:rsid w:val="00102366"/>
    <w:rsid w:val="001024EA"/>
    <w:rsid w:val="001026DF"/>
    <w:rsid w:val="001029AC"/>
    <w:rsid w:val="00102B1B"/>
    <w:rsid w:val="00102B72"/>
    <w:rsid w:val="00102E56"/>
    <w:rsid w:val="00102F9E"/>
    <w:rsid w:val="00103541"/>
    <w:rsid w:val="00103584"/>
    <w:rsid w:val="001035B5"/>
    <w:rsid w:val="00103658"/>
    <w:rsid w:val="0010366C"/>
    <w:rsid w:val="001038F1"/>
    <w:rsid w:val="00103A81"/>
    <w:rsid w:val="00103AA7"/>
    <w:rsid w:val="00103B8A"/>
    <w:rsid w:val="00103EA6"/>
    <w:rsid w:val="00104058"/>
    <w:rsid w:val="0010405D"/>
    <w:rsid w:val="001041A7"/>
    <w:rsid w:val="0010420A"/>
    <w:rsid w:val="00104228"/>
    <w:rsid w:val="00104363"/>
    <w:rsid w:val="00104571"/>
    <w:rsid w:val="0010493A"/>
    <w:rsid w:val="00104A80"/>
    <w:rsid w:val="00104CEC"/>
    <w:rsid w:val="00104FB0"/>
    <w:rsid w:val="00105099"/>
    <w:rsid w:val="001050B7"/>
    <w:rsid w:val="001050F9"/>
    <w:rsid w:val="0010521E"/>
    <w:rsid w:val="00105224"/>
    <w:rsid w:val="00105356"/>
    <w:rsid w:val="00105367"/>
    <w:rsid w:val="001053D9"/>
    <w:rsid w:val="0010568A"/>
    <w:rsid w:val="001056C5"/>
    <w:rsid w:val="001057FB"/>
    <w:rsid w:val="00105820"/>
    <w:rsid w:val="00105958"/>
    <w:rsid w:val="00105CEE"/>
    <w:rsid w:val="00105DA1"/>
    <w:rsid w:val="00105EB1"/>
    <w:rsid w:val="001062BD"/>
    <w:rsid w:val="00106490"/>
    <w:rsid w:val="001064BE"/>
    <w:rsid w:val="00106605"/>
    <w:rsid w:val="0010660E"/>
    <w:rsid w:val="00106733"/>
    <w:rsid w:val="00106A14"/>
    <w:rsid w:val="00106A95"/>
    <w:rsid w:val="00106AB2"/>
    <w:rsid w:val="00106CC3"/>
    <w:rsid w:val="00106D86"/>
    <w:rsid w:val="00106E35"/>
    <w:rsid w:val="00106E7E"/>
    <w:rsid w:val="00106ED2"/>
    <w:rsid w:val="00106FF1"/>
    <w:rsid w:val="0010719D"/>
    <w:rsid w:val="001072AC"/>
    <w:rsid w:val="001075C6"/>
    <w:rsid w:val="001075E2"/>
    <w:rsid w:val="00107729"/>
    <w:rsid w:val="0010795D"/>
    <w:rsid w:val="00107967"/>
    <w:rsid w:val="001079F3"/>
    <w:rsid w:val="00107C41"/>
    <w:rsid w:val="00110125"/>
    <w:rsid w:val="0011034F"/>
    <w:rsid w:val="00110727"/>
    <w:rsid w:val="00110851"/>
    <w:rsid w:val="00110937"/>
    <w:rsid w:val="00110B15"/>
    <w:rsid w:val="00110C79"/>
    <w:rsid w:val="00111009"/>
    <w:rsid w:val="00111222"/>
    <w:rsid w:val="0011125D"/>
    <w:rsid w:val="001113A9"/>
    <w:rsid w:val="001115C0"/>
    <w:rsid w:val="001115F4"/>
    <w:rsid w:val="001116D2"/>
    <w:rsid w:val="00111802"/>
    <w:rsid w:val="00111823"/>
    <w:rsid w:val="00111835"/>
    <w:rsid w:val="0011190B"/>
    <w:rsid w:val="0011194D"/>
    <w:rsid w:val="00111A69"/>
    <w:rsid w:val="00111AD9"/>
    <w:rsid w:val="00111B20"/>
    <w:rsid w:val="00111D2B"/>
    <w:rsid w:val="001120B1"/>
    <w:rsid w:val="0011230B"/>
    <w:rsid w:val="001125DF"/>
    <w:rsid w:val="001126ED"/>
    <w:rsid w:val="001128DB"/>
    <w:rsid w:val="00112975"/>
    <w:rsid w:val="00112B0A"/>
    <w:rsid w:val="00112B8F"/>
    <w:rsid w:val="00112BA7"/>
    <w:rsid w:val="00112CB8"/>
    <w:rsid w:val="00112FC4"/>
    <w:rsid w:val="001131D1"/>
    <w:rsid w:val="00113259"/>
    <w:rsid w:val="001134DA"/>
    <w:rsid w:val="001135DA"/>
    <w:rsid w:val="0011372B"/>
    <w:rsid w:val="001139E2"/>
    <w:rsid w:val="00113D8F"/>
    <w:rsid w:val="001140FA"/>
    <w:rsid w:val="001141CF"/>
    <w:rsid w:val="00114379"/>
    <w:rsid w:val="00114422"/>
    <w:rsid w:val="001146A3"/>
    <w:rsid w:val="001146C6"/>
    <w:rsid w:val="001147B8"/>
    <w:rsid w:val="00114836"/>
    <w:rsid w:val="00114949"/>
    <w:rsid w:val="00114E61"/>
    <w:rsid w:val="00114EA7"/>
    <w:rsid w:val="00115085"/>
    <w:rsid w:val="00115205"/>
    <w:rsid w:val="0011536C"/>
    <w:rsid w:val="00115716"/>
    <w:rsid w:val="0011584C"/>
    <w:rsid w:val="00115B33"/>
    <w:rsid w:val="00116339"/>
    <w:rsid w:val="00116533"/>
    <w:rsid w:val="00116A2D"/>
    <w:rsid w:val="00116BF5"/>
    <w:rsid w:val="00116F2F"/>
    <w:rsid w:val="00116F3F"/>
    <w:rsid w:val="001175EF"/>
    <w:rsid w:val="00117623"/>
    <w:rsid w:val="00117677"/>
    <w:rsid w:val="00117714"/>
    <w:rsid w:val="00117762"/>
    <w:rsid w:val="00117957"/>
    <w:rsid w:val="001179FF"/>
    <w:rsid w:val="00117C78"/>
    <w:rsid w:val="00120132"/>
    <w:rsid w:val="00120140"/>
    <w:rsid w:val="001201EA"/>
    <w:rsid w:val="001203DB"/>
    <w:rsid w:val="001204E0"/>
    <w:rsid w:val="00120733"/>
    <w:rsid w:val="0012079F"/>
    <w:rsid w:val="001207B8"/>
    <w:rsid w:val="001207F3"/>
    <w:rsid w:val="00120824"/>
    <w:rsid w:val="00120B37"/>
    <w:rsid w:val="00120C13"/>
    <w:rsid w:val="00120CDE"/>
    <w:rsid w:val="00120CF2"/>
    <w:rsid w:val="00121078"/>
    <w:rsid w:val="00121267"/>
    <w:rsid w:val="0012155F"/>
    <w:rsid w:val="0012175C"/>
    <w:rsid w:val="00121769"/>
    <w:rsid w:val="001218F9"/>
    <w:rsid w:val="00121BD4"/>
    <w:rsid w:val="00121BF6"/>
    <w:rsid w:val="00121E1A"/>
    <w:rsid w:val="00121E72"/>
    <w:rsid w:val="00122187"/>
    <w:rsid w:val="001224B8"/>
    <w:rsid w:val="001225F6"/>
    <w:rsid w:val="00122727"/>
    <w:rsid w:val="001227BD"/>
    <w:rsid w:val="00122842"/>
    <w:rsid w:val="00122BE7"/>
    <w:rsid w:val="00123265"/>
    <w:rsid w:val="001233A5"/>
    <w:rsid w:val="0012345C"/>
    <w:rsid w:val="001237A0"/>
    <w:rsid w:val="00123975"/>
    <w:rsid w:val="001239CC"/>
    <w:rsid w:val="00123DED"/>
    <w:rsid w:val="00123F96"/>
    <w:rsid w:val="00123FBF"/>
    <w:rsid w:val="001241AE"/>
    <w:rsid w:val="00124315"/>
    <w:rsid w:val="0012441E"/>
    <w:rsid w:val="00124631"/>
    <w:rsid w:val="0012467D"/>
    <w:rsid w:val="001246EC"/>
    <w:rsid w:val="00124857"/>
    <w:rsid w:val="001249D7"/>
    <w:rsid w:val="001249FC"/>
    <w:rsid w:val="00124A28"/>
    <w:rsid w:val="00124C4F"/>
    <w:rsid w:val="00124E10"/>
    <w:rsid w:val="00125048"/>
    <w:rsid w:val="00125078"/>
    <w:rsid w:val="001252FE"/>
    <w:rsid w:val="0012531E"/>
    <w:rsid w:val="00125371"/>
    <w:rsid w:val="0012539D"/>
    <w:rsid w:val="001255A6"/>
    <w:rsid w:val="00125BD8"/>
    <w:rsid w:val="00125D34"/>
    <w:rsid w:val="0012605A"/>
    <w:rsid w:val="0012636F"/>
    <w:rsid w:val="001263BB"/>
    <w:rsid w:val="0012653A"/>
    <w:rsid w:val="001266DC"/>
    <w:rsid w:val="001268D1"/>
    <w:rsid w:val="001268FD"/>
    <w:rsid w:val="00126A00"/>
    <w:rsid w:val="00126CB9"/>
    <w:rsid w:val="001274AC"/>
    <w:rsid w:val="0012758E"/>
    <w:rsid w:val="001275E6"/>
    <w:rsid w:val="001276B9"/>
    <w:rsid w:val="0012782F"/>
    <w:rsid w:val="00127D9F"/>
    <w:rsid w:val="00127DE2"/>
    <w:rsid w:val="00127DE6"/>
    <w:rsid w:val="00127E38"/>
    <w:rsid w:val="00127F28"/>
    <w:rsid w:val="00130017"/>
    <w:rsid w:val="0013016D"/>
    <w:rsid w:val="0013023D"/>
    <w:rsid w:val="001305C1"/>
    <w:rsid w:val="0013070E"/>
    <w:rsid w:val="00130714"/>
    <w:rsid w:val="00130844"/>
    <w:rsid w:val="00130953"/>
    <w:rsid w:val="00130970"/>
    <w:rsid w:val="00130BBD"/>
    <w:rsid w:val="00130D49"/>
    <w:rsid w:val="00130EE5"/>
    <w:rsid w:val="00130FDC"/>
    <w:rsid w:val="00131683"/>
    <w:rsid w:val="00131826"/>
    <w:rsid w:val="00131AC6"/>
    <w:rsid w:val="00131AD8"/>
    <w:rsid w:val="00131FE1"/>
    <w:rsid w:val="00132056"/>
    <w:rsid w:val="00132099"/>
    <w:rsid w:val="001321CE"/>
    <w:rsid w:val="001322B0"/>
    <w:rsid w:val="001324A1"/>
    <w:rsid w:val="001324C0"/>
    <w:rsid w:val="0013262A"/>
    <w:rsid w:val="00132671"/>
    <w:rsid w:val="00132767"/>
    <w:rsid w:val="00132801"/>
    <w:rsid w:val="0013286F"/>
    <w:rsid w:val="00132913"/>
    <w:rsid w:val="00132917"/>
    <w:rsid w:val="0013295D"/>
    <w:rsid w:val="00132A6C"/>
    <w:rsid w:val="00132B05"/>
    <w:rsid w:val="00132DBC"/>
    <w:rsid w:val="00132DDA"/>
    <w:rsid w:val="00132E89"/>
    <w:rsid w:val="00132F31"/>
    <w:rsid w:val="0013312C"/>
    <w:rsid w:val="00133206"/>
    <w:rsid w:val="0013334C"/>
    <w:rsid w:val="001334D6"/>
    <w:rsid w:val="001335C5"/>
    <w:rsid w:val="00133EBD"/>
    <w:rsid w:val="00134079"/>
    <w:rsid w:val="001340B6"/>
    <w:rsid w:val="001342F2"/>
    <w:rsid w:val="00134378"/>
    <w:rsid w:val="0013451D"/>
    <w:rsid w:val="00134EDC"/>
    <w:rsid w:val="00135015"/>
    <w:rsid w:val="00135095"/>
    <w:rsid w:val="00135134"/>
    <w:rsid w:val="00135517"/>
    <w:rsid w:val="001356D8"/>
    <w:rsid w:val="00135716"/>
    <w:rsid w:val="00135829"/>
    <w:rsid w:val="0013585E"/>
    <w:rsid w:val="00135884"/>
    <w:rsid w:val="0013588A"/>
    <w:rsid w:val="001358A7"/>
    <w:rsid w:val="001358F4"/>
    <w:rsid w:val="00135B27"/>
    <w:rsid w:val="00135B9B"/>
    <w:rsid w:val="00135BBE"/>
    <w:rsid w:val="0013612A"/>
    <w:rsid w:val="00136484"/>
    <w:rsid w:val="00136711"/>
    <w:rsid w:val="00136754"/>
    <w:rsid w:val="00136775"/>
    <w:rsid w:val="001367AA"/>
    <w:rsid w:val="0013696F"/>
    <w:rsid w:val="00136998"/>
    <w:rsid w:val="00136AAD"/>
    <w:rsid w:val="00136C90"/>
    <w:rsid w:val="001370D5"/>
    <w:rsid w:val="00137280"/>
    <w:rsid w:val="00137288"/>
    <w:rsid w:val="0013739D"/>
    <w:rsid w:val="00137480"/>
    <w:rsid w:val="001375A4"/>
    <w:rsid w:val="001375B9"/>
    <w:rsid w:val="001376CB"/>
    <w:rsid w:val="001376F7"/>
    <w:rsid w:val="00137882"/>
    <w:rsid w:val="0013789E"/>
    <w:rsid w:val="00137D69"/>
    <w:rsid w:val="00137FD9"/>
    <w:rsid w:val="001401AA"/>
    <w:rsid w:val="001403D1"/>
    <w:rsid w:val="00140608"/>
    <w:rsid w:val="0014073C"/>
    <w:rsid w:val="00140762"/>
    <w:rsid w:val="00140810"/>
    <w:rsid w:val="00140825"/>
    <w:rsid w:val="0014086C"/>
    <w:rsid w:val="00140A72"/>
    <w:rsid w:val="00140CBC"/>
    <w:rsid w:val="00140E5E"/>
    <w:rsid w:val="001410AA"/>
    <w:rsid w:val="001410CB"/>
    <w:rsid w:val="001410F1"/>
    <w:rsid w:val="00141532"/>
    <w:rsid w:val="0014173F"/>
    <w:rsid w:val="001418FE"/>
    <w:rsid w:val="00141B9A"/>
    <w:rsid w:val="00141E46"/>
    <w:rsid w:val="00141ED1"/>
    <w:rsid w:val="00141F72"/>
    <w:rsid w:val="00141FCF"/>
    <w:rsid w:val="0014206B"/>
    <w:rsid w:val="00142093"/>
    <w:rsid w:val="001426DE"/>
    <w:rsid w:val="00142B6F"/>
    <w:rsid w:val="00142BFF"/>
    <w:rsid w:val="00142E42"/>
    <w:rsid w:val="00143153"/>
    <w:rsid w:val="00143167"/>
    <w:rsid w:val="00143362"/>
    <w:rsid w:val="001434D4"/>
    <w:rsid w:val="00143567"/>
    <w:rsid w:val="0014371C"/>
    <w:rsid w:val="00143ADC"/>
    <w:rsid w:val="00143C25"/>
    <w:rsid w:val="00143C3B"/>
    <w:rsid w:val="00143CFE"/>
    <w:rsid w:val="00143EFE"/>
    <w:rsid w:val="00143FFE"/>
    <w:rsid w:val="0014421F"/>
    <w:rsid w:val="00144333"/>
    <w:rsid w:val="001443EA"/>
    <w:rsid w:val="00144404"/>
    <w:rsid w:val="001446F0"/>
    <w:rsid w:val="0014471E"/>
    <w:rsid w:val="00144786"/>
    <w:rsid w:val="0014491B"/>
    <w:rsid w:val="00144958"/>
    <w:rsid w:val="00144B3F"/>
    <w:rsid w:val="00144B8C"/>
    <w:rsid w:val="00144C2D"/>
    <w:rsid w:val="00144C80"/>
    <w:rsid w:val="00144CD8"/>
    <w:rsid w:val="00144D67"/>
    <w:rsid w:val="00144E04"/>
    <w:rsid w:val="00144E82"/>
    <w:rsid w:val="00144FBD"/>
    <w:rsid w:val="001450ED"/>
    <w:rsid w:val="001454C4"/>
    <w:rsid w:val="00145797"/>
    <w:rsid w:val="001458D4"/>
    <w:rsid w:val="0014598D"/>
    <w:rsid w:val="00145F91"/>
    <w:rsid w:val="001462D7"/>
    <w:rsid w:val="00146577"/>
    <w:rsid w:val="001466A4"/>
    <w:rsid w:val="001466A8"/>
    <w:rsid w:val="001466B8"/>
    <w:rsid w:val="00146773"/>
    <w:rsid w:val="001467C1"/>
    <w:rsid w:val="00146FC3"/>
    <w:rsid w:val="0014705E"/>
    <w:rsid w:val="00147242"/>
    <w:rsid w:val="0014728C"/>
    <w:rsid w:val="001473CF"/>
    <w:rsid w:val="00147453"/>
    <w:rsid w:val="00147A1E"/>
    <w:rsid w:val="00147B65"/>
    <w:rsid w:val="00147D65"/>
    <w:rsid w:val="00147D91"/>
    <w:rsid w:val="00147E60"/>
    <w:rsid w:val="00147E73"/>
    <w:rsid w:val="001500AB"/>
    <w:rsid w:val="0015013F"/>
    <w:rsid w:val="001503F9"/>
    <w:rsid w:val="00150413"/>
    <w:rsid w:val="00150452"/>
    <w:rsid w:val="001508E1"/>
    <w:rsid w:val="00150A99"/>
    <w:rsid w:val="00150C99"/>
    <w:rsid w:val="00150EA3"/>
    <w:rsid w:val="001510ED"/>
    <w:rsid w:val="00151327"/>
    <w:rsid w:val="00151489"/>
    <w:rsid w:val="001515AE"/>
    <w:rsid w:val="001515FC"/>
    <w:rsid w:val="001517AB"/>
    <w:rsid w:val="00151805"/>
    <w:rsid w:val="00151897"/>
    <w:rsid w:val="00151A0F"/>
    <w:rsid w:val="00151ACA"/>
    <w:rsid w:val="00151D29"/>
    <w:rsid w:val="00152066"/>
    <w:rsid w:val="00152106"/>
    <w:rsid w:val="00152559"/>
    <w:rsid w:val="00152898"/>
    <w:rsid w:val="001528F8"/>
    <w:rsid w:val="00152A3B"/>
    <w:rsid w:val="00152A84"/>
    <w:rsid w:val="00152C83"/>
    <w:rsid w:val="00152D42"/>
    <w:rsid w:val="00152E22"/>
    <w:rsid w:val="001530AF"/>
    <w:rsid w:val="0015347E"/>
    <w:rsid w:val="00153A48"/>
    <w:rsid w:val="00153A6B"/>
    <w:rsid w:val="00153B44"/>
    <w:rsid w:val="00153B9E"/>
    <w:rsid w:val="00153C3A"/>
    <w:rsid w:val="00153D47"/>
    <w:rsid w:val="00153E69"/>
    <w:rsid w:val="00153EEF"/>
    <w:rsid w:val="00153F29"/>
    <w:rsid w:val="00154044"/>
    <w:rsid w:val="001540BD"/>
    <w:rsid w:val="001540E4"/>
    <w:rsid w:val="001542D6"/>
    <w:rsid w:val="00154499"/>
    <w:rsid w:val="001544AB"/>
    <w:rsid w:val="00154687"/>
    <w:rsid w:val="001546D1"/>
    <w:rsid w:val="001547CD"/>
    <w:rsid w:val="00154FA2"/>
    <w:rsid w:val="00155178"/>
    <w:rsid w:val="001553A0"/>
    <w:rsid w:val="00155511"/>
    <w:rsid w:val="001556D9"/>
    <w:rsid w:val="00155733"/>
    <w:rsid w:val="00155BE4"/>
    <w:rsid w:val="00155D53"/>
    <w:rsid w:val="00155ECC"/>
    <w:rsid w:val="00155F63"/>
    <w:rsid w:val="0015622B"/>
    <w:rsid w:val="00156260"/>
    <w:rsid w:val="00156433"/>
    <w:rsid w:val="0015645D"/>
    <w:rsid w:val="00156502"/>
    <w:rsid w:val="00156659"/>
    <w:rsid w:val="00156E41"/>
    <w:rsid w:val="00156E5B"/>
    <w:rsid w:val="001571CE"/>
    <w:rsid w:val="001573DB"/>
    <w:rsid w:val="001573E1"/>
    <w:rsid w:val="00157672"/>
    <w:rsid w:val="00157B27"/>
    <w:rsid w:val="00157D83"/>
    <w:rsid w:val="00157E86"/>
    <w:rsid w:val="00157F5D"/>
    <w:rsid w:val="00157F8B"/>
    <w:rsid w:val="00157FEB"/>
    <w:rsid w:val="0016006A"/>
    <w:rsid w:val="001600EE"/>
    <w:rsid w:val="0016019C"/>
    <w:rsid w:val="001601C7"/>
    <w:rsid w:val="001602C2"/>
    <w:rsid w:val="001602E8"/>
    <w:rsid w:val="00160374"/>
    <w:rsid w:val="00160481"/>
    <w:rsid w:val="00160674"/>
    <w:rsid w:val="001606A7"/>
    <w:rsid w:val="001606ED"/>
    <w:rsid w:val="00160786"/>
    <w:rsid w:val="001607D9"/>
    <w:rsid w:val="00160856"/>
    <w:rsid w:val="00160997"/>
    <w:rsid w:val="00160A14"/>
    <w:rsid w:val="00161160"/>
    <w:rsid w:val="0016147C"/>
    <w:rsid w:val="001616F8"/>
    <w:rsid w:val="001618E2"/>
    <w:rsid w:val="00161ED1"/>
    <w:rsid w:val="00161F6C"/>
    <w:rsid w:val="00161F94"/>
    <w:rsid w:val="0016214D"/>
    <w:rsid w:val="00162188"/>
    <w:rsid w:val="00162262"/>
    <w:rsid w:val="001623A3"/>
    <w:rsid w:val="001624FE"/>
    <w:rsid w:val="00162A45"/>
    <w:rsid w:val="00162BD5"/>
    <w:rsid w:val="00162CF1"/>
    <w:rsid w:val="00162F82"/>
    <w:rsid w:val="001630E4"/>
    <w:rsid w:val="00163118"/>
    <w:rsid w:val="001633B0"/>
    <w:rsid w:val="001633FA"/>
    <w:rsid w:val="001634E8"/>
    <w:rsid w:val="0016368F"/>
    <w:rsid w:val="001639BC"/>
    <w:rsid w:val="00163A5A"/>
    <w:rsid w:val="00163AFC"/>
    <w:rsid w:val="00163C9A"/>
    <w:rsid w:val="00163FC9"/>
    <w:rsid w:val="0016427A"/>
    <w:rsid w:val="00164357"/>
    <w:rsid w:val="001643EF"/>
    <w:rsid w:val="00164505"/>
    <w:rsid w:val="001645C1"/>
    <w:rsid w:val="00164619"/>
    <w:rsid w:val="00164646"/>
    <w:rsid w:val="001647FA"/>
    <w:rsid w:val="001649A6"/>
    <w:rsid w:val="00164B9E"/>
    <w:rsid w:val="00164E54"/>
    <w:rsid w:val="001650E0"/>
    <w:rsid w:val="00165137"/>
    <w:rsid w:val="001652DD"/>
    <w:rsid w:val="00165665"/>
    <w:rsid w:val="001659D8"/>
    <w:rsid w:val="00165A21"/>
    <w:rsid w:val="00165BD7"/>
    <w:rsid w:val="00165C16"/>
    <w:rsid w:val="001662C7"/>
    <w:rsid w:val="0016634F"/>
    <w:rsid w:val="00166581"/>
    <w:rsid w:val="00166701"/>
    <w:rsid w:val="00166809"/>
    <w:rsid w:val="00166879"/>
    <w:rsid w:val="0016690E"/>
    <w:rsid w:val="001669F9"/>
    <w:rsid w:val="00166BDC"/>
    <w:rsid w:val="00166C99"/>
    <w:rsid w:val="00166D9E"/>
    <w:rsid w:val="00166EE2"/>
    <w:rsid w:val="0016700E"/>
    <w:rsid w:val="00167125"/>
    <w:rsid w:val="001672B0"/>
    <w:rsid w:val="0016733C"/>
    <w:rsid w:val="001673D9"/>
    <w:rsid w:val="001673FF"/>
    <w:rsid w:val="00167509"/>
    <w:rsid w:val="0016764C"/>
    <w:rsid w:val="0016766B"/>
    <w:rsid w:val="001676CA"/>
    <w:rsid w:val="00167B7F"/>
    <w:rsid w:val="00167C31"/>
    <w:rsid w:val="00167E4A"/>
    <w:rsid w:val="00170293"/>
    <w:rsid w:val="00170298"/>
    <w:rsid w:val="00170397"/>
    <w:rsid w:val="00170489"/>
    <w:rsid w:val="00170547"/>
    <w:rsid w:val="00170565"/>
    <w:rsid w:val="001706E4"/>
    <w:rsid w:val="001706FE"/>
    <w:rsid w:val="001708D0"/>
    <w:rsid w:val="00170CB5"/>
    <w:rsid w:val="00170D9F"/>
    <w:rsid w:val="00170E05"/>
    <w:rsid w:val="00170E46"/>
    <w:rsid w:val="00170E59"/>
    <w:rsid w:val="00170EBB"/>
    <w:rsid w:val="001710B4"/>
    <w:rsid w:val="00171361"/>
    <w:rsid w:val="0017148C"/>
    <w:rsid w:val="001715A5"/>
    <w:rsid w:val="00171661"/>
    <w:rsid w:val="0017194F"/>
    <w:rsid w:val="00171A1D"/>
    <w:rsid w:val="00171B5E"/>
    <w:rsid w:val="00171BC2"/>
    <w:rsid w:val="00171D7E"/>
    <w:rsid w:val="00171DFE"/>
    <w:rsid w:val="00171E0E"/>
    <w:rsid w:val="00171F14"/>
    <w:rsid w:val="00171F1C"/>
    <w:rsid w:val="00172162"/>
    <w:rsid w:val="0017216D"/>
    <w:rsid w:val="00172210"/>
    <w:rsid w:val="00172260"/>
    <w:rsid w:val="001722E5"/>
    <w:rsid w:val="001723EF"/>
    <w:rsid w:val="001729E1"/>
    <w:rsid w:val="001729FC"/>
    <w:rsid w:val="00172B61"/>
    <w:rsid w:val="00172C20"/>
    <w:rsid w:val="00172F4D"/>
    <w:rsid w:val="00172F79"/>
    <w:rsid w:val="0017314E"/>
    <w:rsid w:val="00173329"/>
    <w:rsid w:val="00173583"/>
    <w:rsid w:val="0017369A"/>
    <w:rsid w:val="001738A5"/>
    <w:rsid w:val="001738B6"/>
    <w:rsid w:val="00173A00"/>
    <w:rsid w:val="00173C89"/>
    <w:rsid w:val="00173D38"/>
    <w:rsid w:val="00173DED"/>
    <w:rsid w:val="00173EC4"/>
    <w:rsid w:val="00173EDE"/>
    <w:rsid w:val="00174174"/>
    <w:rsid w:val="001742B5"/>
    <w:rsid w:val="0017434F"/>
    <w:rsid w:val="00174802"/>
    <w:rsid w:val="00174B86"/>
    <w:rsid w:val="00174C8B"/>
    <w:rsid w:val="00174CA0"/>
    <w:rsid w:val="00174DDB"/>
    <w:rsid w:val="00174E6E"/>
    <w:rsid w:val="00175009"/>
    <w:rsid w:val="001750DA"/>
    <w:rsid w:val="001750EF"/>
    <w:rsid w:val="001751BF"/>
    <w:rsid w:val="001751E3"/>
    <w:rsid w:val="001752EC"/>
    <w:rsid w:val="0017533B"/>
    <w:rsid w:val="0017544E"/>
    <w:rsid w:val="0017559D"/>
    <w:rsid w:val="001758C2"/>
    <w:rsid w:val="00175B5A"/>
    <w:rsid w:val="00175ED7"/>
    <w:rsid w:val="00175EF2"/>
    <w:rsid w:val="00176019"/>
    <w:rsid w:val="00176191"/>
    <w:rsid w:val="00176414"/>
    <w:rsid w:val="00176BDB"/>
    <w:rsid w:val="0017714C"/>
    <w:rsid w:val="001771E6"/>
    <w:rsid w:val="0017722E"/>
    <w:rsid w:val="00177482"/>
    <w:rsid w:val="0017761E"/>
    <w:rsid w:val="00177711"/>
    <w:rsid w:val="0017794E"/>
    <w:rsid w:val="0017799C"/>
    <w:rsid w:val="00177A0D"/>
    <w:rsid w:val="00177AC2"/>
    <w:rsid w:val="00177DFF"/>
    <w:rsid w:val="00177EBD"/>
    <w:rsid w:val="00177F9A"/>
    <w:rsid w:val="001800E4"/>
    <w:rsid w:val="0018016C"/>
    <w:rsid w:val="00180384"/>
    <w:rsid w:val="001803B1"/>
    <w:rsid w:val="001805C3"/>
    <w:rsid w:val="001805FB"/>
    <w:rsid w:val="00180630"/>
    <w:rsid w:val="001806A9"/>
    <w:rsid w:val="001806C1"/>
    <w:rsid w:val="00180832"/>
    <w:rsid w:val="00180860"/>
    <w:rsid w:val="0018087F"/>
    <w:rsid w:val="001809D5"/>
    <w:rsid w:val="00180CAF"/>
    <w:rsid w:val="00180CE6"/>
    <w:rsid w:val="00180D96"/>
    <w:rsid w:val="00180DAF"/>
    <w:rsid w:val="00180E60"/>
    <w:rsid w:val="00180F69"/>
    <w:rsid w:val="001815C9"/>
    <w:rsid w:val="00181753"/>
    <w:rsid w:val="001817A5"/>
    <w:rsid w:val="001817BA"/>
    <w:rsid w:val="001817F3"/>
    <w:rsid w:val="00181A7A"/>
    <w:rsid w:val="00181A93"/>
    <w:rsid w:val="00181AF3"/>
    <w:rsid w:val="00181AFB"/>
    <w:rsid w:val="00181B3A"/>
    <w:rsid w:val="00181CB1"/>
    <w:rsid w:val="001820B2"/>
    <w:rsid w:val="001821E9"/>
    <w:rsid w:val="0018238B"/>
    <w:rsid w:val="00182436"/>
    <w:rsid w:val="0018246F"/>
    <w:rsid w:val="00182516"/>
    <w:rsid w:val="0018269F"/>
    <w:rsid w:val="00182718"/>
    <w:rsid w:val="0018275D"/>
    <w:rsid w:val="00182CFB"/>
    <w:rsid w:val="00182E3A"/>
    <w:rsid w:val="00182FBF"/>
    <w:rsid w:val="00183406"/>
    <w:rsid w:val="0018350D"/>
    <w:rsid w:val="00183632"/>
    <w:rsid w:val="001836DF"/>
    <w:rsid w:val="001838BF"/>
    <w:rsid w:val="0018398C"/>
    <w:rsid w:val="00183A9E"/>
    <w:rsid w:val="00183ADB"/>
    <w:rsid w:val="00183CB7"/>
    <w:rsid w:val="00183CC6"/>
    <w:rsid w:val="00183CE1"/>
    <w:rsid w:val="00183F11"/>
    <w:rsid w:val="0018400D"/>
    <w:rsid w:val="001840B1"/>
    <w:rsid w:val="001840F5"/>
    <w:rsid w:val="001842C9"/>
    <w:rsid w:val="00184A29"/>
    <w:rsid w:val="00184DAB"/>
    <w:rsid w:val="00184F51"/>
    <w:rsid w:val="00184F7A"/>
    <w:rsid w:val="00185257"/>
    <w:rsid w:val="001854D1"/>
    <w:rsid w:val="001855BB"/>
    <w:rsid w:val="00185700"/>
    <w:rsid w:val="00185830"/>
    <w:rsid w:val="00185ADE"/>
    <w:rsid w:val="00185BF2"/>
    <w:rsid w:val="00185C6E"/>
    <w:rsid w:val="00185E59"/>
    <w:rsid w:val="00185F10"/>
    <w:rsid w:val="00185FDA"/>
    <w:rsid w:val="00186148"/>
    <w:rsid w:val="0018625D"/>
    <w:rsid w:val="00186395"/>
    <w:rsid w:val="001863E3"/>
    <w:rsid w:val="00186430"/>
    <w:rsid w:val="001865A2"/>
    <w:rsid w:val="00186837"/>
    <w:rsid w:val="001868B4"/>
    <w:rsid w:val="0018695E"/>
    <w:rsid w:val="0018695F"/>
    <w:rsid w:val="00186B4D"/>
    <w:rsid w:val="00186B61"/>
    <w:rsid w:val="00186C9A"/>
    <w:rsid w:val="00186D6F"/>
    <w:rsid w:val="00186F6B"/>
    <w:rsid w:val="00186FD2"/>
    <w:rsid w:val="001872E3"/>
    <w:rsid w:val="0018734C"/>
    <w:rsid w:val="00187411"/>
    <w:rsid w:val="00187551"/>
    <w:rsid w:val="00187668"/>
    <w:rsid w:val="0018767B"/>
    <w:rsid w:val="001876A0"/>
    <w:rsid w:val="0018781F"/>
    <w:rsid w:val="001878EA"/>
    <w:rsid w:val="00187AAA"/>
    <w:rsid w:val="00187B25"/>
    <w:rsid w:val="00187F1F"/>
    <w:rsid w:val="00190239"/>
    <w:rsid w:val="00190716"/>
    <w:rsid w:val="001908C5"/>
    <w:rsid w:val="00190927"/>
    <w:rsid w:val="00190BD5"/>
    <w:rsid w:val="00190C5A"/>
    <w:rsid w:val="00190CD9"/>
    <w:rsid w:val="00190D6A"/>
    <w:rsid w:val="00191727"/>
    <w:rsid w:val="00191CBB"/>
    <w:rsid w:val="00191E21"/>
    <w:rsid w:val="00191EBF"/>
    <w:rsid w:val="00191ED7"/>
    <w:rsid w:val="00191F8E"/>
    <w:rsid w:val="00192067"/>
    <w:rsid w:val="001922DF"/>
    <w:rsid w:val="00192338"/>
    <w:rsid w:val="00192589"/>
    <w:rsid w:val="001925E5"/>
    <w:rsid w:val="001929F7"/>
    <w:rsid w:val="00192A74"/>
    <w:rsid w:val="00192AA3"/>
    <w:rsid w:val="00192B45"/>
    <w:rsid w:val="00192D44"/>
    <w:rsid w:val="00193024"/>
    <w:rsid w:val="00193638"/>
    <w:rsid w:val="00193987"/>
    <w:rsid w:val="00193A09"/>
    <w:rsid w:val="00194337"/>
    <w:rsid w:val="0019437A"/>
    <w:rsid w:val="001945C0"/>
    <w:rsid w:val="00194955"/>
    <w:rsid w:val="00194C67"/>
    <w:rsid w:val="00194CD1"/>
    <w:rsid w:val="00194D25"/>
    <w:rsid w:val="00194D39"/>
    <w:rsid w:val="00194EAE"/>
    <w:rsid w:val="00194EB2"/>
    <w:rsid w:val="0019513A"/>
    <w:rsid w:val="00195214"/>
    <w:rsid w:val="00195581"/>
    <w:rsid w:val="0019573B"/>
    <w:rsid w:val="00195769"/>
    <w:rsid w:val="0019592C"/>
    <w:rsid w:val="00195A52"/>
    <w:rsid w:val="00195A66"/>
    <w:rsid w:val="00195CBE"/>
    <w:rsid w:val="00195EA0"/>
    <w:rsid w:val="00195F83"/>
    <w:rsid w:val="00196085"/>
    <w:rsid w:val="001960BC"/>
    <w:rsid w:val="00196223"/>
    <w:rsid w:val="001962D0"/>
    <w:rsid w:val="00196456"/>
    <w:rsid w:val="00196700"/>
    <w:rsid w:val="001969CD"/>
    <w:rsid w:val="00196A70"/>
    <w:rsid w:val="00196B90"/>
    <w:rsid w:val="00196DE8"/>
    <w:rsid w:val="00196FF4"/>
    <w:rsid w:val="00197006"/>
    <w:rsid w:val="00197184"/>
    <w:rsid w:val="001972A0"/>
    <w:rsid w:val="0019734F"/>
    <w:rsid w:val="001973B5"/>
    <w:rsid w:val="00197515"/>
    <w:rsid w:val="001977C7"/>
    <w:rsid w:val="00197AA2"/>
    <w:rsid w:val="00197EDA"/>
    <w:rsid w:val="00197F2D"/>
    <w:rsid w:val="00197F2E"/>
    <w:rsid w:val="00197F44"/>
    <w:rsid w:val="00197F9F"/>
    <w:rsid w:val="001A0303"/>
    <w:rsid w:val="001A0364"/>
    <w:rsid w:val="001A039B"/>
    <w:rsid w:val="001A049F"/>
    <w:rsid w:val="001A0589"/>
    <w:rsid w:val="001A0676"/>
    <w:rsid w:val="001A067A"/>
    <w:rsid w:val="001A06C8"/>
    <w:rsid w:val="001A0B8F"/>
    <w:rsid w:val="001A0D16"/>
    <w:rsid w:val="001A0EFF"/>
    <w:rsid w:val="001A1337"/>
    <w:rsid w:val="001A15A7"/>
    <w:rsid w:val="001A1605"/>
    <w:rsid w:val="001A1912"/>
    <w:rsid w:val="001A193A"/>
    <w:rsid w:val="001A19EC"/>
    <w:rsid w:val="001A1D31"/>
    <w:rsid w:val="001A1D3B"/>
    <w:rsid w:val="001A1F68"/>
    <w:rsid w:val="001A1F85"/>
    <w:rsid w:val="001A2011"/>
    <w:rsid w:val="001A2381"/>
    <w:rsid w:val="001A271F"/>
    <w:rsid w:val="001A28DD"/>
    <w:rsid w:val="001A292C"/>
    <w:rsid w:val="001A2939"/>
    <w:rsid w:val="001A2E51"/>
    <w:rsid w:val="001A2FD5"/>
    <w:rsid w:val="001A3037"/>
    <w:rsid w:val="001A30FB"/>
    <w:rsid w:val="001A3282"/>
    <w:rsid w:val="001A3312"/>
    <w:rsid w:val="001A3406"/>
    <w:rsid w:val="001A353E"/>
    <w:rsid w:val="001A3640"/>
    <w:rsid w:val="001A36CF"/>
    <w:rsid w:val="001A3799"/>
    <w:rsid w:val="001A38DB"/>
    <w:rsid w:val="001A3974"/>
    <w:rsid w:val="001A39FB"/>
    <w:rsid w:val="001A3A54"/>
    <w:rsid w:val="001A3E77"/>
    <w:rsid w:val="001A3EC9"/>
    <w:rsid w:val="001A3EF0"/>
    <w:rsid w:val="001A3F0F"/>
    <w:rsid w:val="001A3FA5"/>
    <w:rsid w:val="001A4020"/>
    <w:rsid w:val="001A45E8"/>
    <w:rsid w:val="001A4B65"/>
    <w:rsid w:val="001A4D6B"/>
    <w:rsid w:val="001A4DDA"/>
    <w:rsid w:val="001A4EDF"/>
    <w:rsid w:val="001A4FD0"/>
    <w:rsid w:val="001A507F"/>
    <w:rsid w:val="001A52D9"/>
    <w:rsid w:val="001A54E3"/>
    <w:rsid w:val="001A5778"/>
    <w:rsid w:val="001A598C"/>
    <w:rsid w:val="001A5B11"/>
    <w:rsid w:val="001A5C1C"/>
    <w:rsid w:val="001A5D7B"/>
    <w:rsid w:val="001A6164"/>
    <w:rsid w:val="001A61A0"/>
    <w:rsid w:val="001A64EA"/>
    <w:rsid w:val="001A6537"/>
    <w:rsid w:val="001A661D"/>
    <w:rsid w:val="001A6A18"/>
    <w:rsid w:val="001A6A65"/>
    <w:rsid w:val="001A6AC0"/>
    <w:rsid w:val="001A6AFE"/>
    <w:rsid w:val="001A6BC7"/>
    <w:rsid w:val="001A6DAB"/>
    <w:rsid w:val="001A6DFC"/>
    <w:rsid w:val="001A6E27"/>
    <w:rsid w:val="001A6F39"/>
    <w:rsid w:val="001A6F8F"/>
    <w:rsid w:val="001A6FCA"/>
    <w:rsid w:val="001A706D"/>
    <w:rsid w:val="001A7075"/>
    <w:rsid w:val="001A71EB"/>
    <w:rsid w:val="001A72EE"/>
    <w:rsid w:val="001A759D"/>
    <w:rsid w:val="001A764F"/>
    <w:rsid w:val="001A76ED"/>
    <w:rsid w:val="001A7826"/>
    <w:rsid w:val="001A79DA"/>
    <w:rsid w:val="001A7EB2"/>
    <w:rsid w:val="001A7F12"/>
    <w:rsid w:val="001B00B2"/>
    <w:rsid w:val="001B0149"/>
    <w:rsid w:val="001B0251"/>
    <w:rsid w:val="001B04FE"/>
    <w:rsid w:val="001B06F7"/>
    <w:rsid w:val="001B0769"/>
    <w:rsid w:val="001B0A0E"/>
    <w:rsid w:val="001B0D53"/>
    <w:rsid w:val="001B0D79"/>
    <w:rsid w:val="001B144C"/>
    <w:rsid w:val="001B1565"/>
    <w:rsid w:val="001B19CC"/>
    <w:rsid w:val="001B1AFA"/>
    <w:rsid w:val="001B1B3F"/>
    <w:rsid w:val="001B1F32"/>
    <w:rsid w:val="001B1FCA"/>
    <w:rsid w:val="001B258F"/>
    <w:rsid w:val="001B275B"/>
    <w:rsid w:val="001B2993"/>
    <w:rsid w:val="001B2B14"/>
    <w:rsid w:val="001B2C04"/>
    <w:rsid w:val="001B2C18"/>
    <w:rsid w:val="001B2C1D"/>
    <w:rsid w:val="001B2C57"/>
    <w:rsid w:val="001B2DCB"/>
    <w:rsid w:val="001B2ED5"/>
    <w:rsid w:val="001B31A9"/>
    <w:rsid w:val="001B32DA"/>
    <w:rsid w:val="001B345E"/>
    <w:rsid w:val="001B3596"/>
    <w:rsid w:val="001B359F"/>
    <w:rsid w:val="001B35C1"/>
    <w:rsid w:val="001B3754"/>
    <w:rsid w:val="001B39B9"/>
    <w:rsid w:val="001B3A10"/>
    <w:rsid w:val="001B3EA2"/>
    <w:rsid w:val="001B4371"/>
    <w:rsid w:val="001B47BD"/>
    <w:rsid w:val="001B4934"/>
    <w:rsid w:val="001B4B9E"/>
    <w:rsid w:val="001B4DAA"/>
    <w:rsid w:val="001B4DEB"/>
    <w:rsid w:val="001B4F91"/>
    <w:rsid w:val="001B514D"/>
    <w:rsid w:val="001B5290"/>
    <w:rsid w:val="001B5332"/>
    <w:rsid w:val="001B53A9"/>
    <w:rsid w:val="001B5492"/>
    <w:rsid w:val="001B54E9"/>
    <w:rsid w:val="001B54EA"/>
    <w:rsid w:val="001B5520"/>
    <w:rsid w:val="001B5593"/>
    <w:rsid w:val="001B55DE"/>
    <w:rsid w:val="001B5BE3"/>
    <w:rsid w:val="001B5D3C"/>
    <w:rsid w:val="001B677C"/>
    <w:rsid w:val="001B6806"/>
    <w:rsid w:val="001B6A11"/>
    <w:rsid w:val="001B6A6C"/>
    <w:rsid w:val="001B70CF"/>
    <w:rsid w:val="001B7273"/>
    <w:rsid w:val="001B72E9"/>
    <w:rsid w:val="001B72EE"/>
    <w:rsid w:val="001B748B"/>
    <w:rsid w:val="001B7617"/>
    <w:rsid w:val="001B7905"/>
    <w:rsid w:val="001B7BC2"/>
    <w:rsid w:val="001B7E03"/>
    <w:rsid w:val="001C0056"/>
    <w:rsid w:val="001C0085"/>
    <w:rsid w:val="001C012B"/>
    <w:rsid w:val="001C0401"/>
    <w:rsid w:val="001C0523"/>
    <w:rsid w:val="001C063F"/>
    <w:rsid w:val="001C0766"/>
    <w:rsid w:val="001C0868"/>
    <w:rsid w:val="001C0874"/>
    <w:rsid w:val="001C0883"/>
    <w:rsid w:val="001C09C8"/>
    <w:rsid w:val="001C09D8"/>
    <w:rsid w:val="001C0A40"/>
    <w:rsid w:val="001C0AAD"/>
    <w:rsid w:val="001C13E4"/>
    <w:rsid w:val="001C14B7"/>
    <w:rsid w:val="001C16A9"/>
    <w:rsid w:val="001C1735"/>
    <w:rsid w:val="001C1922"/>
    <w:rsid w:val="001C19EB"/>
    <w:rsid w:val="001C1AA2"/>
    <w:rsid w:val="001C1AEF"/>
    <w:rsid w:val="001C1CB6"/>
    <w:rsid w:val="001C1CCC"/>
    <w:rsid w:val="001C1E53"/>
    <w:rsid w:val="001C1F3C"/>
    <w:rsid w:val="001C211D"/>
    <w:rsid w:val="001C215D"/>
    <w:rsid w:val="001C260B"/>
    <w:rsid w:val="001C26A4"/>
    <w:rsid w:val="001C274E"/>
    <w:rsid w:val="001C2798"/>
    <w:rsid w:val="001C2A8B"/>
    <w:rsid w:val="001C2ABF"/>
    <w:rsid w:val="001C2CFC"/>
    <w:rsid w:val="001C3137"/>
    <w:rsid w:val="001C33D9"/>
    <w:rsid w:val="001C3434"/>
    <w:rsid w:val="001C3474"/>
    <w:rsid w:val="001C358F"/>
    <w:rsid w:val="001C372F"/>
    <w:rsid w:val="001C38A4"/>
    <w:rsid w:val="001C3DC6"/>
    <w:rsid w:val="001C3E02"/>
    <w:rsid w:val="001C3EEB"/>
    <w:rsid w:val="001C42B3"/>
    <w:rsid w:val="001C431B"/>
    <w:rsid w:val="001C46E4"/>
    <w:rsid w:val="001C484D"/>
    <w:rsid w:val="001C4938"/>
    <w:rsid w:val="001C49BF"/>
    <w:rsid w:val="001C4A39"/>
    <w:rsid w:val="001C4B38"/>
    <w:rsid w:val="001C4D82"/>
    <w:rsid w:val="001C4F5F"/>
    <w:rsid w:val="001C508F"/>
    <w:rsid w:val="001C50A2"/>
    <w:rsid w:val="001C5176"/>
    <w:rsid w:val="001C5258"/>
    <w:rsid w:val="001C54B8"/>
    <w:rsid w:val="001C54C0"/>
    <w:rsid w:val="001C553E"/>
    <w:rsid w:val="001C55AD"/>
    <w:rsid w:val="001C589B"/>
    <w:rsid w:val="001C58A6"/>
    <w:rsid w:val="001C5ABE"/>
    <w:rsid w:val="001C5BC8"/>
    <w:rsid w:val="001C5C6A"/>
    <w:rsid w:val="001C5C6F"/>
    <w:rsid w:val="001C5DBB"/>
    <w:rsid w:val="001C5DFE"/>
    <w:rsid w:val="001C5F88"/>
    <w:rsid w:val="001C6034"/>
    <w:rsid w:val="001C6182"/>
    <w:rsid w:val="001C619C"/>
    <w:rsid w:val="001C636E"/>
    <w:rsid w:val="001C657F"/>
    <w:rsid w:val="001C66D2"/>
    <w:rsid w:val="001C67AF"/>
    <w:rsid w:val="001C6A27"/>
    <w:rsid w:val="001C6BB6"/>
    <w:rsid w:val="001C6CBD"/>
    <w:rsid w:val="001C6EFF"/>
    <w:rsid w:val="001C7235"/>
    <w:rsid w:val="001C77E9"/>
    <w:rsid w:val="001C78F0"/>
    <w:rsid w:val="001C7D20"/>
    <w:rsid w:val="001C7F47"/>
    <w:rsid w:val="001D006C"/>
    <w:rsid w:val="001D0144"/>
    <w:rsid w:val="001D01C3"/>
    <w:rsid w:val="001D02DC"/>
    <w:rsid w:val="001D0367"/>
    <w:rsid w:val="001D041B"/>
    <w:rsid w:val="001D056C"/>
    <w:rsid w:val="001D0578"/>
    <w:rsid w:val="001D0593"/>
    <w:rsid w:val="001D0730"/>
    <w:rsid w:val="001D0B38"/>
    <w:rsid w:val="001D0D40"/>
    <w:rsid w:val="001D0D5C"/>
    <w:rsid w:val="001D0D93"/>
    <w:rsid w:val="001D1196"/>
    <w:rsid w:val="001D11E4"/>
    <w:rsid w:val="001D1258"/>
    <w:rsid w:val="001D125F"/>
    <w:rsid w:val="001D16DC"/>
    <w:rsid w:val="001D19F8"/>
    <w:rsid w:val="001D1CE9"/>
    <w:rsid w:val="001D1CFF"/>
    <w:rsid w:val="001D1ED3"/>
    <w:rsid w:val="001D21F2"/>
    <w:rsid w:val="001D23E6"/>
    <w:rsid w:val="001D2756"/>
    <w:rsid w:val="001D2B3C"/>
    <w:rsid w:val="001D2D70"/>
    <w:rsid w:val="001D2E6C"/>
    <w:rsid w:val="001D302C"/>
    <w:rsid w:val="001D32DF"/>
    <w:rsid w:val="001D3460"/>
    <w:rsid w:val="001D35DC"/>
    <w:rsid w:val="001D36CE"/>
    <w:rsid w:val="001D3863"/>
    <w:rsid w:val="001D3B0A"/>
    <w:rsid w:val="001D3BCA"/>
    <w:rsid w:val="001D4309"/>
    <w:rsid w:val="001D43C0"/>
    <w:rsid w:val="001D4461"/>
    <w:rsid w:val="001D448E"/>
    <w:rsid w:val="001D459C"/>
    <w:rsid w:val="001D472A"/>
    <w:rsid w:val="001D4828"/>
    <w:rsid w:val="001D4884"/>
    <w:rsid w:val="001D4969"/>
    <w:rsid w:val="001D4AF0"/>
    <w:rsid w:val="001D4E13"/>
    <w:rsid w:val="001D4F24"/>
    <w:rsid w:val="001D4FD2"/>
    <w:rsid w:val="001D506F"/>
    <w:rsid w:val="001D50DB"/>
    <w:rsid w:val="001D52CF"/>
    <w:rsid w:val="001D530B"/>
    <w:rsid w:val="001D534F"/>
    <w:rsid w:val="001D569C"/>
    <w:rsid w:val="001D5775"/>
    <w:rsid w:val="001D57BC"/>
    <w:rsid w:val="001D596C"/>
    <w:rsid w:val="001D5A18"/>
    <w:rsid w:val="001D6503"/>
    <w:rsid w:val="001D651D"/>
    <w:rsid w:val="001D6650"/>
    <w:rsid w:val="001D680C"/>
    <w:rsid w:val="001D6B6D"/>
    <w:rsid w:val="001D6B9E"/>
    <w:rsid w:val="001D6E61"/>
    <w:rsid w:val="001D6F30"/>
    <w:rsid w:val="001D700D"/>
    <w:rsid w:val="001D7260"/>
    <w:rsid w:val="001D7596"/>
    <w:rsid w:val="001D7816"/>
    <w:rsid w:val="001D7ADE"/>
    <w:rsid w:val="001D7B4B"/>
    <w:rsid w:val="001D7B96"/>
    <w:rsid w:val="001D7BA5"/>
    <w:rsid w:val="001D7CA6"/>
    <w:rsid w:val="001D7E76"/>
    <w:rsid w:val="001D7EF1"/>
    <w:rsid w:val="001D7FD2"/>
    <w:rsid w:val="001D7FE2"/>
    <w:rsid w:val="001E0274"/>
    <w:rsid w:val="001E03B1"/>
    <w:rsid w:val="001E0778"/>
    <w:rsid w:val="001E09F4"/>
    <w:rsid w:val="001E0A73"/>
    <w:rsid w:val="001E0BA2"/>
    <w:rsid w:val="001E0DDD"/>
    <w:rsid w:val="001E0F85"/>
    <w:rsid w:val="001E111F"/>
    <w:rsid w:val="001E1208"/>
    <w:rsid w:val="001E1284"/>
    <w:rsid w:val="001E1524"/>
    <w:rsid w:val="001E16A8"/>
    <w:rsid w:val="001E16D8"/>
    <w:rsid w:val="001E1D3C"/>
    <w:rsid w:val="001E1DDA"/>
    <w:rsid w:val="001E1E2E"/>
    <w:rsid w:val="001E1FCC"/>
    <w:rsid w:val="001E21DC"/>
    <w:rsid w:val="001E220A"/>
    <w:rsid w:val="001E2273"/>
    <w:rsid w:val="001E251E"/>
    <w:rsid w:val="001E266E"/>
    <w:rsid w:val="001E27CD"/>
    <w:rsid w:val="001E2D0D"/>
    <w:rsid w:val="001E2DEB"/>
    <w:rsid w:val="001E2EEF"/>
    <w:rsid w:val="001E3188"/>
    <w:rsid w:val="001E31D1"/>
    <w:rsid w:val="001E3242"/>
    <w:rsid w:val="001E3264"/>
    <w:rsid w:val="001E32BE"/>
    <w:rsid w:val="001E34F8"/>
    <w:rsid w:val="001E3678"/>
    <w:rsid w:val="001E3732"/>
    <w:rsid w:val="001E37B7"/>
    <w:rsid w:val="001E3933"/>
    <w:rsid w:val="001E3A45"/>
    <w:rsid w:val="001E3DA8"/>
    <w:rsid w:val="001E3E3F"/>
    <w:rsid w:val="001E420B"/>
    <w:rsid w:val="001E446F"/>
    <w:rsid w:val="001E4704"/>
    <w:rsid w:val="001E4A3B"/>
    <w:rsid w:val="001E4B7E"/>
    <w:rsid w:val="001E4C80"/>
    <w:rsid w:val="001E4D3E"/>
    <w:rsid w:val="001E4DC2"/>
    <w:rsid w:val="001E4F00"/>
    <w:rsid w:val="001E533A"/>
    <w:rsid w:val="001E5BB2"/>
    <w:rsid w:val="001E5D1F"/>
    <w:rsid w:val="001E5EBF"/>
    <w:rsid w:val="001E6106"/>
    <w:rsid w:val="001E619A"/>
    <w:rsid w:val="001E6313"/>
    <w:rsid w:val="001E638B"/>
    <w:rsid w:val="001E68EE"/>
    <w:rsid w:val="001E695D"/>
    <w:rsid w:val="001E6B2E"/>
    <w:rsid w:val="001E6BDA"/>
    <w:rsid w:val="001E6C1B"/>
    <w:rsid w:val="001E6E6C"/>
    <w:rsid w:val="001E719A"/>
    <w:rsid w:val="001E72D8"/>
    <w:rsid w:val="001E73BC"/>
    <w:rsid w:val="001E73E2"/>
    <w:rsid w:val="001E750C"/>
    <w:rsid w:val="001E776E"/>
    <w:rsid w:val="001E7835"/>
    <w:rsid w:val="001E789A"/>
    <w:rsid w:val="001E79B6"/>
    <w:rsid w:val="001E7A3C"/>
    <w:rsid w:val="001E7A8F"/>
    <w:rsid w:val="001E7BEA"/>
    <w:rsid w:val="001E7E87"/>
    <w:rsid w:val="001F00C3"/>
    <w:rsid w:val="001F0141"/>
    <w:rsid w:val="001F0181"/>
    <w:rsid w:val="001F020C"/>
    <w:rsid w:val="001F0546"/>
    <w:rsid w:val="001F0772"/>
    <w:rsid w:val="001F0BD6"/>
    <w:rsid w:val="001F0BE1"/>
    <w:rsid w:val="001F0DDF"/>
    <w:rsid w:val="001F0FB5"/>
    <w:rsid w:val="001F116F"/>
    <w:rsid w:val="001F143A"/>
    <w:rsid w:val="001F15D5"/>
    <w:rsid w:val="001F15FA"/>
    <w:rsid w:val="001F1737"/>
    <w:rsid w:val="001F18E2"/>
    <w:rsid w:val="001F18F9"/>
    <w:rsid w:val="001F1B1E"/>
    <w:rsid w:val="001F1BEA"/>
    <w:rsid w:val="001F1DFA"/>
    <w:rsid w:val="001F1E26"/>
    <w:rsid w:val="001F1F90"/>
    <w:rsid w:val="001F1FDD"/>
    <w:rsid w:val="001F2250"/>
    <w:rsid w:val="001F22A9"/>
    <w:rsid w:val="001F23CF"/>
    <w:rsid w:val="001F24CC"/>
    <w:rsid w:val="001F2668"/>
    <w:rsid w:val="001F26E9"/>
    <w:rsid w:val="001F29D4"/>
    <w:rsid w:val="001F2A24"/>
    <w:rsid w:val="001F2AC6"/>
    <w:rsid w:val="001F2E08"/>
    <w:rsid w:val="001F33A0"/>
    <w:rsid w:val="001F35A8"/>
    <w:rsid w:val="001F35C0"/>
    <w:rsid w:val="001F368A"/>
    <w:rsid w:val="001F37E9"/>
    <w:rsid w:val="001F3817"/>
    <w:rsid w:val="001F3920"/>
    <w:rsid w:val="001F39AB"/>
    <w:rsid w:val="001F39E2"/>
    <w:rsid w:val="001F423E"/>
    <w:rsid w:val="001F4282"/>
    <w:rsid w:val="001F44A3"/>
    <w:rsid w:val="001F4581"/>
    <w:rsid w:val="001F45E8"/>
    <w:rsid w:val="001F4766"/>
    <w:rsid w:val="001F4B65"/>
    <w:rsid w:val="001F4C45"/>
    <w:rsid w:val="001F4C73"/>
    <w:rsid w:val="001F4CD7"/>
    <w:rsid w:val="001F4DDD"/>
    <w:rsid w:val="001F4E57"/>
    <w:rsid w:val="001F4EC2"/>
    <w:rsid w:val="001F5332"/>
    <w:rsid w:val="001F53A2"/>
    <w:rsid w:val="001F54AC"/>
    <w:rsid w:val="001F5741"/>
    <w:rsid w:val="001F58C2"/>
    <w:rsid w:val="001F5C95"/>
    <w:rsid w:val="001F5C9E"/>
    <w:rsid w:val="001F5E73"/>
    <w:rsid w:val="001F5ED8"/>
    <w:rsid w:val="001F5F10"/>
    <w:rsid w:val="001F61AE"/>
    <w:rsid w:val="001F6206"/>
    <w:rsid w:val="001F63F6"/>
    <w:rsid w:val="001F644E"/>
    <w:rsid w:val="001F6544"/>
    <w:rsid w:val="001F6DAF"/>
    <w:rsid w:val="001F6E45"/>
    <w:rsid w:val="001F707D"/>
    <w:rsid w:val="001F7317"/>
    <w:rsid w:val="001F73D0"/>
    <w:rsid w:val="001F747D"/>
    <w:rsid w:val="001F7637"/>
    <w:rsid w:val="001F780B"/>
    <w:rsid w:val="001F7969"/>
    <w:rsid w:val="001F798D"/>
    <w:rsid w:val="001F7DD6"/>
    <w:rsid w:val="0020003E"/>
    <w:rsid w:val="00200069"/>
    <w:rsid w:val="002000F2"/>
    <w:rsid w:val="002000FC"/>
    <w:rsid w:val="002006F7"/>
    <w:rsid w:val="0020087C"/>
    <w:rsid w:val="00200A35"/>
    <w:rsid w:val="00200A92"/>
    <w:rsid w:val="00200BF9"/>
    <w:rsid w:val="00200CBD"/>
    <w:rsid w:val="00200CD7"/>
    <w:rsid w:val="00200D7D"/>
    <w:rsid w:val="00201037"/>
    <w:rsid w:val="00201222"/>
    <w:rsid w:val="0020142D"/>
    <w:rsid w:val="00201488"/>
    <w:rsid w:val="0020148A"/>
    <w:rsid w:val="00201514"/>
    <w:rsid w:val="002016C0"/>
    <w:rsid w:val="00201A5F"/>
    <w:rsid w:val="00201B7D"/>
    <w:rsid w:val="00201B8B"/>
    <w:rsid w:val="00201C3C"/>
    <w:rsid w:val="00201D06"/>
    <w:rsid w:val="00201DEC"/>
    <w:rsid w:val="002024E6"/>
    <w:rsid w:val="0020260D"/>
    <w:rsid w:val="00202752"/>
    <w:rsid w:val="00202A8E"/>
    <w:rsid w:val="00202D11"/>
    <w:rsid w:val="00202D2E"/>
    <w:rsid w:val="00202D8E"/>
    <w:rsid w:val="00202F59"/>
    <w:rsid w:val="00202FF5"/>
    <w:rsid w:val="0020307F"/>
    <w:rsid w:val="00203138"/>
    <w:rsid w:val="0020314C"/>
    <w:rsid w:val="00203159"/>
    <w:rsid w:val="0020322C"/>
    <w:rsid w:val="00203A6E"/>
    <w:rsid w:val="00203B47"/>
    <w:rsid w:val="00203C82"/>
    <w:rsid w:val="00203D30"/>
    <w:rsid w:val="00203DE5"/>
    <w:rsid w:val="00203F00"/>
    <w:rsid w:val="00203F5C"/>
    <w:rsid w:val="00204381"/>
    <w:rsid w:val="00204606"/>
    <w:rsid w:val="002046B1"/>
    <w:rsid w:val="002047DE"/>
    <w:rsid w:val="00204981"/>
    <w:rsid w:val="00204983"/>
    <w:rsid w:val="002049B6"/>
    <w:rsid w:val="00204A57"/>
    <w:rsid w:val="00204A5A"/>
    <w:rsid w:val="00204C12"/>
    <w:rsid w:val="00204D0C"/>
    <w:rsid w:val="00204D58"/>
    <w:rsid w:val="00205432"/>
    <w:rsid w:val="002054A5"/>
    <w:rsid w:val="0020550F"/>
    <w:rsid w:val="00205628"/>
    <w:rsid w:val="00205635"/>
    <w:rsid w:val="00205698"/>
    <w:rsid w:val="002056EB"/>
    <w:rsid w:val="002057FA"/>
    <w:rsid w:val="002059A3"/>
    <w:rsid w:val="00205AB2"/>
    <w:rsid w:val="00205CB2"/>
    <w:rsid w:val="00205D98"/>
    <w:rsid w:val="00205F4D"/>
    <w:rsid w:val="0020610B"/>
    <w:rsid w:val="00206174"/>
    <w:rsid w:val="00206225"/>
    <w:rsid w:val="00206386"/>
    <w:rsid w:val="002063A7"/>
    <w:rsid w:val="00206491"/>
    <w:rsid w:val="00206572"/>
    <w:rsid w:val="00206579"/>
    <w:rsid w:val="00206604"/>
    <w:rsid w:val="0020671A"/>
    <w:rsid w:val="0020674D"/>
    <w:rsid w:val="002068AE"/>
    <w:rsid w:val="002069B7"/>
    <w:rsid w:val="00206BF6"/>
    <w:rsid w:val="00206C08"/>
    <w:rsid w:val="00206CCA"/>
    <w:rsid w:val="00206E5A"/>
    <w:rsid w:val="00207350"/>
    <w:rsid w:val="0020744D"/>
    <w:rsid w:val="00207613"/>
    <w:rsid w:val="00207615"/>
    <w:rsid w:val="002076D2"/>
    <w:rsid w:val="00207847"/>
    <w:rsid w:val="002078D3"/>
    <w:rsid w:val="00207AD8"/>
    <w:rsid w:val="00207AF9"/>
    <w:rsid w:val="00207BB2"/>
    <w:rsid w:val="00207BB9"/>
    <w:rsid w:val="00207E87"/>
    <w:rsid w:val="00207EB5"/>
    <w:rsid w:val="00207EB6"/>
    <w:rsid w:val="0021009F"/>
    <w:rsid w:val="00210174"/>
    <w:rsid w:val="00210220"/>
    <w:rsid w:val="0021065B"/>
    <w:rsid w:val="00210685"/>
    <w:rsid w:val="002106C9"/>
    <w:rsid w:val="0021079B"/>
    <w:rsid w:val="00210801"/>
    <w:rsid w:val="002109D5"/>
    <w:rsid w:val="00210A2E"/>
    <w:rsid w:val="00210B05"/>
    <w:rsid w:val="00210BC3"/>
    <w:rsid w:val="00210C84"/>
    <w:rsid w:val="00210C91"/>
    <w:rsid w:val="00210F1F"/>
    <w:rsid w:val="00210F42"/>
    <w:rsid w:val="00210FE3"/>
    <w:rsid w:val="00211042"/>
    <w:rsid w:val="002112DD"/>
    <w:rsid w:val="00211345"/>
    <w:rsid w:val="002114FA"/>
    <w:rsid w:val="00211514"/>
    <w:rsid w:val="002115D4"/>
    <w:rsid w:val="00211816"/>
    <w:rsid w:val="00211B63"/>
    <w:rsid w:val="00211D31"/>
    <w:rsid w:val="00211DD9"/>
    <w:rsid w:val="00211EAE"/>
    <w:rsid w:val="0021247A"/>
    <w:rsid w:val="00212656"/>
    <w:rsid w:val="002126BA"/>
    <w:rsid w:val="002127FE"/>
    <w:rsid w:val="00212816"/>
    <w:rsid w:val="00212AEF"/>
    <w:rsid w:val="00212C6E"/>
    <w:rsid w:val="00212CB6"/>
    <w:rsid w:val="00212CD3"/>
    <w:rsid w:val="00212FF2"/>
    <w:rsid w:val="002130BD"/>
    <w:rsid w:val="00213851"/>
    <w:rsid w:val="002138AD"/>
    <w:rsid w:val="002139DC"/>
    <w:rsid w:val="00213A5A"/>
    <w:rsid w:val="00213BA7"/>
    <w:rsid w:val="00213E58"/>
    <w:rsid w:val="0021418E"/>
    <w:rsid w:val="002142F9"/>
    <w:rsid w:val="00214CF6"/>
    <w:rsid w:val="00214E0D"/>
    <w:rsid w:val="002150C7"/>
    <w:rsid w:val="0021512E"/>
    <w:rsid w:val="002153DF"/>
    <w:rsid w:val="00215524"/>
    <w:rsid w:val="00215572"/>
    <w:rsid w:val="00215785"/>
    <w:rsid w:val="00215852"/>
    <w:rsid w:val="0021586D"/>
    <w:rsid w:val="00215A64"/>
    <w:rsid w:val="00215AC1"/>
    <w:rsid w:val="00215CCE"/>
    <w:rsid w:val="00215D43"/>
    <w:rsid w:val="00215D76"/>
    <w:rsid w:val="0021616B"/>
    <w:rsid w:val="002162EA"/>
    <w:rsid w:val="0021637A"/>
    <w:rsid w:val="002163D4"/>
    <w:rsid w:val="00216499"/>
    <w:rsid w:val="002165AB"/>
    <w:rsid w:val="002165F9"/>
    <w:rsid w:val="00216685"/>
    <w:rsid w:val="00216B17"/>
    <w:rsid w:val="00216BBF"/>
    <w:rsid w:val="00216C68"/>
    <w:rsid w:val="00216D0D"/>
    <w:rsid w:val="00217135"/>
    <w:rsid w:val="002171A0"/>
    <w:rsid w:val="0021736D"/>
    <w:rsid w:val="00217484"/>
    <w:rsid w:val="002174B2"/>
    <w:rsid w:val="002174CA"/>
    <w:rsid w:val="002177A0"/>
    <w:rsid w:val="00217906"/>
    <w:rsid w:val="0021797D"/>
    <w:rsid w:val="00217C32"/>
    <w:rsid w:val="00217CE8"/>
    <w:rsid w:val="00217E52"/>
    <w:rsid w:val="00217F75"/>
    <w:rsid w:val="00220019"/>
    <w:rsid w:val="0022003A"/>
    <w:rsid w:val="002200DB"/>
    <w:rsid w:val="002201AC"/>
    <w:rsid w:val="002202EC"/>
    <w:rsid w:val="0022037A"/>
    <w:rsid w:val="002204ED"/>
    <w:rsid w:val="00220600"/>
    <w:rsid w:val="002208BE"/>
    <w:rsid w:val="0022091D"/>
    <w:rsid w:val="002209D5"/>
    <w:rsid w:val="00220A21"/>
    <w:rsid w:val="00220E71"/>
    <w:rsid w:val="00220E92"/>
    <w:rsid w:val="00220F78"/>
    <w:rsid w:val="00221022"/>
    <w:rsid w:val="002211EC"/>
    <w:rsid w:val="0022135D"/>
    <w:rsid w:val="0022167B"/>
    <w:rsid w:val="002217A5"/>
    <w:rsid w:val="00221888"/>
    <w:rsid w:val="002218E7"/>
    <w:rsid w:val="00221A3C"/>
    <w:rsid w:val="00221D9B"/>
    <w:rsid w:val="00221DC0"/>
    <w:rsid w:val="00221DD0"/>
    <w:rsid w:val="00222134"/>
    <w:rsid w:val="0022221F"/>
    <w:rsid w:val="002222A4"/>
    <w:rsid w:val="0022259D"/>
    <w:rsid w:val="002228B7"/>
    <w:rsid w:val="002229C0"/>
    <w:rsid w:val="00222A68"/>
    <w:rsid w:val="00222AB8"/>
    <w:rsid w:val="00222B25"/>
    <w:rsid w:val="00222BAB"/>
    <w:rsid w:val="00222C1D"/>
    <w:rsid w:val="00222E60"/>
    <w:rsid w:val="00222F21"/>
    <w:rsid w:val="00222FE7"/>
    <w:rsid w:val="002234AF"/>
    <w:rsid w:val="00223512"/>
    <w:rsid w:val="00223708"/>
    <w:rsid w:val="00223763"/>
    <w:rsid w:val="00223833"/>
    <w:rsid w:val="00223ACD"/>
    <w:rsid w:val="00223C75"/>
    <w:rsid w:val="00223F07"/>
    <w:rsid w:val="0022407E"/>
    <w:rsid w:val="0022408E"/>
    <w:rsid w:val="00224312"/>
    <w:rsid w:val="002243F4"/>
    <w:rsid w:val="002246D0"/>
    <w:rsid w:val="00224889"/>
    <w:rsid w:val="002248AC"/>
    <w:rsid w:val="00224A2E"/>
    <w:rsid w:val="00224A38"/>
    <w:rsid w:val="00224A9B"/>
    <w:rsid w:val="00224E03"/>
    <w:rsid w:val="0022518E"/>
    <w:rsid w:val="002251F9"/>
    <w:rsid w:val="002253BD"/>
    <w:rsid w:val="0022585F"/>
    <w:rsid w:val="0022595C"/>
    <w:rsid w:val="00225982"/>
    <w:rsid w:val="002259EB"/>
    <w:rsid w:val="00225D54"/>
    <w:rsid w:val="002260F0"/>
    <w:rsid w:val="0022634D"/>
    <w:rsid w:val="00226479"/>
    <w:rsid w:val="002264A0"/>
    <w:rsid w:val="0022657F"/>
    <w:rsid w:val="002269A7"/>
    <w:rsid w:val="00226A52"/>
    <w:rsid w:val="00226AE0"/>
    <w:rsid w:val="00226B04"/>
    <w:rsid w:val="00226B62"/>
    <w:rsid w:val="00226BD3"/>
    <w:rsid w:val="00226F6E"/>
    <w:rsid w:val="0022735A"/>
    <w:rsid w:val="00227652"/>
    <w:rsid w:val="00227850"/>
    <w:rsid w:val="00227873"/>
    <w:rsid w:val="002279D2"/>
    <w:rsid w:val="002279F6"/>
    <w:rsid w:val="00227D0D"/>
    <w:rsid w:val="00227D65"/>
    <w:rsid w:val="00227F2B"/>
    <w:rsid w:val="00227F9E"/>
    <w:rsid w:val="00230040"/>
    <w:rsid w:val="0023016D"/>
    <w:rsid w:val="00230189"/>
    <w:rsid w:val="0023026C"/>
    <w:rsid w:val="002302C6"/>
    <w:rsid w:val="00230A4F"/>
    <w:rsid w:val="00230ABB"/>
    <w:rsid w:val="00230AD3"/>
    <w:rsid w:val="00230B66"/>
    <w:rsid w:val="00230BB1"/>
    <w:rsid w:val="0023124C"/>
    <w:rsid w:val="002312D9"/>
    <w:rsid w:val="00231378"/>
    <w:rsid w:val="002313C7"/>
    <w:rsid w:val="00231450"/>
    <w:rsid w:val="002314B1"/>
    <w:rsid w:val="002314EE"/>
    <w:rsid w:val="0023153F"/>
    <w:rsid w:val="00231740"/>
    <w:rsid w:val="00231B71"/>
    <w:rsid w:val="00231BE4"/>
    <w:rsid w:val="00231D67"/>
    <w:rsid w:val="00231E30"/>
    <w:rsid w:val="00231F32"/>
    <w:rsid w:val="00231F4D"/>
    <w:rsid w:val="00232079"/>
    <w:rsid w:val="00232149"/>
    <w:rsid w:val="0023215A"/>
    <w:rsid w:val="00232191"/>
    <w:rsid w:val="002327B3"/>
    <w:rsid w:val="002327D2"/>
    <w:rsid w:val="0023280E"/>
    <w:rsid w:val="0023287C"/>
    <w:rsid w:val="00232A13"/>
    <w:rsid w:val="00232C42"/>
    <w:rsid w:val="00232C77"/>
    <w:rsid w:val="00232CE9"/>
    <w:rsid w:val="00232E9D"/>
    <w:rsid w:val="00232ED7"/>
    <w:rsid w:val="0023324F"/>
    <w:rsid w:val="0023354C"/>
    <w:rsid w:val="002338AB"/>
    <w:rsid w:val="00233C25"/>
    <w:rsid w:val="00233E42"/>
    <w:rsid w:val="00233E98"/>
    <w:rsid w:val="002340E9"/>
    <w:rsid w:val="0023411B"/>
    <w:rsid w:val="002344C8"/>
    <w:rsid w:val="002346AD"/>
    <w:rsid w:val="002346F2"/>
    <w:rsid w:val="00234732"/>
    <w:rsid w:val="002349C5"/>
    <w:rsid w:val="00234A69"/>
    <w:rsid w:val="00234B73"/>
    <w:rsid w:val="00234C29"/>
    <w:rsid w:val="00234D73"/>
    <w:rsid w:val="0023508A"/>
    <w:rsid w:val="00235091"/>
    <w:rsid w:val="002350E3"/>
    <w:rsid w:val="002354C6"/>
    <w:rsid w:val="00235581"/>
    <w:rsid w:val="00235698"/>
    <w:rsid w:val="0023581E"/>
    <w:rsid w:val="00235C69"/>
    <w:rsid w:val="00235E01"/>
    <w:rsid w:val="00235F72"/>
    <w:rsid w:val="0023603B"/>
    <w:rsid w:val="002362D2"/>
    <w:rsid w:val="00236344"/>
    <w:rsid w:val="00236D73"/>
    <w:rsid w:val="00236E08"/>
    <w:rsid w:val="00236E77"/>
    <w:rsid w:val="00236F71"/>
    <w:rsid w:val="0023702C"/>
    <w:rsid w:val="00237149"/>
    <w:rsid w:val="0023725E"/>
    <w:rsid w:val="002373FC"/>
    <w:rsid w:val="00237461"/>
    <w:rsid w:val="002375AD"/>
    <w:rsid w:val="002375C5"/>
    <w:rsid w:val="002376D5"/>
    <w:rsid w:val="002378F2"/>
    <w:rsid w:val="00237C6F"/>
    <w:rsid w:val="00237D22"/>
    <w:rsid w:val="00237DC6"/>
    <w:rsid w:val="0024029F"/>
    <w:rsid w:val="002407AC"/>
    <w:rsid w:val="00240956"/>
    <w:rsid w:val="00240B73"/>
    <w:rsid w:val="00240B7D"/>
    <w:rsid w:val="00240D3E"/>
    <w:rsid w:val="00240D4B"/>
    <w:rsid w:val="00240F65"/>
    <w:rsid w:val="0024103F"/>
    <w:rsid w:val="00241203"/>
    <w:rsid w:val="0024139D"/>
    <w:rsid w:val="00241526"/>
    <w:rsid w:val="0024155B"/>
    <w:rsid w:val="0024158F"/>
    <w:rsid w:val="002415CA"/>
    <w:rsid w:val="00241C7B"/>
    <w:rsid w:val="00241D6D"/>
    <w:rsid w:val="002421F2"/>
    <w:rsid w:val="002427C3"/>
    <w:rsid w:val="0024284B"/>
    <w:rsid w:val="0024286B"/>
    <w:rsid w:val="002428C6"/>
    <w:rsid w:val="00242905"/>
    <w:rsid w:val="002429B6"/>
    <w:rsid w:val="00242A2C"/>
    <w:rsid w:val="00242B2A"/>
    <w:rsid w:val="00242B45"/>
    <w:rsid w:val="00242CAE"/>
    <w:rsid w:val="00242D2D"/>
    <w:rsid w:val="00242F3B"/>
    <w:rsid w:val="00242F43"/>
    <w:rsid w:val="00243140"/>
    <w:rsid w:val="002431A2"/>
    <w:rsid w:val="00243367"/>
    <w:rsid w:val="002438BD"/>
    <w:rsid w:val="00243ACD"/>
    <w:rsid w:val="002440CF"/>
    <w:rsid w:val="00244113"/>
    <w:rsid w:val="00244407"/>
    <w:rsid w:val="0024445A"/>
    <w:rsid w:val="002445BC"/>
    <w:rsid w:val="00244606"/>
    <w:rsid w:val="0024467E"/>
    <w:rsid w:val="00244707"/>
    <w:rsid w:val="00244924"/>
    <w:rsid w:val="00244987"/>
    <w:rsid w:val="0024498D"/>
    <w:rsid w:val="002449F4"/>
    <w:rsid w:val="00244A3D"/>
    <w:rsid w:val="00244CBC"/>
    <w:rsid w:val="00244DA1"/>
    <w:rsid w:val="00244E77"/>
    <w:rsid w:val="0024520E"/>
    <w:rsid w:val="0024530E"/>
    <w:rsid w:val="0024534E"/>
    <w:rsid w:val="00245439"/>
    <w:rsid w:val="00245492"/>
    <w:rsid w:val="002459BF"/>
    <w:rsid w:val="00245A41"/>
    <w:rsid w:val="00245B70"/>
    <w:rsid w:val="00245D7D"/>
    <w:rsid w:val="00245D8C"/>
    <w:rsid w:val="00245E39"/>
    <w:rsid w:val="00245FBA"/>
    <w:rsid w:val="002462BB"/>
    <w:rsid w:val="00246BEB"/>
    <w:rsid w:val="00246C52"/>
    <w:rsid w:val="00246E6F"/>
    <w:rsid w:val="00246EB6"/>
    <w:rsid w:val="00246EEB"/>
    <w:rsid w:val="0024724E"/>
    <w:rsid w:val="0024738C"/>
    <w:rsid w:val="002474CF"/>
    <w:rsid w:val="002475BE"/>
    <w:rsid w:val="00247660"/>
    <w:rsid w:val="0024766C"/>
    <w:rsid w:val="00247703"/>
    <w:rsid w:val="00247801"/>
    <w:rsid w:val="00247842"/>
    <w:rsid w:val="0024785A"/>
    <w:rsid w:val="002478EA"/>
    <w:rsid w:val="00247BF7"/>
    <w:rsid w:val="00247C51"/>
    <w:rsid w:val="00247C92"/>
    <w:rsid w:val="00247DC7"/>
    <w:rsid w:val="00247DD1"/>
    <w:rsid w:val="00250085"/>
    <w:rsid w:val="00250472"/>
    <w:rsid w:val="002506F5"/>
    <w:rsid w:val="0025072C"/>
    <w:rsid w:val="00250D9C"/>
    <w:rsid w:val="00250FF7"/>
    <w:rsid w:val="00251117"/>
    <w:rsid w:val="002512A9"/>
    <w:rsid w:val="00251447"/>
    <w:rsid w:val="002515EA"/>
    <w:rsid w:val="0025169E"/>
    <w:rsid w:val="00251723"/>
    <w:rsid w:val="00251794"/>
    <w:rsid w:val="00251843"/>
    <w:rsid w:val="00251929"/>
    <w:rsid w:val="002519C2"/>
    <w:rsid w:val="00251CF7"/>
    <w:rsid w:val="00251F5E"/>
    <w:rsid w:val="00251F78"/>
    <w:rsid w:val="0025201E"/>
    <w:rsid w:val="0025203A"/>
    <w:rsid w:val="00252359"/>
    <w:rsid w:val="00252392"/>
    <w:rsid w:val="002523CE"/>
    <w:rsid w:val="002523E5"/>
    <w:rsid w:val="002524F5"/>
    <w:rsid w:val="00252689"/>
    <w:rsid w:val="00252A12"/>
    <w:rsid w:val="00252B6F"/>
    <w:rsid w:val="00252C12"/>
    <w:rsid w:val="002530D6"/>
    <w:rsid w:val="002530D9"/>
    <w:rsid w:val="00253110"/>
    <w:rsid w:val="0025325D"/>
    <w:rsid w:val="00253270"/>
    <w:rsid w:val="002533FF"/>
    <w:rsid w:val="00253400"/>
    <w:rsid w:val="0025354A"/>
    <w:rsid w:val="002537F5"/>
    <w:rsid w:val="00253905"/>
    <w:rsid w:val="00253B3A"/>
    <w:rsid w:val="00253B96"/>
    <w:rsid w:val="00253DD7"/>
    <w:rsid w:val="00253F32"/>
    <w:rsid w:val="00253F8D"/>
    <w:rsid w:val="00254036"/>
    <w:rsid w:val="002541C8"/>
    <w:rsid w:val="0025429A"/>
    <w:rsid w:val="00254376"/>
    <w:rsid w:val="00254571"/>
    <w:rsid w:val="0025494F"/>
    <w:rsid w:val="00254B48"/>
    <w:rsid w:val="00254D9E"/>
    <w:rsid w:val="00254F4C"/>
    <w:rsid w:val="00254FAC"/>
    <w:rsid w:val="0025508F"/>
    <w:rsid w:val="002552AA"/>
    <w:rsid w:val="00255578"/>
    <w:rsid w:val="0025563D"/>
    <w:rsid w:val="0025565E"/>
    <w:rsid w:val="00255F70"/>
    <w:rsid w:val="00255FEE"/>
    <w:rsid w:val="002562EF"/>
    <w:rsid w:val="002569C1"/>
    <w:rsid w:val="00256A5E"/>
    <w:rsid w:val="00256B22"/>
    <w:rsid w:val="00256C87"/>
    <w:rsid w:val="00256D51"/>
    <w:rsid w:val="00256DCE"/>
    <w:rsid w:val="00256F02"/>
    <w:rsid w:val="00256F14"/>
    <w:rsid w:val="00257069"/>
    <w:rsid w:val="002571C8"/>
    <w:rsid w:val="002572F1"/>
    <w:rsid w:val="00257437"/>
    <w:rsid w:val="00257593"/>
    <w:rsid w:val="002576CE"/>
    <w:rsid w:val="002576E3"/>
    <w:rsid w:val="00257735"/>
    <w:rsid w:val="00257784"/>
    <w:rsid w:val="00257A62"/>
    <w:rsid w:val="00257D3E"/>
    <w:rsid w:val="00257D8B"/>
    <w:rsid w:val="00257EC2"/>
    <w:rsid w:val="00257FFE"/>
    <w:rsid w:val="00260002"/>
    <w:rsid w:val="00260070"/>
    <w:rsid w:val="00260156"/>
    <w:rsid w:val="0026028E"/>
    <w:rsid w:val="00260293"/>
    <w:rsid w:val="002602FF"/>
    <w:rsid w:val="0026075E"/>
    <w:rsid w:val="00260785"/>
    <w:rsid w:val="002608BD"/>
    <w:rsid w:val="002608DE"/>
    <w:rsid w:val="00260D9B"/>
    <w:rsid w:val="00260DCA"/>
    <w:rsid w:val="00260FA2"/>
    <w:rsid w:val="00260FAD"/>
    <w:rsid w:val="002617F6"/>
    <w:rsid w:val="00261A76"/>
    <w:rsid w:val="00261D05"/>
    <w:rsid w:val="00261D10"/>
    <w:rsid w:val="00261E28"/>
    <w:rsid w:val="00261E36"/>
    <w:rsid w:val="00261F50"/>
    <w:rsid w:val="00262184"/>
    <w:rsid w:val="002621A1"/>
    <w:rsid w:val="002623AC"/>
    <w:rsid w:val="0026247A"/>
    <w:rsid w:val="002625D9"/>
    <w:rsid w:val="00262979"/>
    <w:rsid w:val="00262E41"/>
    <w:rsid w:val="00262F5C"/>
    <w:rsid w:val="00262FFD"/>
    <w:rsid w:val="00263038"/>
    <w:rsid w:val="002631DC"/>
    <w:rsid w:val="002633C0"/>
    <w:rsid w:val="00263419"/>
    <w:rsid w:val="0026345E"/>
    <w:rsid w:val="002634D5"/>
    <w:rsid w:val="0026355E"/>
    <w:rsid w:val="00263567"/>
    <w:rsid w:val="00263734"/>
    <w:rsid w:val="0026382D"/>
    <w:rsid w:val="0026382F"/>
    <w:rsid w:val="0026385F"/>
    <w:rsid w:val="002639F4"/>
    <w:rsid w:val="00263BDD"/>
    <w:rsid w:val="00263C34"/>
    <w:rsid w:val="00263D92"/>
    <w:rsid w:val="00263DAC"/>
    <w:rsid w:val="00263DD9"/>
    <w:rsid w:val="00263F99"/>
    <w:rsid w:val="00263FDD"/>
    <w:rsid w:val="00264256"/>
    <w:rsid w:val="0026432F"/>
    <w:rsid w:val="002643C7"/>
    <w:rsid w:val="002644B7"/>
    <w:rsid w:val="002644ED"/>
    <w:rsid w:val="00264514"/>
    <w:rsid w:val="0026451C"/>
    <w:rsid w:val="0026455A"/>
    <w:rsid w:val="002645D0"/>
    <w:rsid w:val="0026460B"/>
    <w:rsid w:val="0026468A"/>
    <w:rsid w:val="002647FC"/>
    <w:rsid w:val="00264A69"/>
    <w:rsid w:val="00264A7E"/>
    <w:rsid w:val="00264B59"/>
    <w:rsid w:val="00264B8F"/>
    <w:rsid w:val="00264C28"/>
    <w:rsid w:val="00264DD0"/>
    <w:rsid w:val="00265066"/>
    <w:rsid w:val="00265080"/>
    <w:rsid w:val="00265188"/>
    <w:rsid w:val="002654D9"/>
    <w:rsid w:val="00265701"/>
    <w:rsid w:val="002657FA"/>
    <w:rsid w:val="00265A2D"/>
    <w:rsid w:val="00265BD7"/>
    <w:rsid w:val="00265CB1"/>
    <w:rsid w:val="00265E9A"/>
    <w:rsid w:val="002660DC"/>
    <w:rsid w:val="00266111"/>
    <w:rsid w:val="00266194"/>
    <w:rsid w:val="00266210"/>
    <w:rsid w:val="00266449"/>
    <w:rsid w:val="00266493"/>
    <w:rsid w:val="002664FA"/>
    <w:rsid w:val="00266867"/>
    <w:rsid w:val="00266C24"/>
    <w:rsid w:val="002670EA"/>
    <w:rsid w:val="0026716C"/>
    <w:rsid w:val="002675D9"/>
    <w:rsid w:val="002676A4"/>
    <w:rsid w:val="00267B76"/>
    <w:rsid w:val="00267D1B"/>
    <w:rsid w:val="00267FC7"/>
    <w:rsid w:val="00270090"/>
    <w:rsid w:val="002701F9"/>
    <w:rsid w:val="0027028A"/>
    <w:rsid w:val="002706CC"/>
    <w:rsid w:val="00270B45"/>
    <w:rsid w:val="00270BA1"/>
    <w:rsid w:val="00270BDB"/>
    <w:rsid w:val="00270C63"/>
    <w:rsid w:val="00270C98"/>
    <w:rsid w:val="00270CF1"/>
    <w:rsid w:val="00270E57"/>
    <w:rsid w:val="00271046"/>
    <w:rsid w:val="0027107F"/>
    <w:rsid w:val="002711C3"/>
    <w:rsid w:val="002711E0"/>
    <w:rsid w:val="002713CE"/>
    <w:rsid w:val="00271489"/>
    <w:rsid w:val="00271558"/>
    <w:rsid w:val="0027165E"/>
    <w:rsid w:val="002716A6"/>
    <w:rsid w:val="0027193C"/>
    <w:rsid w:val="0027199D"/>
    <w:rsid w:val="00271A39"/>
    <w:rsid w:val="00271A66"/>
    <w:rsid w:val="00271AF9"/>
    <w:rsid w:val="00271BB4"/>
    <w:rsid w:val="00271D4C"/>
    <w:rsid w:val="00271D8C"/>
    <w:rsid w:val="00271DA8"/>
    <w:rsid w:val="00271EEF"/>
    <w:rsid w:val="002720E4"/>
    <w:rsid w:val="00272204"/>
    <w:rsid w:val="0027242C"/>
    <w:rsid w:val="00272474"/>
    <w:rsid w:val="0027257A"/>
    <w:rsid w:val="0027286E"/>
    <w:rsid w:val="00272B52"/>
    <w:rsid w:val="00272CAC"/>
    <w:rsid w:val="00272D06"/>
    <w:rsid w:val="00272EEB"/>
    <w:rsid w:val="00272FEB"/>
    <w:rsid w:val="0027311A"/>
    <w:rsid w:val="002731A2"/>
    <w:rsid w:val="00273204"/>
    <w:rsid w:val="00273407"/>
    <w:rsid w:val="00273562"/>
    <w:rsid w:val="00273644"/>
    <w:rsid w:val="002736D7"/>
    <w:rsid w:val="002736DD"/>
    <w:rsid w:val="002738C9"/>
    <w:rsid w:val="002738FA"/>
    <w:rsid w:val="00273B2D"/>
    <w:rsid w:val="00273B69"/>
    <w:rsid w:val="00273C73"/>
    <w:rsid w:val="00273CFB"/>
    <w:rsid w:val="00273EEC"/>
    <w:rsid w:val="00273F0C"/>
    <w:rsid w:val="0027404E"/>
    <w:rsid w:val="002740CF"/>
    <w:rsid w:val="00274152"/>
    <w:rsid w:val="0027417D"/>
    <w:rsid w:val="002743A7"/>
    <w:rsid w:val="00274668"/>
    <w:rsid w:val="00274A08"/>
    <w:rsid w:val="00274CE5"/>
    <w:rsid w:val="00274D08"/>
    <w:rsid w:val="00274D91"/>
    <w:rsid w:val="00274DE3"/>
    <w:rsid w:val="00275211"/>
    <w:rsid w:val="00275296"/>
    <w:rsid w:val="0027532C"/>
    <w:rsid w:val="0027540F"/>
    <w:rsid w:val="00275464"/>
    <w:rsid w:val="0027563C"/>
    <w:rsid w:val="0027568B"/>
    <w:rsid w:val="002756A9"/>
    <w:rsid w:val="002756D5"/>
    <w:rsid w:val="00275814"/>
    <w:rsid w:val="00275817"/>
    <w:rsid w:val="0027599B"/>
    <w:rsid w:val="00275B92"/>
    <w:rsid w:val="00275BCC"/>
    <w:rsid w:val="00275DE2"/>
    <w:rsid w:val="00275E10"/>
    <w:rsid w:val="00276001"/>
    <w:rsid w:val="0027614A"/>
    <w:rsid w:val="002761F3"/>
    <w:rsid w:val="00276243"/>
    <w:rsid w:val="002764FB"/>
    <w:rsid w:val="00276660"/>
    <w:rsid w:val="002766C9"/>
    <w:rsid w:val="002768E3"/>
    <w:rsid w:val="00276A79"/>
    <w:rsid w:val="00276AE7"/>
    <w:rsid w:val="00276B08"/>
    <w:rsid w:val="00276DE0"/>
    <w:rsid w:val="00276E1D"/>
    <w:rsid w:val="0027712E"/>
    <w:rsid w:val="0027715B"/>
    <w:rsid w:val="00277223"/>
    <w:rsid w:val="00277512"/>
    <w:rsid w:val="002775C6"/>
    <w:rsid w:val="00277686"/>
    <w:rsid w:val="002777E4"/>
    <w:rsid w:val="00277E66"/>
    <w:rsid w:val="00277E82"/>
    <w:rsid w:val="002801E2"/>
    <w:rsid w:val="0028031B"/>
    <w:rsid w:val="00280362"/>
    <w:rsid w:val="00280406"/>
    <w:rsid w:val="002805F1"/>
    <w:rsid w:val="00280612"/>
    <w:rsid w:val="002806F7"/>
    <w:rsid w:val="0028073A"/>
    <w:rsid w:val="00280960"/>
    <w:rsid w:val="00280AAF"/>
    <w:rsid w:val="00280F07"/>
    <w:rsid w:val="00280F38"/>
    <w:rsid w:val="002811B9"/>
    <w:rsid w:val="00281303"/>
    <w:rsid w:val="002814E9"/>
    <w:rsid w:val="002815FA"/>
    <w:rsid w:val="0028168F"/>
    <w:rsid w:val="00281814"/>
    <w:rsid w:val="00281BE9"/>
    <w:rsid w:val="00281C86"/>
    <w:rsid w:val="00281D02"/>
    <w:rsid w:val="00281EBB"/>
    <w:rsid w:val="00282072"/>
    <w:rsid w:val="0028210B"/>
    <w:rsid w:val="00282425"/>
    <w:rsid w:val="002825CE"/>
    <w:rsid w:val="00282740"/>
    <w:rsid w:val="00282972"/>
    <w:rsid w:val="00282D1F"/>
    <w:rsid w:val="00282DCF"/>
    <w:rsid w:val="00282DF2"/>
    <w:rsid w:val="00283109"/>
    <w:rsid w:val="00283165"/>
    <w:rsid w:val="002832E7"/>
    <w:rsid w:val="0028330C"/>
    <w:rsid w:val="00283477"/>
    <w:rsid w:val="002836E7"/>
    <w:rsid w:val="00283739"/>
    <w:rsid w:val="002837FD"/>
    <w:rsid w:val="00283855"/>
    <w:rsid w:val="0028392A"/>
    <w:rsid w:val="00283BF7"/>
    <w:rsid w:val="00283E01"/>
    <w:rsid w:val="00283ECD"/>
    <w:rsid w:val="0028412D"/>
    <w:rsid w:val="002843EB"/>
    <w:rsid w:val="0028457C"/>
    <w:rsid w:val="00284603"/>
    <w:rsid w:val="0028469D"/>
    <w:rsid w:val="00284BA7"/>
    <w:rsid w:val="00284E7F"/>
    <w:rsid w:val="0028508B"/>
    <w:rsid w:val="00285159"/>
    <w:rsid w:val="0028550D"/>
    <w:rsid w:val="00285520"/>
    <w:rsid w:val="0028580E"/>
    <w:rsid w:val="00285894"/>
    <w:rsid w:val="002859B9"/>
    <w:rsid w:val="00285CDF"/>
    <w:rsid w:val="00285E28"/>
    <w:rsid w:val="002861C5"/>
    <w:rsid w:val="002861EC"/>
    <w:rsid w:val="00286275"/>
    <w:rsid w:val="00286379"/>
    <w:rsid w:val="00286418"/>
    <w:rsid w:val="00286575"/>
    <w:rsid w:val="002865A4"/>
    <w:rsid w:val="002865B9"/>
    <w:rsid w:val="002865CC"/>
    <w:rsid w:val="0028662E"/>
    <w:rsid w:val="00286631"/>
    <w:rsid w:val="002866BB"/>
    <w:rsid w:val="00286961"/>
    <w:rsid w:val="0028698D"/>
    <w:rsid w:val="002869D5"/>
    <w:rsid w:val="00286AED"/>
    <w:rsid w:val="00286BAC"/>
    <w:rsid w:val="00286E9F"/>
    <w:rsid w:val="00286F76"/>
    <w:rsid w:val="0028705B"/>
    <w:rsid w:val="00287376"/>
    <w:rsid w:val="00287493"/>
    <w:rsid w:val="0028761B"/>
    <w:rsid w:val="00287629"/>
    <w:rsid w:val="002877DE"/>
    <w:rsid w:val="00287851"/>
    <w:rsid w:val="002878FD"/>
    <w:rsid w:val="00287B2C"/>
    <w:rsid w:val="00287C28"/>
    <w:rsid w:val="00287C39"/>
    <w:rsid w:val="00287F1F"/>
    <w:rsid w:val="00290254"/>
    <w:rsid w:val="00290689"/>
    <w:rsid w:val="002906AB"/>
    <w:rsid w:val="002909FB"/>
    <w:rsid w:val="00290C62"/>
    <w:rsid w:val="00290C83"/>
    <w:rsid w:val="002911B3"/>
    <w:rsid w:val="002911EE"/>
    <w:rsid w:val="0029125A"/>
    <w:rsid w:val="0029142E"/>
    <w:rsid w:val="00291480"/>
    <w:rsid w:val="002915DA"/>
    <w:rsid w:val="0029178F"/>
    <w:rsid w:val="00291B1D"/>
    <w:rsid w:val="00291BE7"/>
    <w:rsid w:val="00291C45"/>
    <w:rsid w:val="00292540"/>
    <w:rsid w:val="002926B1"/>
    <w:rsid w:val="002926D7"/>
    <w:rsid w:val="002928DA"/>
    <w:rsid w:val="00292E8E"/>
    <w:rsid w:val="00292FA0"/>
    <w:rsid w:val="00292FE9"/>
    <w:rsid w:val="00293132"/>
    <w:rsid w:val="002933BA"/>
    <w:rsid w:val="00293433"/>
    <w:rsid w:val="00293504"/>
    <w:rsid w:val="00293548"/>
    <w:rsid w:val="00293728"/>
    <w:rsid w:val="00293AD9"/>
    <w:rsid w:val="00293C49"/>
    <w:rsid w:val="00293F36"/>
    <w:rsid w:val="002940CF"/>
    <w:rsid w:val="002940E1"/>
    <w:rsid w:val="00294266"/>
    <w:rsid w:val="002944CA"/>
    <w:rsid w:val="00294504"/>
    <w:rsid w:val="00294722"/>
    <w:rsid w:val="002947D0"/>
    <w:rsid w:val="002948C1"/>
    <w:rsid w:val="00294931"/>
    <w:rsid w:val="00294A8E"/>
    <w:rsid w:val="00294AB1"/>
    <w:rsid w:val="00294C8C"/>
    <w:rsid w:val="00294D2D"/>
    <w:rsid w:val="00294E18"/>
    <w:rsid w:val="00294EC4"/>
    <w:rsid w:val="00295061"/>
    <w:rsid w:val="00295226"/>
    <w:rsid w:val="002953D0"/>
    <w:rsid w:val="00295594"/>
    <w:rsid w:val="00295597"/>
    <w:rsid w:val="00295CFD"/>
    <w:rsid w:val="00295F1C"/>
    <w:rsid w:val="002960D8"/>
    <w:rsid w:val="0029637D"/>
    <w:rsid w:val="00296470"/>
    <w:rsid w:val="0029667E"/>
    <w:rsid w:val="002966C0"/>
    <w:rsid w:val="00296758"/>
    <w:rsid w:val="002968B2"/>
    <w:rsid w:val="002968B7"/>
    <w:rsid w:val="0029696C"/>
    <w:rsid w:val="00296D05"/>
    <w:rsid w:val="00296D93"/>
    <w:rsid w:val="00296E6B"/>
    <w:rsid w:val="00296FD8"/>
    <w:rsid w:val="002971BB"/>
    <w:rsid w:val="00297245"/>
    <w:rsid w:val="0029743A"/>
    <w:rsid w:val="00297499"/>
    <w:rsid w:val="002974AA"/>
    <w:rsid w:val="002974CA"/>
    <w:rsid w:val="002974E5"/>
    <w:rsid w:val="0029756C"/>
    <w:rsid w:val="002975C9"/>
    <w:rsid w:val="002976A9"/>
    <w:rsid w:val="002976B8"/>
    <w:rsid w:val="002977A0"/>
    <w:rsid w:val="002979F8"/>
    <w:rsid w:val="00297E47"/>
    <w:rsid w:val="00297F39"/>
    <w:rsid w:val="00297F46"/>
    <w:rsid w:val="00297F8B"/>
    <w:rsid w:val="00297FD3"/>
    <w:rsid w:val="002A025C"/>
    <w:rsid w:val="002A0581"/>
    <w:rsid w:val="002A05EF"/>
    <w:rsid w:val="002A0724"/>
    <w:rsid w:val="002A0799"/>
    <w:rsid w:val="002A0B48"/>
    <w:rsid w:val="002A0BCA"/>
    <w:rsid w:val="002A0DA2"/>
    <w:rsid w:val="002A0E6D"/>
    <w:rsid w:val="002A0E84"/>
    <w:rsid w:val="002A0F78"/>
    <w:rsid w:val="002A1022"/>
    <w:rsid w:val="002A114A"/>
    <w:rsid w:val="002A13E5"/>
    <w:rsid w:val="002A18A1"/>
    <w:rsid w:val="002A1A28"/>
    <w:rsid w:val="002A1A57"/>
    <w:rsid w:val="002A1DA1"/>
    <w:rsid w:val="002A205B"/>
    <w:rsid w:val="002A20F8"/>
    <w:rsid w:val="002A2658"/>
    <w:rsid w:val="002A27A3"/>
    <w:rsid w:val="002A28A2"/>
    <w:rsid w:val="002A28D8"/>
    <w:rsid w:val="002A2A41"/>
    <w:rsid w:val="002A2BB1"/>
    <w:rsid w:val="002A2D54"/>
    <w:rsid w:val="002A2EF3"/>
    <w:rsid w:val="002A2FB8"/>
    <w:rsid w:val="002A300F"/>
    <w:rsid w:val="002A30B0"/>
    <w:rsid w:val="002A31FF"/>
    <w:rsid w:val="002A33E1"/>
    <w:rsid w:val="002A3493"/>
    <w:rsid w:val="002A349B"/>
    <w:rsid w:val="002A35BD"/>
    <w:rsid w:val="002A3668"/>
    <w:rsid w:val="002A3721"/>
    <w:rsid w:val="002A3771"/>
    <w:rsid w:val="002A37C5"/>
    <w:rsid w:val="002A3842"/>
    <w:rsid w:val="002A3952"/>
    <w:rsid w:val="002A39EB"/>
    <w:rsid w:val="002A3AD8"/>
    <w:rsid w:val="002A3AFD"/>
    <w:rsid w:val="002A3B12"/>
    <w:rsid w:val="002A3BF8"/>
    <w:rsid w:val="002A3C11"/>
    <w:rsid w:val="002A3C54"/>
    <w:rsid w:val="002A407A"/>
    <w:rsid w:val="002A40BF"/>
    <w:rsid w:val="002A4102"/>
    <w:rsid w:val="002A45E3"/>
    <w:rsid w:val="002A46BB"/>
    <w:rsid w:val="002A4911"/>
    <w:rsid w:val="002A4918"/>
    <w:rsid w:val="002A49FD"/>
    <w:rsid w:val="002A4B4D"/>
    <w:rsid w:val="002A4B7D"/>
    <w:rsid w:val="002A4E20"/>
    <w:rsid w:val="002A4EB2"/>
    <w:rsid w:val="002A4F13"/>
    <w:rsid w:val="002A523D"/>
    <w:rsid w:val="002A52A2"/>
    <w:rsid w:val="002A5446"/>
    <w:rsid w:val="002A55EB"/>
    <w:rsid w:val="002A55EF"/>
    <w:rsid w:val="002A5BF2"/>
    <w:rsid w:val="002A5D12"/>
    <w:rsid w:val="002A5FC1"/>
    <w:rsid w:val="002A6066"/>
    <w:rsid w:val="002A611C"/>
    <w:rsid w:val="002A61FD"/>
    <w:rsid w:val="002A6306"/>
    <w:rsid w:val="002A6395"/>
    <w:rsid w:val="002A663B"/>
    <w:rsid w:val="002A6688"/>
    <w:rsid w:val="002A6B6B"/>
    <w:rsid w:val="002A6BA1"/>
    <w:rsid w:val="002A6EF8"/>
    <w:rsid w:val="002A6F4C"/>
    <w:rsid w:val="002A721F"/>
    <w:rsid w:val="002A732C"/>
    <w:rsid w:val="002A7438"/>
    <w:rsid w:val="002A79BA"/>
    <w:rsid w:val="002A7A6A"/>
    <w:rsid w:val="002A7AB4"/>
    <w:rsid w:val="002A7E19"/>
    <w:rsid w:val="002A7ED9"/>
    <w:rsid w:val="002A7FA5"/>
    <w:rsid w:val="002A7FBE"/>
    <w:rsid w:val="002B003C"/>
    <w:rsid w:val="002B01A3"/>
    <w:rsid w:val="002B02F1"/>
    <w:rsid w:val="002B0415"/>
    <w:rsid w:val="002B0584"/>
    <w:rsid w:val="002B0643"/>
    <w:rsid w:val="002B06F0"/>
    <w:rsid w:val="002B06F3"/>
    <w:rsid w:val="002B075E"/>
    <w:rsid w:val="002B07A3"/>
    <w:rsid w:val="002B07BF"/>
    <w:rsid w:val="002B0805"/>
    <w:rsid w:val="002B0907"/>
    <w:rsid w:val="002B0960"/>
    <w:rsid w:val="002B0A08"/>
    <w:rsid w:val="002B0A68"/>
    <w:rsid w:val="002B0C99"/>
    <w:rsid w:val="002B10F9"/>
    <w:rsid w:val="002B1200"/>
    <w:rsid w:val="002B1247"/>
    <w:rsid w:val="002B12C7"/>
    <w:rsid w:val="002B130E"/>
    <w:rsid w:val="002B1AFA"/>
    <w:rsid w:val="002B1CEE"/>
    <w:rsid w:val="002B1D6B"/>
    <w:rsid w:val="002B1FBE"/>
    <w:rsid w:val="002B21D6"/>
    <w:rsid w:val="002B2310"/>
    <w:rsid w:val="002B2381"/>
    <w:rsid w:val="002B23AA"/>
    <w:rsid w:val="002B256D"/>
    <w:rsid w:val="002B2691"/>
    <w:rsid w:val="002B27FC"/>
    <w:rsid w:val="002B2A03"/>
    <w:rsid w:val="002B2C92"/>
    <w:rsid w:val="002B2D10"/>
    <w:rsid w:val="002B3081"/>
    <w:rsid w:val="002B318B"/>
    <w:rsid w:val="002B3233"/>
    <w:rsid w:val="002B32BC"/>
    <w:rsid w:val="002B340B"/>
    <w:rsid w:val="002B34AE"/>
    <w:rsid w:val="002B361B"/>
    <w:rsid w:val="002B3807"/>
    <w:rsid w:val="002B3847"/>
    <w:rsid w:val="002B3BFC"/>
    <w:rsid w:val="002B3C22"/>
    <w:rsid w:val="002B3D90"/>
    <w:rsid w:val="002B3DBD"/>
    <w:rsid w:val="002B4011"/>
    <w:rsid w:val="002B4200"/>
    <w:rsid w:val="002B4311"/>
    <w:rsid w:val="002B4323"/>
    <w:rsid w:val="002B435A"/>
    <w:rsid w:val="002B453B"/>
    <w:rsid w:val="002B46AA"/>
    <w:rsid w:val="002B48E1"/>
    <w:rsid w:val="002B48FB"/>
    <w:rsid w:val="002B4C39"/>
    <w:rsid w:val="002B4D35"/>
    <w:rsid w:val="002B4EBC"/>
    <w:rsid w:val="002B5471"/>
    <w:rsid w:val="002B5752"/>
    <w:rsid w:val="002B575B"/>
    <w:rsid w:val="002B5846"/>
    <w:rsid w:val="002B5871"/>
    <w:rsid w:val="002B598B"/>
    <w:rsid w:val="002B5D2B"/>
    <w:rsid w:val="002B5DDE"/>
    <w:rsid w:val="002B5DEF"/>
    <w:rsid w:val="002B601A"/>
    <w:rsid w:val="002B61F1"/>
    <w:rsid w:val="002B62E2"/>
    <w:rsid w:val="002B64FE"/>
    <w:rsid w:val="002B68E5"/>
    <w:rsid w:val="002B6900"/>
    <w:rsid w:val="002B694E"/>
    <w:rsid w:val="002B696D"/>
    <w:rsid w:val="002B6BC6"/>
    <w:rsid w:val="002B6D31"/>
    <w:rsid w:val="002B6E35"/>
    <w:rsid w:val="002B6E73"/>
    <w:rsid w:val="002B713F"/>
    <w:rsid w:val="002B742A"/>
    <w:rsid w:val="002B7441"/>
    <w:rsid w:val="002B77D6"/>
    <w:rsid w:val="002B792B"/>
    <w:rsid w:val="002B799B"/>
    <w:rsid w:val="002B7B70"/>
    <w:rsid w:val="002B7B73"/>
    <w:rsid w:val="002B7C66"/>
    <w:rsid w:val="002B7D56"/>
    <w:rsid w:val="002B7DA3"/>
    <w:rsid w:val="002B7DCF"/>
    <w:rsid w:val="002B7E4C"/>
    <w:rsid w:val="002B7FEA"/>
    <w:rsid w:val="002C0056"/>
    <w:rsid w:val="002C03E1"/>
    <w:rsid w:val="002C043F"/>
    <w:rsid w:val="002C04C2"/>
    <w:rsid w:val="002C07DF"/>
    <w:rsid w:val="002C0818"/>
    <w:rsid w:val="002C08CD"/>
    <w:rsid w:val="002C0CDA"/>
    <w:rsid w:val="002C0D11"/>
    <w:rsid w:val="002C0FEE"/>
    <w:rsid w:val="002C12E6"/>
    <w:rsid w:val="002C159B"/>
    <w:rsid w:val="002C16B5"/>
    <w:rsid w:val="002C1B17"/>
    <w:rsid w:val="002C1BFE"/>
    <w:rsid w:val="002C203A"/>
    <w:rsid w:val="002C2053"/>
    <w:rsid w:val="002C25A6"/>
    <w:rsid w:val="002C2632"/>
    <w:rsid w:val="002C27A4"/>
    <w:rsid w:val="002C2859"/>
    <w:rsid w:val="002C286F"/>
    <w:rsid w:val="002C28BD"/>
    <w:rsid w:val="002C2971"/>
    <w:rsid w:val="002C2AC5"/>
    <w:rsid w:val="002C2AE9"/>
    <w:rsid w:val="002C2B29"/>
    <w:rsid w:val="002C2C63"/>
    <w:rsid w:val="002C2DBD"/>
    <w:rsid w:val="002C2E8A"/>
    <w:rsid w:val="002C2FCD"/>
    <w:rsid w:val="002C37A5"/>
    <w:rsid w:val="002C37D1"/>
    <w:rsid w:val="002C38A3"/>
    <w:rsid w:val="002C38AC"/>
    <w:rsid w:val="002C39C3"/>
    <w:rsid w:val="002C3AE4"/>
    <w:rsid w:val="002C3DDB"/>
    <w:rsid w:val="002C3E89"/>
    <w:rsid w:val="002C3FF2"/>
    <w:rsid w:val="002C42AA"/>
    <w:rsid w:val="002C4577"/>
    <w:rsid w:val="002C463E"/>
    <w:rsid w:val="002C4AF6"/>
    <w:rsid w:val="002C4C82"/>
    <w:rsid w:val="002C4DD9"/>
    <w:rsid w:val="002C503D"/>
    <w:rsid w:val="002C53F7"/>
    <w:rsid w:val="002C54C7"/>
    <w:rsid w:val="002C5533"/>
    <w:rsid w:val="002C5620"/>
    <w:rsid w:val="002C5A6B"/>
    <w:rsid w:val="002C5D8F"/>
    <w:rsid w:val="002C5EDA"/>
    <w:rsid w:val="002C61E0"/>
    <w:rsid w:val="002C624F"/>
    <w:rsid w:val="002C640C"/>
    <w:rsid w:val="002C64DE"/>
    <w:rsid w:val="002C6617"/>
    <w:rsid w:val="002C6A7D"/>
    <w:rsid w:val="002C6C6F"/>
    <w:rsid w:val="002C6D3C"/>
    <w:rsid w:val="002C782F"/>
    <w:rsid w:val="002C7A49"/>
    <w:rsid w:val="002C7AB8"/>
    <w:rsid w:val="002C7B03"/>
    <w:rsid w:val="002C7B0D"/>
    <w:rsid w:val="002C7EBB"/>
    <w:rsid w:val="002C7ED9"/>
    <w:rsid w:val="002D001E"/>
    <w:rsid w:val="002D0115"/>
    <w:rsid w:val="002D0298"/>
    <w:rsid w:val="002D043C"/>
    <w:rsid w:val="002D04DC"/>
    <w:rsid w:val="002D0657"/>
    <w:rsid w:val="002D06F6"/>
    <w:rsid w:val="002D07F9"/>
    <w:rsid w:val="002D0820"/>
    <w:rsid w:val="002D09B3"/>
    <w:rsid w:val="002D0A3B"/>
    <w:rsid w:val="002D0BB6"/>
    <w:rsid w:val="002D0D10"/>
    <w:rsid w:val="002D11FB"/>
    <w:rsid w:val="002D1258"/>
    <w:rsid w:val="002D13B7"/>
    <w:rsid w:val="002D13BA"/>
    <w:rsid w:val="002D13D4"/>
    <w:rsid w:val="002D14BA"/>
    <w:rsid w:val="002D19DF"/>
    <w:rsid w:val="002D1CA1"/>
    <w:rsid w:val="002D1DF8"/>
    <w:rsid w:val="002D1E3D"/>
    <w:rsid w:val="002D2056"/>
    <w:rsid w:val="002D2246"/>
    <w:rsid w:val="002D22B0"/>
    <w:rsid w:val="002D23F3"/>
    <w:rsid w:val="002D28DA"/>
    <w:rsid w:val="002D2B4E"/>
    <w:rsid w:val="002D2DA7"/>
    <w:rsid w:val="002D2EEB"/>
    <w:rsid w:val="002D3024"/>
    <w:rsid w:val="002D3159"/>
    <w:rsid w:val="002D32F7"/>
    <w:rsid w:val="002D34D7"/>
    <w:rsid w:val="002D364D"/>
    <w:rsid w:val="002D3869"/>
    <w:rsid w:val="002D3968"/>
    <w:rsid w:val="002D396D"/>
    <w:rsid w:val="002D3B5F"/>
    <w:rsid w:val="002D3D48"/>
    <w:rsid w:val="002D3DCC"/>
    <w:rsid w:val="002D3E7F"/>
    <w:rsid w:val="002D3EB9"/>
    <w:rsid w:val="002D3ED5"/>
    <w:rsid w:val="002D3F6D"/>
    <w:rsid w:val="002D425A"/>
    <w:rsid w:val="002D42D1"/>
    <w:rsid w:val="002D4314"/>
    <w:rsid w:val="002D47E5"/>
    <w:rsid w:val="002D4976"/>
    <w:rsid w:val="002D49E3"/>
    <w:rsid w:val="002D4A54"/>
    <w:rsid w:val="002D4B2F"/>
    <w:rsid w:val="002D4E37"/>
    <w:rsid w:val="002D5133"/>
    <w:rsid w:val="002D52E0"/>
    <w:rsid w:val="002D54CD"/>
    <w:rsid w:val="002D54EC"/>
    <w:rsid w:val="002D551D"/>
    <w:rsid w:val="002D55B4"/>
    <w:rsid w:val="002D5947"/>
    <w:rsid w:val="002D5969"/>
    <w:rsid w:val="002D5DEA"/>
    <w:rsid w:val="002D60FC"/>
    <w:rsid w:val="002D6127"/>
    <w:rsid w:val="002D6156"/>
    <w:rsid w:val="002D61BE"/>
    <w:rsid w:val="002D62DA"/>
    <w:rsid w:val="002D63A0"/>
    <w:rsid w:val="002D6453"/>
    <w:rsid w:val="002D68AA"/>
    <w:rsid w:val="002D6BE8"/>
    <w:rsid w:val="002D6F99"/>
    <w:rsid w:val="002D70A8"/>
    <w:rsid w:val="002D719B"/>
    <w:rsid w:val="002D7235"/>
    <w:rsid w:val="002D73C7"/>
    <w:rsid w:val="002D74FE"/>
    <w:rsid w:val="002D7659"/>
    <w:rsid w:val="002D76E8"/>
    <w:rsid w:val="002D77C3"/>
    <w:rsid w:val="002D7869"/>
    <w:rsid w:val="002D7AF2"/>
    <w:rsid w:val="002D7E49"/>
    <w:rsid w:val="002D7E90"/>
    <w:rsid w:val="002E0001"/>
    <w:rsid w:val="002E05BC"/>
    <w:rsid w:val="002E05FC"/>
    <w:rsid w:val="002E08BD"/>
    <w:rsid w:val="002E0C1E"/>
    <w:rsid w:val="002E0E94"/>
    <w:rsid w:val="002E1511"/>
    <w:rsid w:val="002E15A5"/>
    <w:rsid w:val="002E1656"/>
    <w:rsid w:val="002E16BC"/>
    <w:rsid w:val="002E1B7F"/>
    <w:rsid w:val="002E1CDE"/>
    <w:rsid w:val="002E1E9F"/>
    <w:rsid w:val="002E1F57"/>
    <w:rsid w:val="002E1F94"/>
    <w:rsid w:val="002E2161"/>
    <w:rsid w:val="002E23F4"/>
    <w:rsid w:val="002E25D2"/>
    <w:rsid w:val="002E26E8"/>
    <w:rsid w:val="002E2738"/>
    <w:rsid w:val="002E2923"/>
    <w:rsid w:val="002E2A0E"/>
    <w:rsid w:val="002E2A76"/>
    <w:rsid w:val="002E2B9F"/>
    <w:rsid w:val="002E2E05"/>
    <w:rsid w:val="002E3063"/>
    <w:rsid w:val="002E306D"/>
    <w:rsid w:val="002E3124"/>
    <w:rsid w:val="002E34E6"/>
    <w:rsid w:val="002E3653"/>
    <w:rsid w:val="002E3661"/>
    <w:rsid w:val="002E38B7"/>
    <w:rsid w:val="002E3A4F"/>
    <w:rsid w:val="002E3ACF"/>
    <w:rsid w:val="002E4173"/>
    <w:rsid w:val="002E4301"/>
    <w:rsid w:val="002E442E"/>
    <w:rsid w:val="002E4510"/>
    <w:rsid w:val="002E480F"/>
    <w:rsid w:val="002E4938"/>
    <w:rsid w:val="002E4AD4"/>
    <w:rsid w:val="002E4DCA"/>
    <w:rsid w:val="002E4E42"/>
    <w:rsid w:val="002E510C"/>
    <w:rsid w:val="002E5330"/>
    <w:rsid w:val="002E5633"/>
    <w:rsid w:val="002E56EA"/>
    <w:rsid w:val="002E5894"/>
    <w:rsid w:val="002E58E1"/>
    <w:rsid w:val="002E5B29"/>
    <w:rsid w:val="002E5BDD"/>
    <w:rsid w:val="002E5C56"/>
    <w:rsid w:val="002E5D86"/>
    <w:rsid w:val="002E5DB7"/>
    <w:rsid w:val="002E5DD7"/>
    <w:rsid w:val="002E5F36"/>
    <w:rsid w:val="002E6156"/>
    <w:rsid w:val="002E61A2"/>
    <w:rsid w:val="002E63F9"/>
    <w:rsid w:val="002E6809"/>
    <w:rsid w:val="002E6888"/>
    <w:rsid w:val="002E6903"/>
    <w:rsid w:val="002E69A5"/>
    <w:rsid w:val="002E6CDF"/>
    <w:rsid w:val="002E6D4B"/>
    <w:rsid w:val="002E71FB"/>
    <w:rsid w:val="002E72E2"/>
    <w:rsid w:val="002E73ED"/>
    <w:rsid w:val="002E73FB"/>
    <w:rsid w:val="002E7493"/>
    <w:rsid w:val="002E75D4"/>
    <w:rsid w:val="002E79D2"/>
    <w:rsid w:val="002E79E0"/>
    <w:rsid w:val="002E7A57"/>
    <w:rsid w:val="002E7B1B"/>
    <w:rsid w:val="002E7CFA"/>
    <w:rsid w:val="002E7FE0"/>
    <w:rsid w:val="002F0045"/>
    <w:rsid w:val="002F00EF"/>
    <w:rsid w:val="002F00F0"/>
    <w:rsid w:val="002F012C"/>
    <w:rsid w:val="002F025B"/>
    <w:rsid w:val="002F0603"/>
    <w:rsid w:val="002F0684"/>
    <w:rsid w:val="002F0826"/>
    <w:rsid w:val="002F09C0"/>
    <w:rsid w:val="002F0ADB"/>
    <w:rsid w:val="002F0B37"/>
    <w:rsid w:val="002F0E34"/>
    <w:rsid w:val="002F0FED"/>
    <w:rsid w:val="002F128C"/>
    <w:rsid w:val="002F134C"/>
    <w:rsid w:val="002F15CF"/>
    <w:rsid w:val="002F1742"/>
    <w:rsid w:val="002F1B3C"/>
    <w:rsid w:val="002F1BEF"/>
    <w:rsid w:val="002F1C72"/>
    <w:rsid w:val="002F1E1A"/>
    <w:rsid w:val="002F1E6D"/>
    <w:rsid w:val="002F2607"/>
    <w:rsid w:val="002F2728"/>
    <w:rsid w:val="002F28C6"/>
    <w:rsid w:val="002F2AE0"/>
    <w:rsid w:val="002F2B82"/>
    <w:rsid w:val="002F2F08"/>
    <w:rsid w:val="002F2FF7"/>
    <w:rsid w:val="002F314D"/>
    <w:rsid w:val="002F3176"/>
    <w:rsid w:val="002F31C4"/>
    <w:rsid w:val="002F3427"/>
    <w:rsid w:val="002F350D"/>
    <w:rsid w:val="002F3544"/>
    <w:rsid w:val="002F3A91"/>
    <w:rsid w:val="002F3E18"/>
    <w:rsid w:val="002F3EC5"/>
    <w:rsid w:val="002F3F16"/>
    <w:rsid w:val="002F413F"/>
    <w:rsid w:val="002F446A"/>
    <w:rsid w:val="002F4471"/>
    <w:rsid w:val="002F44AD"/>
    <w:rsid w:val="002F45D3"/>
    <w:rsid w:val="002F4609"/>
    <w:rsid w:val="002F46F3"/>
    <w:rsid w:val="002F4707"/>
    <w:rsid w:val="002F47F8"/>
    <w:rsid w:val="002F4934"/>
    <w:rsid w:val="002F4A52"/>
    <w:rsid w:val="002F4C4A"/>
    <w:rsid w:val="002F4CF5"/>
    <w:rsid w:val="002F4D4F"/>
    <w:rsid w:val="002F4DF7"/>
    <w:rsid w:val="002F4E98"/>
    <w:rsid w:val="002F4FC5"/>
    <w:rsid w:val="002F516E"/>
    <w:rsid w:val="002F5312"/>
    <w:rsid w:val="002F5422"/>
    <w:rsid w:val="002F5603"/>
    <w:rsid w:val="002F5634"/>
    <w:rsid w:val="002F566C"/>
    <w:rsid w:val="002F5874"/>
    <w:rsid w:val="002F5881"/>
    <w:rsid w:val="002F5B56"/>
    <w:rsid w:val="002F5B62"/>
    <w:rsid w:val="002F5CA8"/>
    <w:rsid w:val="002F5CD0"/>
    <w:rsid w:val="002F5FDA"/>
    <w:rsid w:val="002F6157"/>
    <w:rsid w:val="002F6330"/>
    <w:rsid w:val="002F63ED"/>
    <w:rsid w:val="002F6A9D"/>
    <w:rsid w:val="002F6AC6"/>
    <w:rsid w:val="002F6BDA"/>
    <w:rsid w:val="002F6EDF"/>
    <w:rsid w:val="002F72B4"/>
    <w:rsid w:val="002F75FB"/>
    <w:rsid w:val="002F7919"/>
    <w:rsid w:val="002F7B6C"/>
    <w:rsid w:val="002F7B6D"/>
    <w:rsid w:val="002F7D48"/>
    <w:rsid w:val="002F7EC5"/>
    <w:rsid w:val="00300085"/>
    <w:rsid w:val="0030027C"/>
    <w:rsid w:val="00300285"/>
    <w:rsid w:val="003002A8"/>
    <w:rsid w:val="003002FE"/>
    <w:rsid w:val="003003AD"/>
    <w:rsid w:val="0030068F"/>
    <w:rsid w:val="003011C0"/>
    <w:rsid w:val="003012D3"/>
    <w:rsid w:val="003014A4"/>
    <w:rsid w:val="0030184B"/>
    <w:rsid w:val="00301C2E"/>
    <w:rsid w:val="00301D71"/>
    <w:rsid w:val="00301DA6"/>
    <w:rsid w:val="00301E53"/>
    <w:rsid w:val="00301EE4"/>
    <w:rsid w:val="00302158"/>
    <w:rsid w:val="003023FD"/>
    <w:rsid w:val="003024DE"/>
    <w:rsid w:val="00302572"/>
    <w:rsid w:val="00302701"/>
    <w:rsid w:val="00302739"/>
    <w:rsid w:val="00302847"/>
    <w:rsid w:val="00302AF9"/>
    <w:rsid w:val="00302B3C"/>
    <w:rsid w:val="00302B48"/>
    <w:rsid w:val="00302EDE"/>
    <w:rsid w:val="00302FAB"/>
    <w:rsid w:val="00302FEF"/>
    <w:rsid w:val="0030318E"/>
    <w:rsid w:val="003031E4"/>
    <w:rsid w:val="00303591"/>
    <w:rsid w:val="00303760"/>
    <w:rsid w:val="00303C0A"/>
    <w:rsid w:val="00303CF2"/>
    <w:rsid w:val="0030419E"/>
    <w:rsid w:val="0030436D"/>
    <w:rsid w:val="003044AC"/>
    <w:rsid w:val="00304556"/>
    <w:rsid w:val="0030490B"/>
    <w:rsid w:val="00304952"/>
    <w:rsid w:val="00304AC5"/>
    <w:rsid w:val="00304C9E"/>
    <w:rsid w:val="00304CD7"/>
    <w:rsid w:val="00304CFB"/>
    <w:rsid w:val="00304FCC"/>
    <w:rsid w:val="003051C6"/>
    <w:rsid w:val="003052A6"/>
    <w:rsid w:val="003053DA"/>
    <w:rsid w:val="00305437"/>
    <w:rsid w:val="003054A2"/>
    <w:rsid w:val="0030566D"/>
    <w:rsid w:val="003057C7"/>
    <w:rsid w:val="003059F6"/>
    <w:rsid w:val="00305DA2"/>
    <w:rsid w:val="00305ECB"/>
    <w:rsid w:val="0030631C"/>
    <w:rsid w:val="003065FB"/>
    <w:rsid w:val="003069C7"/>
    <w:rsid w:val="00306D7D"/>
    <w:rsid w:val="00306E39"/>
    <w:rsid w:val="00306ED2"/>
    <w:rsid w:val="00306F89"/>
    <w:rsid w:val="003071FE"/>
    <w:rsid w:val="003072C0"/>
    <w:rsid w:val="003072DB"/>
    <w:rsid w:val="00307399"/>
    <w:rsid w:val="0030749E"/>
    <w:rsid w:val="003074CD"/>
    <w:rsid w:val="00307902"/>
    <w:rsid w:val="00307B27"/>
    <w:rsid w:val="00307BAE"/>
    <w:rsid w:val="00307F28"/>
    <w:rsid w:val="003101DC"/>
    <w:rsid w:val="0031025C"/>
    <w:rsid w:val="0031049F"/>
    <w:rsid w:val="00310676"/>
    <w:rsid w:val="00310A06"/>
    <w:rsid w:val="00310A3A"/>
    <w:rsid w:val="00310CC6"/>
    <w:rsid w:val="00310CF5"/>
    <w:rsid w:val="00310D78"/>
    <w:rsid w:val="00310D89"/>
    <w:rsid w:val="00310F30"/>
    <w:rsid w:val="00310FD2"/>
    <w:rsid w:val="00310FF7"/>
    <w:rsid w:val="00311642"/>
    <w:rsid w:val="00311716"/>
    <w:rsid w:val="0031173E"/>
    <w:rsid w:val="00311761"/>
    <w:rsid w:val="00311816"/>
    <w:rsid w:val="00311941"/>
    <w:rsid w:val="00311A03"/>
    <w:rsid w:val="00311C78"/>
    <w:rsid w:val="00311E8E"/>
    <w:rsid w:val="00311F67"/>
    <w:rsid w:val="0031201B"/>
    <w:rsid w:val="00312709"/>
    <w:rsid w:val="0031271A"/>
    <w:rsid w:val="003127A4"/>
    <w:rsid w:val="003127F7"/>
    <w:rsid w:val="00312A8D"/>
    <w:rsid w:val="00312ABB"/>
    <w:rsid w:val="00312F03"/>
    <w:rsid w:val="0031314A"/>
    <w:rsid w:val="0031314D"/>
    <w:rsid w:val="003131D1"/>
    <w:rsid w:val="003132A1"/>
    <w:rsid w:val="00313572"/>
    <w:rsid w:val="003135AF"/>
    <w:rsid w:val="003136A0"/>
    <w:rsid w:val="00313765"/>
    <w:rsid w:val="003137A0"/>
    <w:rsid w:val="00313884"/>
    <w:rsid w:val="00313BC1"/>
    <w:rsid w:val="00313C4F"/>
    <w:rsid w:val="00313D21"/>
    <w:rsid w:val="00313EFE"/>
    <w:rsid w:val="00313F5C"/>
    <w:rsid w:val="0031417B"/>
    <w:rsid w:val="003141C2"/>
    <w:rsid w:val="00314447"/>
    <w:rsid w:val="00314579"/>
    <w:rsid w:val="003146FD"/>
    <w:rsid w:val="00314CBB"/>
    <w:rsid w:val="00315049"/>
    <w:rsid w:val="003151D3"/>
    <w:rsid w:val="003155A8"/>
    <w:rsid w:val="003156EB"/>
    <w:rsid w:val="0031599D"/>
    <w:rsid w:val="00315B5C"/>
    <w:rsid w:val="00315D6E"/>
    <w:rsid w:val="00316064"/>
    <w:rsid w:val="00316160"/>
    <w:rsid w:val="003162DA"/>
    <w:rsid w:val="00316462"/>
    <w:rsid w:val="00316681"/>
    <w:rsid w:val="003169AF"/>
    <w:rsid w:val="00316BA5"/>
    <w:rsid w:val="00316BFF"/>
    <w:rsid w:val="00316C57"/>
    <w:rsid w:val="00316C58"/>
    <w:rsid w:val="00316EA6"/>
    <w:rsid w:val="00316EAE"/>
    <w:rsid w:val="00317050"/>
    <w:rsid w:val="003170D8"/>
    <w:rsid w:val="00317203"/>
    <w:rsid w:val="00317501"/>
    <w:rsid w:val="00317547"/>
    <w:rsid w:val="00317625"/>
    <w:rsid w:val="0031767A"/>
    <w:rsid w:val="00317731"/>
    <w:rsid w:val="0031773F"/>
    <w:rsid w:val="00317994"/>
    <w:rsid w:val="00317A63"/>
    <w:rsid w:val="00317C32"/>
    <w:rsid w:val="00317C5E"/>
    <w:rsid w:val="00317D44"/>
    <w:rsid w:val="00317D90"/>
    <w:rsid w:val="00317DCD"/>
    <w:rsid w:val="0032007F"/>
    <w:rsid w:val="0032013F"/>
    <w:rsid w:val="0032015F"/>
    <w:rsid w:val="0032016E"/>
    <w:rsid w:val="0032018E"/>
    <w:rsid w:val="003201BF"/>
    <w:rsid w:val="00320649"/>
    <w:rsid w:val="003209D4"/>
    <w:rsid w:val="00320B1B"/>
    <w:rsid w:val="00320B51"/>
    <w:rsid w:val="00320D6F"/>
    <w:rsid w:val="00320D87"/>
    <w:rsid w:val="00320DED"/>
    <w:rsid w:val="00320F1B"/>
    <w:rsid w:val="00320FB7"/>
    <w:rsid w:val="00321291"/>
    <w:rsid w:val="0032151E"/>
    <w:rsid w:val="00321673"/>
    <w:rsid w:val="0032172E"/>
    <w:rsid w:val="00321822"/>
    <w:rsid w:val="00321B02"/>
    <w:rsid w:val="00321BD7"/>
    <w:rsid w:val="00321CE2"/>
    <w:rsid w:val="00322024"/>
    <w:rsid w:val="0032215A"/>
    <w:rsid w:val="00322264"/>
    <w:rsid w:val="00322297"/>
    <w:rsid w:val="003222A0"/>
    <w:rsid w:val="00322BC3"/>
    <w:rsid w:val="00322C2B"/>
    <w:rsid w:val="00322E3B"/>
    <w:rsid w:val="00322FE2"/>
    <w:rsid w:val="003233B5"/>
    <w:rsid w:val="00323745"/>
    <w:rsid w:val="003239ED"/>
    <w:rsid w:val="00323ACC"/>
    <w:rsid w:val="00323D4E"/>
    <w:rsid w:val="00323D9C"/>
    <w:rsid w:val="00323E4F"/>
    <w:rsid w:val="00323FAD"/>
    <w:rsid w:val="00324089"/>
    <w:rsid w:val="003242D7"/>
    <w:rsid w:val="00324304"/>
    <w:rsid w:val="00324701"/>
    <w:rsid w:val="0032489D"/>
    <w:rsid w:val="003249F8"/>
    <w:rsid w:val="00324A98"/>
    <w:rsid w:val="00324E51"/>
    <w:rsid w:val="00325352"/>
    <w:rsid w:val="003253F7"/>
    <w:rsid w:val="0032556B"/>
    <w:rsid w:val="00325650"/>
    <w:rsid w:val="003256BA"/>
    <w:rsid w:val="0032578A"/>
    <w:rsid w:val="0032582B"/>
    <w:rsid w:val="003258A3"/>
    <w:rsid w:val="00326099"/>
    <w:rsid w:val="003261A5"/>
    <w:rsid w:val="00326331"/>
    <w:rsid w:val="00326384"/>
    <w:rsid w:val="003264A6"/>
    <w:rsid w:val="0032651E"/>
    <w:rsid w:val="003266D3"/>
    <w:rsid w:val="003268D7"/>
    <w:rsid w:val="0032691D"/>
    <w:rsid w:val="00326936"/>
    <w:rsid w:val="003269B2"/>
    <w:rsid w:val="00326A58"/>
    <w:rsid w:val="00326E35"/>
    <w:rsid w:val="00326F4E"/>
    <w:rsid w:val="003271BD"/>
    <w:rsid w:val="003271E3"/>
    <w:rsid w:val="0032727E"/>
    <w:rsid w:val="003272D0"/>
    <w:rsid w:val="00327301"/>
    <w:rsid w:val="003273DE"/>
    <w:rsid w:val="003275EE"/>
    <w:rsid w:val="003278C7"/>
    <w:rsid w:val="0032793B"/>
    <w:rsid w:val="00327AEA"/>
    <w:rsid w:val="00327AEE"/>
    <w:rsid w:val="00327D70"/>
    <w:rsid w:val="00327D99"/>
    <w:rsid w:val="00327FA5"/>
    <w:rsid w:val="00327FEF"/>
    <w:rsid w:val="003300DF"/>
    <w:rsid w:val="00330122"/>
    <w:rsid w:val="003302AD"/>
    <w:rsid w:val="0033034B"/>
    <w:rsid w:val="0033054B"/>
    <w:rsid w:val="003305B5"/>
    <w:rsid w:val="00330601"/>
    <w:rsid w:val="00330627"/>
    <w:rsid w:val="003308C4"/>
    <w:rsid w:val="0033092A"/>
    <w:rsid w:val="00330C30"/>
    <w:rsid w:val="00330CB7"/>
    <w:rsid w:val="00330DE8"/>
    <w:rsid w:val="00330F60"/>
    <w:rsid w:val="00330F83"/>
    <w:rsid w:val="00331061"/>
    <w:rsid w:val="003311F9"/>
    <w:rsid w:val="0033134F"/>
    <w:rsid w:val="003315B5"/>
    <w:rsid w:val="003316C2"/>
    <w:rsid w:val="0033181D"/>
    <w:rsid w:val="0033193B"/>
    <w:rsid w:val="00331E72"/>
    <w:rsid w:val="003321C3"/>
    <w:rsid w:val="003321FC"/>
    <w:rsid w:val="00332298"/>
    <w:rsid w:val="00332873"/>
    <w:rsid w:val="00332956"/>
    <w:rsid w:val="00332962"/>
    <w:rsid w:val="00332A0C"/>
    <w:rsid w:val="00332A43"/>
    <w:rsid w:val="00332AEB"/>
    <w:rsid w:val="00332C63"/>
    <w:rsid w:val="00332D2A"/>
    <w:rsid w:val="00332DB9"/>
    <w:rsid w:val="00332DE4"/>
    <w:rsid w:val="00332FF8"/>
    <w:rsid w:val="0033321D"/>
    <w:rsid w:val="00333BE3"/>
    <w:rsid w:val="00333E53"/>
    <w:rsid w:val="0033425F"/>
    <w:rsid w:val="00334515"/>
    <w:rsid w:val="0033472B"/>
    <w:rsid w:val="00334CA1"/>
    <w:rsid w:val="00334CE7"/>
    <w:rsid w:val="003350CF"/>
    <w:rsid w:val="00335250"/>
    <w:rsid w:val="0033559A"/>
    <w:rsid w:val="00335670"/>
    <w:rsid w:val="0033572D"/>
    <w:rsid w:val="0033592C"/>
    <w:rsid w:val="00335E2A"/>
    <w:rsid w:val="00335E89"/>
    <w:rsid w:val="0033652D"/>
    <w:rsid w:val="003366A8"/>
    <w:rsid w:val="00336780"/>
    <w:rsid w:val="003367C5"/>
    <w:rsid w:val="0033693B"/>
    <w:rsid w:val="00336DAD"/>
    <w:rsid w:val="00336DB3"/>
    <w:rsid w:val="00337065"/>
    <w:rsid w:val="0033719C"/>
    <w:rsid w:val="00337337"/>
    <w:rsid w:val="00337367"/>
    <w:rsid w:val="003373E9"/>
    <w:rsid w:val="00337400"/>
    <w:rsid w:val="003374C9"/>
    <w:rsid w:val="00337713"/>
    <w:rsid w:val="003377AF"/>
    <w:rsid w:val="0033786C"/>
    <w:rsid w:val="00337C71"/>
    <w:rsid w:val="00337D9D"/>
    <w:rsid w:val="00337FD4"/>
    <w:rsid w:val="00340296"/>
    <w:rsid w:val="003406E3"/>
    <w:rsid w:val="00340A64"/>
    <w:rsid w:val="00340C19"/>
    <w:rsid w:val="00340CC6"/>
    <w:rsid w:val="00340E20"/>
    <w:rsid w:val="00340E58"/>
    <w:rsid w:val="00341087"/>
    <w:rsid w:val="003411D3"/>
    <w:rsid w:val="0034128E"/>
    <w:rsid w:val="003415E5"/>
    <w:rsid w:val="003415E7"/>
    <w:rsid w:val="00341706"/>
    <w:rsid w:val="003418F9"/>
    <w:rsid w:val="00341AD2"/>
    <w:rsid w:val="00341CC4"/>
    <w:rsid w:val="00342136"/>
    <w:rsid w:val="003422F1"/>
    <w:rsid w:val="00342414"/>
    <w:rsid w:val="0034246D"/>
    <w:rsid w:val="00342494"/>
    <w:rsid w:val="003425BA"/>
    <w:rsid w:val="00342B18"/>
    <w:rsid w:val="00342B7A"/>
    <w:rsid w:val="00342CCE"/>
    <w:rsid w:val="0034305B"/>
    <w:rsid w:val="00343679"/>
    <w:rsid w:val="003436D3"/>
    <w:rsid w:val="00343711"/>
    <w:rsid w:val="0034393F"/>
    <w:rsid w:val="003439DB"/>
    <w:rsid w:val="00343A45"/>
    <w:rsid w:val="00343C24"/>
    <w:rsid w:val="00343D4E"/>
    <w:rsid w:val="00343EE2"/>
    <w:rsid w:val="00343FA6"/>
    <w:rsid w:val="003441FD"/>
    <w:rsid w:val="00344433"/>
    <w:rsid w:val="0034451E"/>
    <w:rsid w:val="00344645"/>
    <w:rsid w:val="003446A5"/>
    <w:rsid w:val="00344725"/>
    <w:rsid w:val="00344901"/>
    <w:rsid w:val="00344DE1"/>
    <w:rsid w:val="00344F59"/>
    <w:rsid w:val="003450A5"/>
    <w:rsid w:val="0034511B"/>
    <w:rsid w:val="003452C8"/>
    <w:rsid w:val="00345600"/>
    <w:rsid w:val="00345B88"/>
    <w:rsid w:val="00345BA5"/>
    <w:rsid w:val="00345C6E"/>
    <w:rsid w:val="00345DD4"/>
    <w:rsid w:val="00345E3B"/>
    <w:rsid w:val="003460E7"/>
    <w:rsid w:val="00346120"/>
    <w:rsid w:val="003461B1"/>
    <w:rsid w:val="003463AB"/>
    <w:rsid w:val="00346606"/>
    <w:rsid w:val="00346840"/>
    <w:rsid w:val="0034692A"/>
    <w:rsid w:val="00346ABF"/>
    <w:rsid w:val="00346AE7"/>
    <w:rsid w:val="00346E6D"/>
    <w:rsid w:val="00347042"/>
    <w:rsid w:val="0034712A"/>
    <w:rsid w:val="003471D6"/>
    <w:rsid w:val="00347417"/>
    <w:rsid w:val="0034745C"/>
    <w:rsid w:val="003474CD"/>
    <w:rsid w:val="003474F3"/>
    <w:rsid w:val="003475F9"/>
    <w:rsid w:val="003476C0"/>
    <w:rsid w:val="003479B6"/>
    <w:rsid w:val="00347AA1"/>
    <w:rsid w:val="00347B37"/>
    <w:rsid w:val="00347BDA"/>
    <w:rsid w:val="00347D8A"/>
    <w:rsid w:val="00347E34"/>
    <w:rsid w:val="0035025F"/>
    <w:rsid w:val="0035041A"/>
    <w:rsid w:val="00350535"/>
    <w:rsid w:val="00350568"/>
    <w:rsid w:val="003505AD"/>
    <w:rsid w:val="00350631"/>
    <w:rsid w:val="0035073B"/>
    <w:rsid w:val="003508D7"/>
    <w:rsid w:val="00350C04"/>
    <w:rsid w:val="00350C40"/>
    <w:rsid w:val="00350DEC"/>
    <w:rsid w:val="00350EBF"/>
    <w:rsid w:val="00350EE7"/>
    <w:rsid w:val="0035115D"/>
    <w:rsid w:val="003511FE"/>
    <w:rsid w:val="0035122D"/>
    <w:rsid w:val="00351439"/>
    <w:rsid w:val="003514A3"/>
    <w:rsid w:val="003514D1"/>
    <w:rsid w:val="0035180B"/>
    <w:rsid w:val="00351B00"/>
    <w:rsid w:val="00351C19"/>
    <w:rsid w:val="00351C5B"/>
    <w:rsid w:val="00351C98"/>
    <w:rsid w:val="00351E4E"/>
    <w:rsid w:val="00351FC3"/>
    <w:rsid w:val="00351FF4"/>
    <w:rsid w:val="0035216E"/>
    <w:rsid w:val="003524EA"/>
    <w:rsid w:val="00352723"/>
    <w:rsid w:val="00352759"/>
    <w:rsid w:val="00352828"/>
    <w:rsid w:val="003528AF"/>
    <w:rsid w:val="00352952"/>
    <w:rsid w:val="00352D2F"/>
    <w:rsid w:val="00352D69"/>
    <w:rsid w:val="00352DAE"/>
    <w:rsid w:val="00352F08"/>
    <w:rsid w:val="003530A0"/>
    <w:rsid w:val="00353174"/>
    <w:rsid w:val="003531B0"/>
    <w:rsid w:val="003532D2"/>
    <w:rsid w:val="0035355E"/>
    <w:rsid w:val="003535C6"/>
    <w:rsid w:val="003536C6"/>
    <w:rsid w:val="003536CB"/>
    <w:rsid w:val="003539B2"/>
    <w:rsid w:val="00353A71"/>
    <w:rsid w:val="00353CBF"/>
    <w:rsid w:val="00353E90"/>
    <w:rsid w:val="00353FC1"/>
    <w:rsid w:val="0035414B"/>
    <w:rsid w:val="003542F4"/>
    <w:rsid w:val="00354321"/>
    <w:rsid w:val="00354511"/>
    <w:rsid w:val="003545D5"/>
    <w:rsid w:val="00354702"/>
    <w:rsid w:val="0035481F"/>
    <w:rsid w:val="003548A5"/>
    <w:rsid w:val="00354A0E"/>
    <w:rsid w:val="00354CAD"/>
    <w:rsid w:val="00354FE6"/>
    <w:rsid w:val="003552C6"/>
    <w:rsid w:val="003553D1"/>
    <w:rsid w:val="0035585C"/>
    <w:rsid w:val="00355884"/>
    <w:rsid w:val="003558B8"/>
    <w:rsid w:val="003558FD"/>
    <w:rsid w:val="00355924"/>
    <w:rsid w:val="0035594F"/>
    <w:rsid w:val="00355A83"/>
    <w:rsid w:val="0035605E"/>
    <w:rsid w:val="00356073"/>
    <w:rsid w:val="003560BA"/>
    <w:rsid w:val="003562D7"/>
    <w:rsid w:val="00356353"/>
    <w:rsid w:val="003567C9"/>
    <w:rsid w:val="00356C2E"/>
    <w:rsid w:val="00356CEC"/>
    <w:rsid w:val="00356E9B"/>
    <w:rsid w:val="0035718F"/>
    <w:rsid w:val="003572DE"/>
    <w:rsid w:val="00357659"/>
    <w:rsid w:val="003576A4"/>
    <w:rsid w:val="003576CE"/>
    <w:rsid w:val="00357712"/>
    <w:rsid w:val="0035771D"/>
    <w:rsid w:val="0035774B"/>
    <w:rsid w:val="00357CAE"/>
    <w:rsid w:val="003602CB"/>
    <w:rsid w:val="003604DB"/>
    <w:rsid w:val="00360517"/>
    <w:rsid w:val="003607EF"/>
    <w:rsid w:val="00360AC5"/>
    <w:rsid w:val="00360DC4"/>
    <w:rsid w:val="00360FA5"/>
    <w:rsid w:val="0036117B"/>
    <w:rsid w:val="003613C2"/>
    <w:rsid w:val="00361418"/>
    <w:rsid w:val="003614E9"/>
    <w:rsid w:val="00361630"/>
    <w:rsid w:val="003617A6"/>
    <w:rsid w:val="003617B5"/>
    <w:rsid w:val="0036185C"/>
    <w:rsid w:val="003618DD"/>
    <w:rsid w:val="00361B1A"/>
    <w:rsid w:val="00361C5A"/>
    <w:rsid w:val="00361D47"/>
    <w:rsid w:val="00361D90"/>
    <w:rsid w:val="00361EFA"/>
    <w:rsid w:val="003620B1"/>
    <w:rsid w:val="0036227D"/>
    <w:rsid w:val="003622EA"/>
    <w:rsid w:val="00362441"/>
    <w:rsid w:val="0036262C"/>
    <w:rsid w:val="00362667"/>
    <w:rsid w:val="003627DA"/>
    <w:rsid w:val="003629BE"/>
    <w:rsid w:val="00362C5A"/>
    <w:rsid w:val="00362CD7"/>
    <w:rsid w:val="00362DDC"/>
    <w:rsid w:val="003630C0"/>
    <w:rsid w:val="00363419"/>
    <w:rsid w:val="003635B6"/>
    <w:rsid w:val="00363791"/>
    <w:rsid w:val="00363987"/>
    <w:rsid w:val="00363A66"/>
    <w:rsid w:val="00363A8F"/>
    <w:rsid w:val="00363E17"/>
    <w:rsid w:val="00363E63"/>
    <w:rsid w:val="00363F1E"/>
    <w:rsid w:val="00363FC9"/>
    <w:rsid w:val="0036409D"/>
    <w:rsid w:val="00364324"/>
    <w:rsid w:val="003647D4"/>
    <w:rsid w:val="00364B67"/>
    <w:rsid w:val="00364BD4"/>
    <w:rsid w:val="00364C49"/>
    <w:rsid w:val="00364DF6"/>
    <w:rsid w:val="00364E56"/>
    <w:rsid w:val="00365023"/>
    <w:rsid w:val="0036557A"/>
    <w:rsid w:val="003655E5"/>
    <w:rsid w:val="00365620"/>
    <w:rsid w:val="00365644"/>
    <w:rsid w:val="00365809"/>
    <w:rsid w:val="0036590C"/>
    <w:rsid w:val="00365BCF"/>
    <w:rsid w:val="003661EA"/>
    <w:rsid w:val="00366335"/>
    <w:rsid w:val="003665C5"/>
    <w:rsid w:val="003666AB"/>
    <w:rsid w:val="003667B9"/>
    <w:rsid w:val="00366B3A"/>
    <w:rsid w:val="00366BF2"/>
    <w:rsid w:val="00366C9D"/>
    <w:rsid w:val="003673D6"/>
    <w:rsid w:val="0036740B"/>
    <w:rsid w:val="0036761B"/>
    <w:rsid w:val="0036762B"/>
    <w:rsid w:val="00367DBF"/>
    <w:rsid w:val="00367DDA"/>
    <w:rsid w:val="00367F16"/>
    <w:rsid w:val="00367F3E"/>
    <w:rsid w:val="00370285"/>
    <w:rsid w:val="003703A8"/>
    <w:rsid w:val="003704EE"/>
    <w:rsid w:val="003706CF"/>
    <w:rsid w:val="00370880"/>
    <w:rsid w:val="0037097B"/>
    <w:rsid w:val="00370BDC"/>
    <w:rsid w:val="00370EFD"/>
    <w:rsid w:val="00370FAF"/>
    <w:rsid w:val="00371137"/>
    <w:rsid w:val="0037172D"/>
    <w:rsid w:val="00371953"/>
    <w:rsid w:val="003719F5"/>
    <w:rsid w:val="00371BA6"/>
    <w:rsid w:val="00372019"/>
    <w:rsid w:val="00372029"/>
    <w:rsid w:val="00372459"/>
    <w:rsid w:val="003724A1"/>
    <w:rsid w:val="0037273A"/>
    <w:rsid w:val="0037289C"/>
    <w:rsid w:val="003728F8"/>
    <w:rsid w:val="00372A26"/>
    <w:rsid w:val="00372A2F"/>
    <w:rsid w:val="00372A6B"/>
    <w:rsid w:val="00372A6C"/>
    <w:rsid w:val="00372DA9"/>
    <w:rsid w:val="00372E3F"/>
    <w:rsid w:val="0037324B"/>
    <w:rsid w:val="003735F5"/>
    <w:rsid w:val="00373893"/>
    <w:rsid w:val="00373896"/>
    <w:rsid w:val="003739DA"/>
    <w:rsid w:val="003739E1"/>
    <w:rsid w:val="00373AAD"/>
    <w:rsid w:val="00373B3C"/>
    <w:rsid w:val="00373E10"/>
    <w:rsid w:val="00373E97"/>
    <w:rsid w:val="00373F2C"/>
    <w:rsid w:val="0037406C"/>
    <w:rsid w:val="003740DF"/>
    <w:rsid w:val="003741D2"/>
    <w:rsid w:val="0037437C"/>
    <w:rsid w:val="00374497"/>
    <w:rsid w:val="003744CB"/>
    <w:rsid w:val="0037450B"/>
    <w:rsid w:val="003747DE"/>
    <w:rsid w:val="00374804"/>
    <w:rsid w:val="00374943"/>
    <w:rsid w:val="003749C3"/>
    <w:rsid w:val="00374A2C"/>
    <w:rsid w:val="00374A68"/>
    <w:rsid w:val="00374C80"/>
    <w:rsid w:val="00374E94"/>
    <w:rsid w:val="00374F06"/>
    <w:rsid w:val="00375054"/>
    <w:rsid w:val="00375222"/>
    <w:rsid w:val="00375322"/>
    <w:rsid w:val="0037536D"/>
    <w:rsid w:val="00375598"/>
    <w:rsid w:val="003757C3"/>
    <w:rsid w:val="0037588B"/>
    <w:rsid w:val="0037589B"/>
    <w:rsid w:val="00375B4C"/>
    <w:rsid w:val="00375D1E"/>
    <w:rsid w:val="00375FFC"/>
    <w:rsid w:val="00376047"/>
    <w:rsid w:val="0037634C"/>
    <w:rsid w:val="00376450"/>
    <w:rsid w:val="003764D5"/>
    <w:rsid w:val="003764FA"/>
    <w:rsid w:val="00376666"/>
    <w:rsid w:val="00376838"/>
    <w:rsid w:val="0037686E"/>
    <w:rsid w:val="003769B6"/>
    <w:rsid w:val="00376C8F"/>
    <w:rsid w:val="00376E0C"/>
    <w:rsid w:val="00376F4D"/>
    <w:rsid w:val="0037709A"/>
    <w:rsid w:val="00377146"/>
    <w:rsid w:val="0037719A"/>
    <w:rsid w:val="003771CA"/>
    <w:rsid w:val="003772BC"/>
    <w:rsid w:val="00377335"/>
    <w:rsid w:val="00377397"/>
    <w:rsid w:val="00377454"/>
    <w:rsid w:val="0037755A"/>
    <w:rsid w:val="0037757C"/>
    <w:rsid w:val="003775BD"/>
    <w:rsid w:val="00377912"/>
    <w:rsid w:val="00377C00"/>
    <w:rsid w:val="003804DB"/>
    <w:rsid w:val="00380543"/>
    <w:rsid w:val="00380602"/>
    <w:rsid w:val="00380892"/>
    <w:rsid w:val="00380909"/>
    <w:rsid w:val="00380999"/>
    <w:rsid w:val="00380B01"/>
    <w:rsid w:val="00380BBD"/>
    <w:rsid w:val="00380BEA"/>
    <w:rsid w:val="00380EF3"/>
    <w:rsid w:val="00381061"/>
    <w:rsid w:val="00381873"/>
    <w:rsid w:val="003818FF"/>
    <w:rsid w:val="00381D6B"/>
    <w:rsid w:val="00381DC1"/>
    <w:rsid w:val="00381DE7"/>
    <w:rsid w:val="00381F76"/>
    <w:rsid w:val="003821E7"/>
    <w:rsid w:val="00382888"/>
    <w:rsid w:val="00382903"/>
    <w:rsid w:val="0038297A"/>
    <w:rsid w:val="00382C2D"/>
    <w:rsid w:val="00383519"/>
    <w:rsid w:val="00383635"/>
    <w:rsid w:val="0038391D"/>
    <w:rsid w:val="003839BD"/>
    <w:rsid w:val="00383A8F"/>
    <w:rsid w:val="00383D4B"/>
    <w:rsid w:val="00383DC9"/>
    <w:rsid w:val="00383DDB"/>
    <w:rsid w:val="00384077"/>
    <w:rsid w:val="003842A8"/>
    <w:rsid w:val="003843E0"/>
    <w:rsid w:val="003845CC"/>
    <w:rsid w:val="00384747"/>
    <w:rsid w:val="003847BC"/>
    <w:rsid w:val="003848D9"/>
    <w:rsid w:val="00384A8E"/>
    <w:rsid w:val="00384BC0"/>
    <w:rsid w:val="00384E46"/>
    <w:rsid w:val="0038523B"/>
    <w:rsid w:val="003852CC"/>
    <w:rsid w:val="00385A70"/>
    <w:rsid w:val="00385BD7"/>
    <w:rsid w:val="00385C13"/>
    <w:rsid w:val="00385CDB"/>
    <w:rsid w:val="003860DB"/>
    <w:rsid w:val="00386643"/>
    <w:rsid w:val="00386688"/>
    <w:rsid w:val="00386828"/>
    <w:rsid w:val="00386A15"/>
    <w:rsid w:val="00386B71"/>
    <w:rsid w:val="00386D16"/>
    <w:rsid w:val="00386E2F"/>
    <w:rsid w:val="00386F63"/>
    <w:rsid w:val="00386FDB"/>
    <w:rsid w:val="0038702D"/>
    <w:rsid w:val="003870BC"/>
    <w:rsid w:val="0038710A"/>
    <w:rsid w:val="0038732E"/>
    <w:rsid w:val="003874D1"/>
    <w:rsid w:val="00387566"/>
    <w:rsid w:val="0038758C"/>
    <w:rsid w:val="003875A7"/>
    <w:rsid w:val="00387675"/>
    <w:rsid w:val="00387696"/>
    <w:rsid w:val="003876D2"/>
    <w:rsid w:val="00387771"/>
    <w:rsid w:val="003877FB"/>
    <w:rsid w:val="0038780F"/>
    <w:rsid w:val="00387866"/>
    <w:rsid w:val="003879D5"/>
    <w:rsid w:val="00387B2B"/>
    <w:rsid w:val="00387B83"/>
    <w:rsid w:val="00387C0B"/>
    <w:rsid w:val="00387CAC"/>
    <w:rsid w:val="0039032E"/>
    <w:rsid w:val="00390398"/>
    <w:rsid w:val="00390449"/>
    <w:rsid w:val="003904B1"/>
    <w:rsid w:val="003904F7"/>
    <w:rsid w:val="003906B3"/>
    <w:rsid w:val="003907D2"/>
    <w:rsid w:val="003907DA"/>
    <w:rsid w:val="00390818"/>
    <w:rsid w:val="00390B4F"/>
    <w:rsid w:val="00390B7F"/>
    <w:rsid w:val="00390C56"/>
    <w:rsid w:val="00390C86"/>
    <w:rsid w:val="00390D48"/>
    <w:rsid w:val="00390F49"/>
    <w:rsid w:val="00390F58"/>
    <w:rsid w:val="00390F6D"/>
    <w:rsid w:val="00391109"/>
    <w:rsid w:val="0039122C"/>
    <w:rsid w:val="0039124D"/>
    <w:rsid w:val="0039149F"/>
    <w:rsid w:val="003914AF"/>
    <w:rsid w:val="003914C5"/>
    <w:rsid w:val="003915A7"/>
    <w:rsid w:val="003919C3"/>
    <w:rsid w:val="00391A92"/>
    <w:rsid w:val="00391ADE"/>
    <w:rsid w:val="00391B0F"/>
    <w:rsid w:val="00391B8E"/>
    <w:rsid w:val="00391C85"/>
    <w:rsid w:val="00391C99"/>
    <w:rsid w:val="003922E1"/>
    <w:rsid w:val="0039266B"/>
    <w:rsid w:val="003926BE"/>
    <w:rsid w:val="003928B8"/>
    <w:rsid w:val="003928F6"/>
    <w:rsid w:val="00392A1F"/>
    <w:rsid w:val="00392D8E"/>
    <w:rsid w:val="00392DB8"/>
    <w:rsid w:val="00392EF7"/>
    <w:rsid w:val="00393257"/>
    <w:rsid w:val="00393410"/>
    <w:rsid w:val="0039349B"/>
    <w:rsid w:val="003934E1"/>
    <w:rsid w:val="0039364E"/>
    <w:rsid w:val="003936A8"/>
    <w:rsid w:val="00393A04"/>
    <w:rsid w:val="00393A68"/>
    <w:rsid w:val="00393B78"/>
    <w:rsid w:val="00393CAA"/>
    <w:rsid w:val="00393E45"/>
    <w:rsid w:val="00393FCA"/>
    <w:rsid w:val="003946B1"/>
    <w:rsid w:val="00394775"/>
    <w:rsid w:val="00394855"/>
    <w:rsid w:val="00394948"/>
    <w:rsid w:val="00394B44"/>
    <w:rsid w:val="00394D14"/>
    <w:rsid w:val="00394D6C"/>
    <w:rsid w:val="00394E71"/>
    <w:rsid w:val="0039502C"/>
    <w:rsid w:val="0039506A"/>
    <w:rsid w:val="003950F2"/>
    <w:rsid w:val="0039511F"/>
    <w:rsid w:val="003951B9"/>
    <w:rsid w:val="00395283"/>
    <w:rsid w:val="0039547D"/>
    <w:rsid w:val="0039553D"/>
    <w:rsid w:val="00395578"/>
    <w:rsid w:val="00395597"/>
    <w:rsid w:val="003955D7"/>
    <w:rsid w:val="003956FE"/>
    <w:rsid w:val="00395725"/>
    <w:rsid w:val="003958F1"/>
    <w:rsid w:val="0039598F"/>
    <w:rsid w:val="00395C27"/>
    <w:rsid w:val="00395DAE"/>
    <w:rsid w:val="00395DFF"/>
    <w:rsid w:val="00395F33"/>
    <w:rsid w:val="00395F4C"/>
    <w:rsid w:val="0039610F"/>
    <w:rsid w:val="00396261"/>
    <w:rsid w:val="003962EC"/>
    <w:rsid w:val="0039642F"/>
    <w:rsid w:val="00396511"/>
    <w:rsid w:val="003965AE"/>
    <w:rsid w:val="00396650"/>
    <w:rsid w:val="0039665F"/>
    <w:rsid w:val="00396969"/>
    <w:rsid w:val="003969EF"/>
    <w:rsid w:val="00396A18"/>
    <w:rsid w:val="00396BBB"/>
    <w:rsid w:val="00396E33"/>
    <w:rsid w:val="00396E5A"/>
    <w:rsid w:val="00397292"/>
    <w:rsid w:val="00397367"/>
    <w:rsid w:val="003973DC"/>
    <w:rsid w:val="0039756C"/>
    <w:rsid w:val="003976DD"/>
    <w:rsid w:val="003978B8"/>
    <w:rsid w:val="00397A30"/>
    <w:rsid w:val="00397AD4"/>
    <w:rsid w:val="00397C89"/>
    <w:rsid w:val="00397FBE"/>
    <w:rsid w:val="003A023D"/>
    <w:rsid w:val="003A02D3"/>
    <w:rsid w:val="003A0311"/>
    <w:rsid w:val="003A03A3"/>
    <w:rsid w:val="003A062B"/>
    <w:rsid w:val="003A0736"/>
    <w:rsid w:val="003A09D3"/>
    <w:rsid w:val="003A0C53"/>
    <w:rsid w:val="003A0C7B"/>
    <w:rsid w:val="003A0EB2"/>
    <w:rsid w:val="003A0FB6"/>
    <w:rsid w:val="003A0FB7"/>
    <w:rsid w:val="003A0FDA"/>
    <w:rsid w:val="003A105D"/>
    <w:rsid w:val="003A1135"/>
    <w:rsid w:val="003A1341"/>
    <w:rsid w:val="003A14B0"/>
    <w:rsid w:val="003A17BA"/>
    <w:rsid w:val="003A17DC"/>
    <w:rsid w:val="003A19E0"/>
    <w:rsid w:val="003A1B5C"/>
    <w:rsid w:val="003A1DD2"/>
    <w:rsid w:val="003A1DD5"/>
    <w:rsid w:val="003A2019"/>
    <w:rsid w:val="003A20E6"/>
    <w:rsid w:val="003A220F"/>
    <w:rsid w:val="003A248F"/>
    <w:rsid w:val="003A291F"/>
    <w:rsid w:val="003A2C59"/>
    <w:rsid w:val="003A2D39"/>
    <w:rsid w:val="003A2FE7"/>
    <w:rsid w:val="003A349E"/>
    <w:rsid w:val="003A34C0"/>
    <w:rsid w:val="003A38AF"/>
    <w:rsid w:val="003A38B6"/>
    <w:rsid w:val="003A38CD"/>
    <w:rsid w:val="003A39A0"/>
    <w:rsid w:val="003A3B64"/>
    <w:rsid w:val="003A3B87"/>
    <w:rsid w:val="003A426C"/>
    <w:rsid w:val="003A42BB"/>
    <w:rsid w:val="003A44AA"/>
    <w:rsid w:val="003A45FB"/>
    <w:rsid w:val="003A4606"/>
    <w:rsid w:val="003A48FC"/>
    <w:rsid w:val="003A49A3"/>
    <w:rsid w:val="003A4E82"/>
    <w:rsid w:val="003A517D"/>
    <w:rsid w:val="003A523B"/>
    <w:rsid w:val="003A5742"/>
    <w:rsid w:val="003A5865"/>
    <w:rsid w:val="003A590E"/>
    <w:rsid w:val="003A5D0E"/>
    <w:rsid w:val="003A6263"/>
    <w:rsid w:val="003A629D"/>
    <w:rsid w:val="003A6330"/>
    <w:rsid w:val="003A64E9"/>
    <w:rsid w:val="003A6619"/>
    <w:rsid w:val="003A67B3"/>
    <w:rsid w:val="003A67D9"/>
    <w:rsid w:val="003A6809"/>
    <w:rsid w:val="003A69EF"/>
    <w:rsid w:val="003A70C2"/>
    <w:rsid w:val="003A7174"/>
    <w:rsid w:val="003A71E1"/>
    <w:rsid w:val="003A732B"/>
    <w:rsid w:val="003A76A9"/>
    <w:rsid w:val="003A7705"/>
    <w:rsid w:val="003A7747"/>
    <w:rsid w:val="003A789B"/>
    <w:rsid w:val="003A795C"/>
    <w:rsid w:val="003A7A56"/>
    <w:rsid w:val="003A7AC1"/>
    <w:rsid w:val="003A7DF2"/>
    <w:rsid w:val="003A7ECF"/>
    <w:rsid w:val="003A7EF5"/>
    <w:rsid w:val="003A7EFD"/>
    <w:rsid w:val="003B0072"/>
    <w:rsid w:val="003B008E"/>
    <w:rsid w:val="003B0299"/>
    <w:rsid w:val="003B05B2"/>
    <w:rsid w:val="003B05B9"/>
    <w:rsid w:val="003B05F2"/>
    <w:rsid w:val="003B0666"/>
    <w:rsid w:val="003B087C"/>
    <w:rsid w:val="003B08A1"/>
    <w:rsid w:val="003B0A21"/>
    <w:rsid w:val="003B0B4D"/>
    <w:rsid w:val="003B0D21"/>
    <w:rsid w:val="003B14CA"/>
    <w:rsid w:val="003B174B"/>
    <w:rsid w:val="003B1895"/>
    <w:rsid w:val="003B1DA7"/>
    <w:rsid w:val="003B1EC0"/>
    <w:rsid w:val="003B2086"/>
    <w:rsid w:val="003B23A5"/>
    <w:rsid w:val="003B2412"/>
    <w:rsid w:val="003B2479"/>
    <w:rsid w:val="003B248F"/>
    <w:rsid w:val="003B2495"/>
    <w:rsid w:val="003B24FD"/>
    <w:rsid w:val="003B27AA"/>
    <w:rsid w:val="003B2870"/>
    <w:rsid w:val="003B298B"/>
    <w:rsid w:val="003B2B79"/>
    <w:rsid w:val="003B2C70"/>
    <w:rsid w:val="003B2C8B"/>
    <w:rsid w:val="003B2CC1"/>
    <w:rsid w:val="003B2E1A"/>
    <w:rsid w:val="003B3171"/>
    <w:rsid w:val="003B3432"/>
    <w:rsid w:val="003B3D08"/>
    <w:rsid w:val="003B3DE0"/>
    <w:rsid w:val="003B3E56"/>
    <w:rsid w:val="003B3F07"/>
    <w:rsid w:val="003B4039"/>
    <w:rsid w:val="003B41AE"/>
    <w:rsid w:val="003B41B7"/>
    <w:rsid w:val="003B41FC"/>
    <w:rsid w:val="003B4482"/>
    <w:rsid w:val="003B4488"/>
    <w:rsid w:val="003B486F"/>
    <w:rsid w:val="003B4942"/>
    <w:rsid w:val="003B495C"/>
    <w:rsid w:val="003B4A4D"/>
    <w:rsid w:val="003B4B90"/>
    <w:rsid w:val="003B4B92"/>
    <w:rsid w:val="003B4D00"/>
    <w:rsid w:val="003B4D6B"/>
    <w:rsid w:val="003B4D9B"/>
    <w:rsid w:val="003B4DF9"/>
    <w:rsid w:val="003B4E9C"/>
    <w:rsid w:val="003B4F16"/>
    <w:rsid w:val="003B503E"/>
    <w:rsid w:val="003B5324"/>
    <w:rsid w:val="003B54C4"/>
    <w:rsid w:val="003B553A"/>
    <w:rsid w:val="003B570F"/>
    <w:rsid w:val="003B571C"/>
    <w:rsid w:val="003B57BF"/>
    <w:rsid w:val="003B5834"/>
    <w:rsid w:val="003B58E4"/>
    <w:rsid w:val="003B5A4E"/>
    <w:rsid w:val="003B5B57"/>
    <w:rsid w:val="003B5B7E"/>
    <w:rsid w:val="003B5BB8"/>
    <w:rsid w:val="003B5BCB"/>
    <w:rsid w:val="003B5C79"/>
    <w:rsid w:val="003B5D0A"/>
    <w:rsid w:val="003B5E30"/>
    <w:rsid w:val="003B5F71"/>
    <w:rsid w:val="003B6706"/>
    <w:rsid w:val="003B6886"/>
    <w:rsid w:val="003B689A"/>
    <w:rsid w:val="003B6ACD"/>
    <w:rsid w:val="003B6B7B"/>
    <w:rsid w:val="003B6F12"/>
    <w:rsid w:val="003B6FCB"/>
    <w:rsid w:val="003B7020"/>
    <w:rsid w:val="003B7071"/>
    <w:rsid w:val="003B7150"/>
    <w:rsid w:val="003B7294"/>
    <w:rsid w:val="003B7384"/>
    <w:rsid w:val="003B74A2"/>
    <w:rsid w:val="003B764F"/>
    <w:rsid w:val="003B76FE"/>
    <w:rsid w:val="003B779F"/>
    <w:rsid w:val="003B7851"/>
    <w:rsid w:val="003B79A5"/>
    <w:rsid w:val="003B7A1C"/>
    <w:rsid w:val="003B7A9C"/>
    <w:rsid w:val="003B7D15"/>
    <w:rsid w:val="003C009A"/>
    <w:rsid w:val="003C0130"/>
    <w:rsid w:val="003C0538"/>
    <w:rsid w:val="003C05B8"/>
    <w:rsid w:val="003C07D7"/>
    <w:rsid w:val="003C0868"/>
    <w:rsid w:val="003C0985"/>
    <w:rsid w:val="003C0B6B"/>
    <w:rsid w:val="003C0EE3"/>
    <w:rsid w:val="003C0F2C"/>
    <w:rsid w:val="003C1098"/>
    <w:rsid w:val="003C10B8"/>
    <w:rsid w:val="003C11E9"/>
    <w:rsid w:val="003C12EA"/>
    <w:rsid w:val="003C17E0"/>
    <w:rsid w:val="003C1A5D"/>
    <w:rsid w:val="003C1A7C"/>
    <w:rsid w:val="003C1E40"/>
    <w:rsid w:val="003C2045"/>
    <w:rsid w:val="003C2671"/>
    <w:rsid w:val="003C2924"/>
    <w:rsid w:val="003C2976"/>
    <w:rsid w:val="003C2A1D"/>
    <w:rsid w:val="003C2A7C"/>
    <w:rsid w:val="003C2C9D"/>
    <w:rsid w:val="003C2DD2"/>
    <w:rsid w:val="003C2F03"/>
    <w:rsid w:val="003C2F5B"/>
    <w:rsid w:val="003C3037"/>
    <w:rsid w:val="003C386C"/>
    <w:rsid w:val="003C3B73"/>
    <w:rsid w:val="003C3C34"/>
    <w:rsid w:val="003C3D6E"/>
    <w:rsid w:val="003C3F8B"/>
    <w:rsid w:val="003C4213"/>
    <w:rsid w:val="003C4250"/>
    <w:rsid w:val="003C442E"/>
    <w:rsid w:val="003C4450"/>
    <w:rsid w:val="003C44DB"/>
    <w:rsid w:val="003C4630"/>
    <w:rsid w:val="003C47DD"/>
    <w:rsid w:val="003C482B"/>
    <w:rsid w:val="003C494D"/>
    <w:rsid w:val="003C4958"/>
    <w:rsid w:val="003C4ED0"/>
    <w:rsid w:val="003C4F25"/>
    <w:rsid w:val="003C4F99"/>
    <w:rsid w:val="003C52B6"/>
    <w:rsid w:val="003C531C"/>
    <w:rsid w:val="003C54C0"/>
    <w:rsid w:val="003C579B"/>
    <w:rsid w:val="003C596A"/>
    <w:rsid w:val="003C5CC5"/>
    <w:rsid w:val="003C5D58"/>
    <w:rsid w:val="003C5E00"/>
    <w:rsid w:val="003C5EBA"/>
    <w:rsid w:val="003C60F8"/>
    <w:rsid w:val="003C614F"/>
    <w:rsid w:val="003C6232"/>
    <w:rsid w:val="003C64CD"/>
    <w:rsid w:val="003C6580"/>
    <w:rsid w:val="003C673A"/>
    <w:rsid w:val="003C690F"/>
    <w:rsid w:val="003C6AA2"/>
    <w:rsid w:val="003C6AB6"/>
    <w:rsid w:val="003C6B5F"/>
    <w:rsid w:val="003C6C9C"/>
    <w:rsid w:val="003C6CCB"/>
    <w:rsid w:val="003C6DA9"/>
    <w:rsid w:val="003C6F95"/>
    <w:rsid w:val="003C73F8"/>
    <w:rsid w:val="003C773D"/>
    <w:rsid w:val="003C7855"/>
    <w:rsid w:val="003C7E30"/>
    <w:rsid w:val="003C7E78"/>
    <w:rsid w:val="003D002A"/>
    <w:rsid w:val="003D0240"/>
    <w:rsid w:val="003D04F8"/>
    <w:rsid w:val="003D0575"/>
    <w:rsid w:val="003D06A7"/>
    <w:rsid w:val="003D076F"/>
    <w:rsid w:val="003D0868"/>
    <w:rsid w:val="003D09DA"/>
    <w:rsid w:val="003D0A96"/>
    <w:rsid w:val="003D0AF2"/>
    <w:rsid w:val="003D0BF3"/>
    <w:rsid w:val="003D0C3B"/>
    <w:rsid w:val="003D0D75"/>
    <w:rsid w:val="003D0EBA"/>
    <w:rsid w:val="003D190A"/>
    <w:rsid w:val="003D1B57"/>
    <w:rsid w:val="003D1E1B"/>
    <w:rsid w:val="003D1F11"/>
    <w:rsid w:val="003D1F39"/>
    <w:rsid w:val="003D1F4B"/>
    <w:rsid w:val="003D22AC"/>
    <w:rsid w:val="003D2339"/>
    <w:rsid w:val="003D26AA"/>
    <w:rsid w:val="003D2E03"/>
    <w:rsid w:val="003D2E43"/>
    <w:rsid w:val="003D2E9B"/>
    <w:rsid w:val="003D328E"/>
    <w:rsid w:val="003D32F6"/>
    <w:rsid w:val="003D33CB"/>
    <w:rsid w:val="003D3A80"/>
    <w:rsid w:val="003D3BF1"/>
    <w:rsid w:val="003D3EE3"/>
    <w:rsid w:val="003D4350"/>
    <w:rsid w:val="003D4386"/>
    <w:rsid w:val="003D43FE"/>
    <w:rsid w:val="003D4409"/>
    <w:rsid w:val="003D4491"/>
    <w:rsid w:val="003D44E6"/>
    <w:rsid w:val="003D48D6"/>
    <w:rsid w:val="003D48DB"/>
    <w:rsid w:val="003D4BCE"/>
    <w:rsid w:val="003D4EDE"/>
    <w:rsid w:val="003D519A"/>
    <w:rsid w:val="003D556F"/>
    <w:rsid w:val="003D5717"/>
    <w:rsid w:val="003D5878"/>
    <w:rsid w:val="003D596B"/>
    <w:rsid w:val="003D596E"/>
    <w:rsid w:val="003D59FE"/>
    <w:rsid w:val="003D5A27"/>
    <w:rsid w:val="003D5E74"/>
    <w:rsid w:val="003D63BA"/>
    <w:rsid w:val="003D655C"/>
    <w:rsid w:val="003D6789"/>
    <w:rsid w:val="003D678A"/>
    <w:rsid w:val="003D680E"/>
    <w:rsid w:val="003D69ED"/>
    <w:rsid w:val="003D6B43"/>
    <w:rsid w:val="003D6E32"/>
    <w:rsid w:val="003D6E6C"/>
    <w:rsid w:val="003D7040"/>
    <w:rsid w:val="003D7241"/>
    <w:rsid w:val="003D7375"/>
    <w:rsid w:val="003D740C"/>
    <w:rsid w:val="003D74BA"/>
    <w:rsid w:val="003D7544"/>
    <w:rsid w:val="003D7657"/>
    <w:rsid w:val="003D776E"/>
    <w:rsid w:val="003D77FA"/>
    <w:rsid w:val="003D79E8"/>
    <w:rsid w:val="003D7BE8"/>
    <w:rsid w:val="003D7CC7"/>
    <w:rsid w:val="003D7D0F"/>
    <w:rsid w:val="003E04E7"/>
    <w:rsid w:val="003E0725"/>
    <w:rsid w:val="003E07D9"/>
    <w:rsid w:val="003E089F"/>
    <w:rsid w:val="003E0974"/>
    <w:rsid w:val="003E0A30"/>
    <w:rsid w:val="003E0ADB"/>
    <w:rsid w:val="003E0CE4"/>
    <w:rsid w:val="003E0D2B"/>
    <w:rsid w:val="003E1051"/>
    <w:rsid w:val="003E1868"/>
    <w:rsid w:val="003E1B00"/>
    <w:rsid w:val="003E1BC1"/>
    <w:rsid w:val="003E1CAA"/>
    <w:rsid w:val="003E1CF4"/>
    <w:rsid w:val="003E20D3"/>
    <w:rsid w:val="003E20F3"/>
    <w:rsid w:val="003E23A4"/>
    <w:rsid w:val="003E242E"/>
    <w:rsid w:val="003E24D3"/>
    <w:rsid w:val="003E27B0"/>
    <w:rsid w:val="003E2BF4"/>
    <w:rsid w:val="003E2D04"/>
    <w:rsid w:val="003E2D91"/>
    <w:rsid w:val="003E2EB0"/>
    <w:rsid w:val="003E2FA8"/>
    <w:rsid w:val="003E300E"/>
    <w:rsid w:val="003E3015"/>
    <w:rsid w:val="003E3188"/>
    <w:rsid w:val="003E322F"/>
    <w:rsid w:val="003E3434"/>
    <w:rsid w:val="003E3524"/>
    <w:rsid w:val="003E352A"/>
    <w:rsid w:val="003E36ED"/>
    <w:rsid w:val="003E36F0"/>
    <w:rsid w:val="003E3758"/>
    <w:rsid w:val="003E3796"/>
    <w:rsid w:val="003E37A1"/>
    <w:rsid w:val="003E37AD"/>
    <w:rsid w:val="003E37FC"/>
    <w:rsid w:val="003E3944"/>
    <w:rsid w:val="003E3B07"/>
    <w:rsid w:val="003E3C58"/>
    <w:rsid w:val="003E3C5B"/>
    <w:rsid w:val="003E3C61"/>
    <w:rsid w:val="003E3CA6"/>
    <w:rsid w:val="003E3D2C"/>
    <w:rsid w:val="003E3F71"/>
    <w:rsid w:val="003E405A"/>
    <w:rsid w:val="003E40C9"/>
    <w:rsid w:val="003E416F"/>
    <w:rsid w:val="003E44DC"/>
    <w:rsid w:val="003E462A"/>
    <w:rsid w:val="003E4762"/>
    <w:rsid w:val="003E48C8"/>
    <w:rsid w:val="003E48D8"/>
    <w:rsid w:val="003E4A47"/>
    <w:rsid w:val="003E4C9B"/>
    <w:rsid w:val="003E4CDB"/>
    <w:rsid w:val="003E50C6"/>
    <w:rsid w:val="003E5142"/>
    <w:rsid w:val="003E5229"/>
    <w:rsid w:val="003E53F4"/>
    <w:rsid w:val="003E5423"/>
    <w:rsid w:val="003E5634"/>
    <w:rsid w:val="003E58C4"/>
    <w:rsid w:val="003E5F58"/>
    <w:rsid w:val="003E603D"/>
    <w:rsid w:val="003E6169"/>
    <w:rsid w:val="003E6202"/>
    <w:rsid w:val="003E6289"/>
    <w:rsid w:val="003E6592"/>
    <w:rsid w:val="003E679D"/>
    <w:rsid w:val="003E6A3C"/>
    <w:rsid w:val="003E6BE2"/>
    <w:rsid w:val="003E6CC1"/>
    <w:rsid w:val="003E6D86"/>
    <w:rsid w:val="003E6EBE"/>
    <w:rsid w:val="003E6F20"/>
    <w:rsid w:val="003E700A"/>
    <w:rsid w:val="003E7048"/>
    <w:rsid w:val="003E7093"/>
    <w:rsid w:val="003E7313"/>
    <w:rsid w:val="003E7392"/>
    <w:rsid w:val="003E73BC"/>
    <w:rsid w:val="003E73E4"/>
    <w:rsid w:val="003E76BB"/>
    <w:rsid w:val="003E7706"/>
    <w:rsid w:val="003E7787"/>
    <w:rsid w:val="003E789B"/>
    <w:rsid w:val="003E7C0E"/>
    <w:rsid w:val="003E7C5E"/>
    <w:rsid w:val="003E7DA6"/>
    <w:rsid w:val="003F0656"/>
    <w:rsid w:val="003F073C"/>
    <w:rsid w:val="003F0905"/>
    <w:rsid w:val="003F09AE"/>
    <w:rsid w:val="003F0BB4"/>
    <w:rsid w:val="003F0EE0"/>
    <w:rsid w:val="003F0F88"/>
    <w:rsid w:val="003F0F90"/>
    <w:rsid w:val="003F133A"/>
    <w:rsid w:val="003F13D9"/>
    <w:rsid w:val="003F148D"/>
    <w:rsid w:val="003F151E"/>
    <w:rsid w:val="003F1693"/>
    <w:rsid w:val="003F1710"/>
    <w:rsid w:val="003F171F"/>
    <w:rsid w:val="003F1ADC"/>
    <w:rsid w:val="003F1B09"/>
    <w:rsid w:val="003F1B6D"/>
    <w:rsid w:val="003F1C93"/>
    <w:rsid w:val="003F1D01"/>
    <w:rsid w:val="003F1D22"/>
    <w:rsid w:val="003F1E10"/>
    <w:rsid w:val="003F1E48"/>
    <w:rsid w:val="003F20B0"/>
    <w:rsid w:val="003F20E2"/>
    <w:rsid w:val="003F21A9"/>
    <w:rsid w:val="003F2244"/>
    <w:rsid w:val="003F22F0"/>
    <w:rsid w:val="003F23A7"/>
    <w:rsid w:val="003F2564"/>
    <w:rsid w:val="003F261E"/>
    <w:rsid w:val="003F2624"/>
    <w:rsid w:val="003F267A"/>
    <w:rsid w:val="003F2711"/>
    <w:rsid w:val="003F298B"/>
    <w:rsid w:val="003F29F9"/>
    <w:rsid w:val="003F2A56"/>
    <w:rsid w:val="003F2B10"/>
    <w:rsid w:val="003F2DCA"/>
    <w:rsid w:val="003F2E95"/>
    <w:rsid w:val="003F306A"/>
    <w:rsid w:val="003F31AF"/>
    <w:rsid w:val="003F32AE"/>
    <w:rsid w:val="003F33A0"/>
    <w:rsid w:val="003F348A"/>
    <w:rsid w:val="003F3495"/>
    <w:rsid w:val="003F3524"/>
    <w:rsid w:val="003F3580"/>
    <w:rsid w:val="003F3AB7"/>
    <w:rsid w:val="003F3ADA"/>
    <w:rsid w:val="003F3B72"/>
    <w:rsid w:val="003F3C19"/>
    <w:rsid w:val="003F403C"/>
    <w:rsid w:val="003F405A"/>
    <w:rsid w:val="003F41D5"/>
    <w:rsid w:val="003F472C"/>
    <w:rsid w:val="003F4857"/>
    <w:rsid w:val="003F4933"/>
    <w:rsid w:val="003F4938"/>
    <w:rsid w:val="003F4977"/>
    <w:rsid w:val="003F4999"/>
    <w:rsid w:val="003F4A21"/>
    <w:rsid w:val="003F4CAF"/>
    <w:rsid w:val="003F4DE3"/>
    <w:rsid w:val="003F4E1C"/>
    <w:rsid w:val="003F515A"/>
    <w:rsid w:val="003F5262"/>
    <w:rsid w:val="003F536B"/>
    <w:rsid w:val="003F53A8"/>
    <w:rsid w:val="003F55D7"/>
    <w:rsid w:val="003F55DD"/>
    <w:rsid w:val="003F560A"/>
    <w:rsid w:val="003F5691"/>
    <w:rsid w:val="003F586D"/>
    <w:rsid w:val="003F5938"/>
    <w:rsid w:val="003F5AC2"/>
    <w:rsid w:val="003F5FF3"/>
    <w:rsid w:val="003F6101"/>
    <w:rsid w:val="003F6225"/>
    <w:rsid w:val="003F62B3"/>
    <w:rsid w:val="003F62B4"/>
    <w:rsid w:val="003F6634"/>
    <w:rsid w:val="003F666A"/>
    <w:rsid w:val="003F676B"/>
    <w:rsid w:val="003F682D"/>
    <w:rsid w:val="003F6853"/>
    <w:rsid w:val="003F68F0"/>
    <w:rsid w:val="003F68F7"/>
    <w:rsid w:val="003F6930"/>
    <w:rsid w:val="003F697D"/>
    <w:rsid w:val="003F6A55"/>
    <w:rsid w:val="003F6E96"/>
    <w:rsid w:val="003F7280"/>
    <w:rsid w:val="003F73A0"/>
    <w:rsid w:val="003F75DD"/>
    <w:rsid w:val="003F7601"/>
    <w:rsid w:val="003F768E"/>
    <w:rsid w:val="003F7761"/>
    <w:rsid w:val="003F7908"/>
    <w:rsid w:val="003F7A7C"/>
    <w:rsid w:val="003F7AC3"/>
    <w:rsid w:val="003F7C4B"/>
    <w:rsid w:val="003F7C59"/>
    <w:rsid w:val="003F7DDA"/>
    <w:rsid w:val="003F7DFF"/>
    <w:rsid w:val="003F7E09"/>
    <w:rsid w:val="004000CF"/>
    <w:rsid w:val="00400101"/>
    <w:rsid w:val="0040015E"/>
    <w:rsid w:val="00400427"/>
    <w:rsid w:val="00400446"/>
    <w:rsid w:val="004004AA"/>
    <w:rsid w:val="00400573"/>
    <w:rsid w:val="00400615"/>
    <w:rsid w:val="00400690"/>
    <w:rsid w:val="004006B0"/>
    <w:rsid w:val="0040077F"/>
    <w:rsid w:val="00400861"/>
    <w:rsid w:val="00400899"/>
    <w:rsid w:val="004008D2"/>
    <w:rsid w:val="00400977"/>
    <w:rsid w:val="00400D86"/>
    <w:rsid w:val="004010EF"/>
    <w:rsid w:val="00401253"/>
    <w:rsid w:val="00401289"/>
    <w:rsid w:val="00401641"/>
    <w:rsid w:val="00401644"/>
    <w:rsid w:val="004017C6"/>
    <w:rsid w:val="0040188D"/>
    <w:rsid w:val="00401A97"/>
    <w:rsid w:val="00401C41"/>
    <w:rsid w:val="00401D70"/>
    <w:rsid w:val="00401DAE"/>
    <w:rsid w:val="00401E70"/>
    <w:rsid w:val="00401FD4"/>
    <w:rsid w:val="0040211C"/>
    <w:rsid w:val="004021B5"/>
    <w:rsid w:val="004022A2"/>
    <w:rsid w:val="00402325"/>
    <w:rsid w:val="004024AB"/>
    <w:rsid w:val="004025CA"/>
    <w:rsid w:val="004026C2"/>
    <w:rsid w:val="004026D7"/>
    <w:rsid w:val="00402707"/>
    <w:rsid w:val="00402A6B"/>
    <w:rsid w:val="00402DC4"/>
    <w:rsid w:val="00402E11"/>
    <w:rsid w:val="00402F2C"/>
    <w:rsid w:val="0040303D"/>
    <w:rsid w:val="004031C5"/>
    <w:rsid w:val="00403214"/>
    <w:rsid w:val="00403344"/>
    <w:rsid w:val="0040339B"/>
    <w:rsid w:val="00403507"/>
    <w:rsid w:val="0040355C"/>
    <w:rsid w:val="0040364D"/>
    <w:rsid w:val="00403766"/>
    <w:rsid w:val="0040379F"/>
    <w:rsid w:val="004037A4"/>
    <w:rsid w:val="00403805"/>
    <w:rsid w:val="00403892"/>
    <w:rsid w:val="00403D1A"/>
    <w:rsid w:val="00403DA7"/>
    <w:rsid w:val="00403DAC"/>
    <w:rsid w:val="00403F25"/>
    <w:rsid w:val="00404011"/>
    <w:rsid w:val="004041F9"/>
    <w:rsid w:val="00404273"/>
    <w:rsid w:val="00404504"/>
    <w:rsid w:val="004048E4"/>
    <w:rsid w:val="0040495B"/>
    <w:rsid w:val="004049C3"/>
    <w:rsid w:val="004049C7"/>
    <w:rsid w:val="00404B96"/>
    <w:rsid w:val="00404BDD"/>
    <w:rsid w:val="00404D4D"/>
    <w:rsid w:val="0040505D"/>
    <w:rsid w:val="0040513E"/>
    <w:rsid w:val="00405408"/>
    <w:rsid w:val="004055B5"/>
    <w:rsid w:val="00405710"/>
    <w:rsid w:val="00405898"/>
    <w:rsid w:val="00405A9F"/>
    <w:rsid w:val="00405D95"/>
    <w:rsid w:val="00405D9F"/>
    <w:rsid w:val="00405F90"/>
    <w:rsid w:val="00406108"/>
    <w:rsid w:val="00406412"/>
    <w:rsid w:val="0040654B"/>
    <w:rsid w:val="004066F9"/>
    <w:rsid w:val="00406702"/>
    <w:rsid w:val="0040686A"/>
    <w:rsid w:val="00406D2C"/>
    <w:rsid w:val="00406F48"/>
    <w:rsid w:val="00406F4B"/>
    <w:rsid w:val="00406FBD"/>
    <w:rsid w:val="004073B0"/>
    <w:rsid w:val="00407533"/>
    <w:rsid w:val="00407612"/>
    <w:rsid w:val="0040792A"/>
    <w:rsid w:val="00407D4C"/>
    <w:rsid w:val="00407D92"/>
    <w:rsid w:val="00410107"/>
    <w:rsid w:val="0041029D"/>
    <w:rsid w:val="004102A7"/>
    <w:rsid w:val="00410608"/>
    <w:rsid w:val="004109D4"/>
    <w:rsid w:val="00410B6A"/>
    <w:rsid w:val="00410C51"/>
    <w:rsid w:val="00410C66"/>
    <w:rsid w:val="0041107E"/>
    <w:rsid w:val="00411230"/>
    <w:rsid w:val="00411586"/>
    <w:rsid w:val="00411673"/>
    <w:rsid w:val="004116C3"/>
    <w:rsid w:val="004116C8"/>
    <w:rsid w:val="004118C9"/>
    <w:rsid w:val="00411986"/>
    <w:rsid w:val="00411C9D"/>
    <w:rsid w:val="0041205B"/>
    <w:rsid w:val="004121CE"/>
    <w:rsid w:val="0041249C"/>
    <w:rsid w:val="00412697"/>
    <w:rsid w:val="004127A8"/>
    <w:rsid w:val="0041280D"/>
    <w:rsid w:val="004128A2"/>
    <w:rsid w:val="00412995"/>
    <w:rsid w:val="00412ACB"/>
    <w:rsid w:val="00412D32"/>
    <w:rsid w:val="00412DE2"/>
    <w:rsid w:val="00412EEE"/>
    <w:rsid w:val="00413369"/>
    <w:rsid w:val="00413589"/>
    <w:rsid w:val="00413821"/>
    <w:rsid w:val="00413A0D"/>
    <w:rsid w:val="00413EE2"/>
    <w:rsid w:val="00414305"/>
    <w:rsid w:val="004145AE"/>
    <w:rsid w:val="004147F4"/>
    <w:rsid w:val="00414C3F"/>
    <w:rsid w:val="00414D55"/>
    <w:rsid w:val="00414D5A"/>
    <w:rsid w:val="00414E4F"/>
    <w:rsid w:val="00414E5F"/>
    <w:rsid w:val="0041514E"/>
    <w:rsid w:val="00415235"/>
    <w:rsid w:val="0041527D"/>
    <w:rsid w:val="0041531A"/>
    <w:rsid w:val="0041539B"/>
    <w:rsid w:val="0041539C"/>
    <w:rsid w:val="0041552C"/>
    <w:rsid w:val="0041576E"/>
    <w:rsid w:val="0041577E"/>
    <w:rsid w:val="004157F6"/>
    <w:rsid w:val="00415834"/>
    <w:rsid w:val="004159D3"/>
    <w:rsid w:val="00415A14"/>
    <w:rsid w:val="00415AA0"/>
    <w:rsid w:val="00415C31"/>
    <w:rsid w:val="00415E3E"/>
    <w:rsid w:val="00416091"/>
    <w:rsid w:val="0041616C"/>
    <w:rsid w:val="004161DE"/>
    <w:rsid w:val="0041634C"/>
    <w:rsid w:val="004165F6"/>
    <w:rsid w:val="004166AD"/>
    <w:rsid w:val="00416819"/>
    <w:rsid w:val="00416924"/>
    <w:rsid w:val="00416A5B"/>
    <w:rsid w:val="00416A66"/>
    <w:rsid w:val="00416A72"/>
    <w:rsid w:val="00416ABB"/>
    <w:rsid w:val="00416C57"/>
    <w:rsid w:val="00416CF5"/>
    <w:rsid w:val="00416E0B"/>
    <w:rsid w:val="00416F3B"/>
    <w:rsid w:val="00417127"/>
    <w:rsid w:val="0041743D"/>
    <w:rsid w:val="00417494"/>
    <w:rsid w:val="004174FC"/>
    <w:rsid w:val="00417678"/>
    <w:rsid w:val="00417B23"/>
    <w:rsid w:val="00417B31"/>
    <w:rsid w:val="00417D10"/>
    <w:rsid w:val="00417EAD"/>
    <w:rsid w:val="00420052"/>
    <w:rsid w:val="0042008E"/>
    <w:rsid w:val="00420126"/>
    <w:rsid w:val="004201C1"/>
    <w:rsid w:val="004201E2"/>
    <w:rsid w:val="00420249"/>
    <w:rsid w:val="00420266"/>
    <w:rsid w:val="004203CF"/>
    <w:rsid w:val="00420500"/>
    <w:rsid w:val="004206F0"/>
    <w:rsid w:val="00420755"/>
    <w:rsid w:val="00420A98"/>
    <w:rsid w:val="00420C85"/>
    <w:rsid w:val="00420CA9"/>
    <w:rsid w:val="00420CB7"/>
    <w:rsid w:val="004213C2"/>
    <w:rsid w:val="004213E8"/>
    <w:rsid w:val="0042156E"/>
    <w:rsid w:val="004217BF"/>
    <w:rsid w:val="004217DA"/>
    <w:rsid w:val="00421AC3"/>
    <w:rsid w:val="0042224E"/>
    <w:rsid w:val="004222A5"/>
    <w:rsid w:val="004222BF"/>
    <w:rsid w:val="0042240F"/>
    <w:rsid w:val="00422A01"/>
    <w:rsid w:val="00422A3B"/>
    <w:rsid w:val="00422A92"/>
    <w:rsid w:val="00422D62"/>
    <w:rsid w:val="00422DB5"/>
    <w:rsid w:val="00422F3C"/>
    <w:rsid w:val="00422F5C"/>
    <w:rsid w:val="00422FB6"/>
    <w:rsid w:val="004232D4"/>
    <w:rsid w:val="00423326"/>
    <w:rsid w:val="0042343F"/>
    <w:rsid w:val="00423579"/>
    <w:rsid w:val="004237E9"/>
    <w:rsid w:val="00423A27"/>
    <w:rsid w:val="00423AFB"/>
    <w:rsid w:val="00423C03"/>
    <w:rsid w:val="00423F95"/>
    <w:rsid w:val="0042406C"/>
    <w:rsid w:val="00424844"/>
    <w:rsid w:val="00424A00"/>
    <w:rsid w:val="00424C19"/>
    <w:rsid w:val="00424C8C"/>
    <w:rsid w:val="00424FF0"/>
    <w:rsid w:val="00425027"/>
    <w:rsid w:val="004251F8"/>
    <w:rsid w:val="004253B1"/>
    <w:rsid w:val="0042594B"/>
    <w:rsid w:val="004259ED"/>
    <w:rsid w:val="00425A55"/>
    <w:rsid w:val="00425B99"/>
    <w:rsid w:val="00425C97"/>
    <w:rsid w:val="00425D21"/>
    <w:rsid w:val="00425E83"/>
    <w:rsid w:val="00425EC0"/>
    <w:rsid w:val="00425FFD"/>
    <w:rsid w:val="00426129"/>
    <w:rsid w:val="0042626F"/>
    <w:rsid w:val="004262F8"/>
    <w:rsid w:val="00426442"/>
    <w:rsid w:val="0042654A"/>
    <w:rsid w:val="00426813"/>
    <w:rsid w:val="0042686F"/>
    <w:rsid w:val="004269CC"/>
    <w:rsid w:val="00426A23"/>
    <w:rsid w:val="00426A93"/>
    <w:rsid w:val="00426C22"/>
    <w:rsid w:val="00426CA2"/>
    <w:rsid w:val="00426DFA"/>
    <w:rsid w:val="00426EBF"/>
    <w:rsid w:val="00426F7E"/>
    <w:rsid w:val="00427109"/>
    <w:rsid w:val="004272E4"/>
    <w:rsid w:val="004272ED"/>
    <w:rsid w:val="0042743A"/>
    <w:rsid w:val="0042753E"/>
    <w:rsid w:val="004276E3"/>
    <w:rsid w:val="004278F4"/>
    <w:rsid w:val="0042791F"/>
    <w:rsid w:val="00427B9D"/>
    <w:rsid w:val="00427BD2"/>
    <w:rsid w:val="00427BFB"/>
    <w:rsid w:val="00427C9F"/>
    <w:rsid w:val="00427D29"/>
    <w:rsid w:val="00427E67"/>
    <w:rsid w:val="004300F9"/>
    <w:rsid w:val="00430178"/>
    <w:rsid w:val="0043042C"/>
    <w:rsid w:val="00430495"/>
    <w:rsid w:val="00430632"/>
    <w:rsid w:val="0043063B"/>
    <w:rsid w:val="004306C8"/>
    <w:rsid w:val="00430733"/>
    <w:rsid w:val="00430AFF"/>
    <w:rsid w:val="00430BB3"/>
    <w:rsid w:val="00430BEB"/>
    <w:rsid w:val="00430D5D"/>
    <w:rsid w:val="00431143"/>
    <w:rsid w:val="00431149"/>
    <w:rsid w:val="00431484"/>
    <w:rsid w:val="0043189C"/>
    <w:rsid w:val="004318FF"/>
    <w:rsid w:val="00431B0E"/>
    <w:rsid w:val="00431C23"/>
    <w:rsid w:val="00431CB1"/>
    <w:rsid w:val="00431DB5"/>
    <w:rsid w:val="00431EBE"/>
    <w:rsid w:val="00431F0B"/>
    <w:rsid w:val="00432086"/>
    <w:rsid w:val="004321BA"/>
    <w:rsid w:val="00432444"/>
    <w:rsid w:val="00432483"/>
    <w:rsid w:val="00432518"/>
    <w:rsid w:val="0043254C"/>
    <w:rsid w:val="004325B1"/>
    <w:rsid w:val="004325BE"/>
    <w:rsid w:val="0043270B"/>
    <w:rsid w:val="00432780"/>
    <w:rsid w:val="004328D5"/>
    <w:rsid w:val="00432970"/>
    <w:rsid w:val="00432AFB"/>
    <w:rsid w:val="00432BFC"/>
    <w:rsid w:val="00432CFE"/>
    <w:rsid w:val="00432D4D"/>
    <w:rsid w:val="00432D72"/>
    <w:rsid w:val="00432E2B"/>
    <w:rsid w:val="00432F8F"/>
    <w:rsid w:val="00432F9E"/>
    <w:rsid w:val="00433106"/>
    <w:rsid w:val="00433214"/>
    <w:rsid w:val="00433272"/>
    <w:rsid w:val="0043336B"/>
    <w:rsid w:val="004334B7"/>
    <w:rsid w:val="004336DC"/>
    <w:rsid w:val="00433774"/>
    <w:rsid w:val="00433A6A"/>
    <w:rsid w:val="00433D8A"/>
    <w:rsid w:val="00433F6D"/>
    <w:rsid w:val="00434066"/>
    <w:rsid w:val="004340DD"/>
    <w:rsid w:val="0043428A"/>
    <w:rsid w:val="004342A2"/>
    <w:rsid w:val="00434703"/>
    <w:rsid w:val="00434754"/>
    <w:rsid w:val="0043480E"/>
    <w:rsid w:val="00434B28"/>
    <w:rsid w:val="00434B92"/>
    <w:rsid w:val="00434C24"/>
    <w:rsid w:val="00434D46"/>
    <w:rsid w:val="00434DDA"/>
    <w:rsid w:val="00434FBD"/>
    <w:rsid w:val="004350DE"/>
    <w:rsid w:val="00435248"/>
    <w:rsid w:val="0043542F"/>
    <w:rsid w:val="004355EB"/>
    <w:rsid w:val="00435602"/>
    <w:rsid w:val="004356E7"/>
    <w:rsid w:val="004356FA"/>
    <w:rsid w:val="004358F4"/>
    <w:rsid w:val="0043595D"/>
    <w:rsid w:val="00435B25"/>
    <w:rsid w:val="00435CCF"/>
    <w:rsid w:val="00435CE9"/>
    <w:rsid w:val="00435E50"/>
    <w:rsid w:val="00435F1B"/>
    <w:rsid w:val="00436696"/>
    <w:rsid w:val="004368AE"/>
    <w:rsid w:val="004368EA"/>
    <w:rsid w:val="00436A3B"/>
    <w:rsid w:val="00436BFB"/>
    <w:rsid w:val="00436C1E"/>
    <w:rsid w:val="0043710F"/>
    <w:rsid w:val="0043713A"/>
    <w:rsid w:val="004371AB"/>
    <w:rsid w:val="004374C1"/>
    <w:rsid w:val="004375D8"/>
    <w:rsid w:val="00437607"/>
    <w:rsid w:val="004377F3"/>
    <w:rsid w:val="00437895"/>
    <w:rsid w:val="004378F0"/>
    <w:rsid w:val="004378FB"/>
    <w:rsid w:val="0043790F"/>
    <w:rsid w:val="00437E77"/>
    <w:rsid w:val="004402A7"/>
    <w:rsid w:val="004402C1"/>
    <w:rsid w:val="0044035D"/>
    <w:rsid w:val="00440850"/>
    <w:rsid w:val="00440956"/>
    <w:rsid w:val="00440BD6"/>
    <w:rsid w:val="00440DA2"/>
    <w:rsid w:val="00440EA5"/>
    <w:rsid w:val="00440EB1"/>
    <w:rsid w:val="0044100D"/>
    <w:rsid w:val="0044125E"/>
    <w:rsid w:val="0044142F"/>
    <w:rsid w:val="00441630"/>
    <w:rsid w:val="00441795"/>
    <w:rsid w:val="0044196F"/>
    <w:rsid w:val="00441975"/>
    <w:rsid w:val="004419BF"/>
    <w:rsid w:val="00441DC1"/>
    <w:rsid w:val="00441E65"/>
    <w:rsid w:val="00441EA2"/>
    <w:rsid w:val="00442083"/>
    <w:rsid w:val="0044208B"/>
    <w:rsid w:val="004420AC"/>
    <w:rsid w:val="004421ED"/>
    <w:rsid w:val="00442334"/>
    <w:rsid w:val="004425C2"/>
    <w:rsid w:val="004426FE"/>
    <w:rsid w:val="004427FB"/>
    <w:rsid w:val="00442824"/>
    <w:rsid w:val="00442A2A"/>
    <w:rsid w:val="00442A6D"/>
    <w:rsid w:val="00442D87"/>
    <w:rsid w:val="00442DF3"/>
    <w:rsid w:val="00442FFB"/>
    <w:rsid w:val="00443066"/>
    <w:rsid w:val="004430FD"/>
    <w:rsid w:val="00443503"/>
    <w:rsid w:val="00443586"/>
    <w:rsid w:val="004435E2"/>
    <w:rsid w:val="004436C1"/>
    <w:rsid w:val="0044388D"/>
    <w:rsid w:val="004438A9"/>
    <w:rsid w:val="004439AB"/>
    <w:rsid w:val="00443A73"/>
    <w:rsid w:val="00443F59"/>
    <w:rsid w:val="00443F7D"/>
    <w:rsid w:val="00444097"/>
    <w:rsid w:val="004442A7"/>
    <w:rsid w:val="004442C0"/>
    <w:rsid w:val="00444383"/>
    <w:rsid w:val="00444901"/>
    <w:rsid w:val="00444934"/>
    <w:rsid w:val="00444F5E"/>
    <w:rsid w:val="004450B0"/>
    <w:rsid w:val="00445513"/>
    <w:rsid w:val="00445576"/>
    <w:rsid w:val="00445625"/>
    <w:rsid w:val="004456AF"/>
    <w:rsid w:val="00445907"/>
    <w:rsid w:val="004459E4"/>
    <w:rsid w:val="00445CFF"/>
    <w:rsid w:val="00445F95"/>
    <w:rsid w:val="0044617C"/>
    <w:rsid w:val="004462AF"/>
    <w:rsid w:val="004463F7"/>
    <w:rsid w:val="00446424"/>
    <w:rsid w:val="004465C0"/>
    <w:rsid w:val="0044662A"/>
    <w:rsid w:val="00446AD2"/>
    <w:rsid w:val="00446BF0"/>
    <w:rsid w:val="00446CDC"/>
    <w:rsid w:val="00446F4B"/>
    <w:rsid w:val="00446FB1"/>
    <w:rsid w:val="00447005"/>
    <w:rsid w:val="0044703E"/>
    <w:rsid w:val="00447247"/>
    <w:rsid w:val="004478FA"/>
    <w:rsid w:val="00447CC4"/>
    <w:rsid w:val="00447DE0"/>
    <w:rsid w:val="00447FA0"/>
    <w:rsid w:val="00450039"/>
    <w:rsid w:val="0045005A"/>
    <w:rsid w:val="004501A4"/>
    <w:rsid w:val="0045059B"/>
    <w:rsid w:val="00450778"/>
    <w:rsid w:val="004507FC"/>
    <w:rsid w:val="00450A10"/>
    <w:rsid w:val="00450D3B"/>
    <w:rsid w:val="00450D42"/>
    <w:rsid w:val="00450D4B"/>
    <w:rsid w:val="00451241"/>
    <w:rsid w:val="004514C8"/>
    <w:rsid w:val="00451652"/>
    <w:rsid w:val="00451667"/>
    <w:rsid w:val="0045169D"/>
    <w:rsid w:val="004516EA"/>
    <w:rsid w:val="004517EF"/>
    <w:rsid w:val="004518D5"/>
    <w:rsid w:val="00451B06"/>
    <w:rsid w:val="00451BEB"/>
    <w:rsid w:val="00451D37"/>
    <w:rsid w:val="004520ED"/>
    <w:rsid w:val="004520FE"/>
    <w:rsid w:val="004521D3"/>
    <w:rsid w:val="00452431"/>
    <w:rsid w:val="00452721"/>
    <w:rsid w:val="004527C0"/>
    <w:rsid w:val="00452836"/>
    <w:rsid w:val="0045297C"/>
    <w:rsid w:val="00452A6D"/>
    <w:rsid w:val="00452C3C"/>
    <w:rsid w:val="00452DFB"/>
    <w:rsid w:val="00452F43"/>
    <w:rsid w:val="00452F6C"/>
    <w:rsid w:val="004535FC"/>
    <w:rsid w:val="004537E2"/>
    <w:rsid w:val="00453871"/>
    <w:rsid w:val="00453B41"/>
    <w:rsid w:val="00453DEF"/>
    <w:rsid w:val="00453E7E"/>
    <w:rsid w:val="00453FF6"/>
    <w:rsid w:val="00454285"/>
    <w:rsid w:val="00454302"/>
    <w:rsid w:val="004543E4"/>
    <w:rsid w:val="004547B1"/>
    <w:rsid w:val="0045487B"/>
    <w:rsid w:val="004548E5"/>
    <w:rsid w:val="0045497D"/>
    <w:rsid w:val="00454ACD"/>
    <w:rsid w:val="00454F08"/>
    <w:rsid w:val="00454F85"/>
    <w:rsid w:val="00454FD1"/>
    <w:rsid w:val="0045503D"/>
    <w:rsid w:val="00455105"/>
    <w:rsid w:val="00455272"/>
    <w:rsid w:val="00455336"/>
    <w:rsid w:val="00455695"/>
    <w:rsid w:val="004556F6"/>
    <w:rsid w:val="00455768"/>
    <w:rsid w:val="004558AC"/>
    <w:rsid w:val="00455A34"/>
    <w:rsid w:val="00455B3D"/>
    <w:rsid w:val="00455DD4"/>
    <w:rsid w:val="00455E20"/>
    <w:rsid w:val="00455F65"/>
    <w:rsid w:val="00456114"/>
    <w:rsid w:val="0045623E"/>
    <w:rsid w:val="00456415"/>
    <w:rsid w:val="004568CA"/>
    <w:rsid w:val="00456971"/>
    <w:rsid w:val="00456AC7"/>
    <w:rsid w:val="00456B4F"/>
    <w:rsid w:val="00456F26"/>
    <w:rsid w:val="00456FF2"/>
    <w:rsid w:val="00457316"/>
    <w:rsid w:val="00457392"/>
    <w:rsid w:val="0045742D"/>
    <w:rsid w:val="00457875"/>
    <w:rsid w:val="004579DE"/>
    <w:rsid w:val="00457B27"/>
    <w:rsid w:val="00457C5E"/>
    <w:rsid w:val="00457E7D"/>
    <w:rsid w:val="0046002E"/>
    <w:rsid w:val="0046026D"/>
    <w:rsid w:val="0046027A"/>
    <w:rsid w:val="0046031B"/>
    <w:rsid w:val="004605CC"/>
    <w:rsid w:val="00460618"/>
    <w:rsid w:val="00460719"/>
    <w:rsid w:val="0046072D"/>
    <w:rsid w:val="00460748"/>
    <w:rsid w:val="004608A9"/>
    <w:rsid w:val="0046090F"/>
    <w:rsid w:val="00460921"/>
    <w:rsid w:val="00460958"/>
    <w:rsid w:val="00460D44"/>
    <w:rsid w:val="00460F98"/>
    <w:rsid w:val="00461102"/>
    <w:rsid w:val="0046110A"/>
    <w:rsid w:val="004612C8"/>
    <w:rsid w:val="0046136B"/>
    <w:rsid w:val="00461429"/>
    <w:rsid w:val="004614A1"/>
    <w:rsid w:val="0046164D"/>
    <w:rsid w:val="004616A5"/>
    <w:rsid w:val="004616C5"/>
    <w:rsid w:val="004616E5"/>
    <w:rsid w:val="004616FF"/>
    <w:rsid w:val="004618DB"/>
    <w:rsid w:val="0046194F"/>
    <w:rsid w:val="00461BEC"/>
    <w:rsid w:val="00461C00"/>
    <w:rsid w:val="00461D1D"/>
    <w:rsid w:val="00461E30"/>
    <w:rsid w:val="00462155"/>
    <w:rsid w:val="004622A1"/>
    <w:rsid w:val="004622D0"/>
    <w:rsid w:val="00462420"/>
    <w:rsid w:val="0046260A"/>
    <w:rsid w:val="00462737"/>
    <w:rsid w:val="00462777"/>
    <w:rsid w:val="0046279E"/>
    <w:rsid w:val="004628C7"/>
    <w:rsid w:val="004629A1"/>
    <w:rsid w:val="004629F7"/>
    <w:rsid w:val="00462A9B"/>
    <w:rsid w:val="00462B09"/>
    <w:rsid w:val="00462B31"/>
    <w:rsid w:val="00462CA8"/>
    <w:rsid w:val="00462D48"/>
    <w:rsid w:val="00462D9A"/>
    <w:rsid w:val="00462F4F"/>
    <w:rsid w:val="0046301E"/>
    <w:rsid w:val="004630AF"/>
    <w:rsid w:val="004631B3"/>
    <w:rsid w:val="00463337"/>
    <w:rsid w:val="0046342C"/>
    <w:rsid w:val="00463448"/>
    <w:rsid w:val="0046359B"/>
    <w:rsid w:val="004636FA"/>
    <w:rsid w:val="00463D0F"/>
    <w:rsid w:val="00463D19"/>
    <w:rsid w:val="00463D83"/>
    <w:rsid w:val="0046400B"/>
    <w:rsid w:val="004641A0"/>
    <w:rsid w:val="0046420B"/>
    <w:rsid w:val="004642D6"/>
    <w:rsid w:val="0046434B"/>
    <w:rsid w:val="00464492"/>
    <w:rsid w:val="00464623"/>
    <w:rsid w:val="00464A3A"/>
    <w:rsid w:val="00464A78"/>
    <w:rsid w:val="00464A82"/>
    <w:rsid w:val="00464B6F"/>
    <w:rsid w:val="00464E41"/>
    <w:rsid w:val="00464EE0"/>
    <w:rsid w:val="00464F3E"/>
    <w:rsid w:val="00465180"/>
    <w:rsid w:val="004651BE"/>
    <w:rsid w:val="004651C9"/>
    <w:rsid w:val="00465235"/>
    <w:rsid w:val="0046533B"/>
    <w:rsid w:val="0046537F"/>
    <w:rsid w:val="00465467"/>
    <w:rsid w:val="00465573"/>
    <w:rsid w:val="00465677"/>
    <w:rsid w:val="004657CD"/>
    <w:rsid w:val="0046585A"/>
    <w:rsid w:val="00465BFC"/>
    <w:rsid w:val="00465D15"/>
    <w:rsid w:val="00465EB3"/>
    <w:rsid w:val="0046601F"/>
    <w:rsid w:val="004660D7"/>
    <w:rsid w:val="0046612A"/>
    <w:rsid w:val="00466303"/>
    <w:rsid w:val="004665E6"/>
    <w:rsid w:val="00466AFE"/>
    <w:rsid w:val="00466B4E"/>
    <w:rsid w:val="004670C6"/>
    <w:rsid w:val="004670D7"/>
    <w:rsid w:val="00467457"/>
    <w:rsid w:val="004675BF"/>
    <w:rsid w:val="004675E3"/>
    <w:rsid w:val="004676F3"/>
    <w:rsid w:val="00467703"/>
    <w:rsid w:val="00467740"/>
    <w:rsid w:val="00467A14"/>
    <w:rsid w:val="00467B81"/>
    <w:rsid w:val="00467C0C"/>
    <w:rsid w:val="00467E8A"/>
    <w:rsid w:val="00467F9D"/>
    <w:rsid w:val="004700A0"/>
    <w:rsid w:val="0047012B"/>
    <w:rsid w:val="0047041E"/>
    <w:rsid w:val="0047044A"/>
    <w:rsid w:val="004705FB"/>
    <w:rsid w:val="00470628"/>
    <w:rsid w:val="00470750"/>
    <w:rsid w:val="004707EA"/>
    <w:rsid w:val="00470893"/>
    <w:rsid w:val="00470C66"/>
    <w:rsid w:val="00470D80"/>
    <w:rsid w:val="00470EF4"/>
    <w:rsid w:val="00470F16"/>
    <w:rsid w:val="004711C1"/>
    <w:rsid w:val="0047166D"/>
    <w:rsid w:val="00471741"/>
    <w:rsid w:val="00471856"/>
    <w:rsid w:val="00471A99"/>
    <w:rsid w:val="00471BA5"/>
    <w:rsid w:val="00471C97"/>
    <w:rsid w:val="00471D23"/>
    <w:rsid w:val="00471DB0"/>
    <w:rsid w:val="00471EAA"/>
    <w:rsid w:val="00471FAB"/>
    <w:rsid w:val="00472375"/>
    <w:rsid w:val="004723A8"/>
    <w:rsid w:val="0047253B"/>
    <w:rsid w:val="00472606"/>
    <w:rsid w:val="00472837"/>
    <w:rsid w:val="00472ACB"/>
    <w:rsid w:val="00472C39"/>
    <w:rsid w:val="00473281"/>
    <w:rsid w:val="0047336E"/>
    <w:rsid w:val="004734EF"/>
    <w:rsid w:val="004735E8"/>
    <w:rsid w:val="004737D3"/>
    <w:rsid w:val="00473CBA"/>
    <w:rsid w:val="00473F5F"/>
    <w:rsid w:val="0047410D"/>
    <w:rsid w:val="0047417F"/>
    <w:rsid w:val="004741F3"/>
    <w:rsid w:val="0047463E"/>
    <w:rsid w:val="0047475B"/>
    <w:rsid w:val="004748D8"/>
    <w:rsid w:val="00474DC3"/>
    <w:rsid w:val="004750D4"/>
    <w:rsid w:val="00475141"/>
    <w:rsid w:val="00475260"/>
    <w:rsid w:val="0047539C"/>
    <w:rsid w:val="004753D8"/>
    <w:rsid w:val="004754D6"/>
    <w:rsid w:val="00475520"/>
    <w:rsid w:val="004755D5"/>
    <w:rsid w:val="00475674"/>
    <w:rsid w:val="004756F8"/>
    <w:rsid w:val="004759C0"/>
    <w:rsid w:val="00475A91"/>
    <w:rsid w:val="00475ABB"/>
    <w:rsid w:val="00475BC8"/>
    <w:rsid w:val="00475CDF"/>
    <w:rsid w:val="00475E50"/>
    <w:rsid w:val="00475E54"/>
    <w:rsid w:val="00475F90"/>
    <w:rsid w:val="00476549"/>
    <w:rsid w:val="004765B1"/>
    <w:rsid w:val="004767A9"/>
    <w:rsid w:val="00476A7A"/>
    <w:rsid w:val="00476ACA"/>
    <w:rsid w:val="00476D14"/>
    <w:rsid w:val="00476D8B"/>
    <w:rsid w:val="00476E98"/>
    <w:rsid w:val="00476EAE"/>
    <w:rsid w:val="00477041"/>
    <w:rsid w:val="00477064"/>
    <w:rsid w:val="004772CD"/>
    <w:rsid w:val="004774C5"/>
    <w:rsid w:val="004775ED"/>
    <w:rsid w:val="00477800"/>
    <w:rsid w:val="004778C0"/>
    <w:rsid w:val="00477B60"/>
    <w:rsid w:val="0048064D"/>
    <w:rsid w:val="004806C9"/>
    <w:rsid w:val="004806E3"/>
    <w:rsid w:val="004809EE"/>
    <w:rsid w:val="00480AB0"/>
    <w:rsid w:val="00480B03"/>
    <w:rsid w:val="00480C70"/>
    <w:rsid w:val="00480CC5"/>
    <w:rsid w:val="004810EC"/>
    <w:rsid w:val="0048129B"/>
    <w:rsid w:val="004812A8"/>
    <w:rsid w:val="004812E1"/>
    <w:rsid w:val="00481343"/>
    <w:rsid w:val="004814C2"/>
    <w:rsid w:val="00481607"/>
    <w:rsid w:val="00481611"/>
    <w:rsid w:val="004818FF"/>
    <w:rsid w:val="004819FE"/>
    <w:rsid w:val="00481BE1"/>
    <w:rsid w:val="00481C57"/>
    <w:rsid w:val="00481D99"/>
    <w:rsid w:val="00481F2B"/>
    <w:rsid w:val="00481F9D"/>
    <w:rsid w:val="004820A6"/>
    <w:rsid w:val="004820B4"/>
    <w:rsid w:val="0048215F"/>
    <w:rsid w:val="00482389"/>
    <w:rsid w:val="004824D7"/>
    <w:rsid w:val="004825C1"/>
    <w:rsid w:val="004825E4"/>
    <w:rsid w:val="00482751"/>
    <w:rsid w:val="0048290E"/>
    <w:rsid w:val="00482943"/>
    <w:rsid w:val="00482ADC"/>
    <w:rsid w:val="00482C2B"/>
    <w:rsid w:val="00482E92"/>
    <w:rsid w:val="00482FA8"/>
    <w:rsid w:val="00483077"/>
    <w:rsid w:val="00483351"/>
    <w:rsid w:val="004834F2"/>
    <w:rsid w:val="004835B1"/>
    <w:rsid w:val="00483D11"/>
    <w:rsid w:val="00483D20"/>
    <w:rsid w:val="00483FB0"/>
    <w:rsid w:val="00483FE5"/>
    <w:rsid w:val="0048406D"/>
    <w:rsid w:val="004841EC"/>
    <w:rsid w:val="0048428D"/>
    <w:rsid w:val="0048432B"/>
    <w:rsid w:val="004846DB"/>
    <w:rsid w:val="00484839"/>
    <w:rsid w:val="0048495C"/>
    <w:rsid w:val="00484C46"/>
    <w:rsid w:val="00484C5C"/>
    <w:rsid w:val="00484CE9"/>
    <w:rsid w:val="00484CEB"/>
    <w:rsid w:val="00484DC1"/>
    <w:rsid w:val="00484E71"/>
    <w:rsid w:val="00484FD5"/>
    <w:rsid w:val="004852B4"/>
    <w:rsid w:val="004853E3"/>
    <w:rsid w:val="004855FC"/>
    <w:rsid w:val="00485604"/>
    <w:rsid w:val="004856EF"/>
    <w:rsid w:val="004858DA"/>
    <w:rsid w:val="00485929"/>
    <w:rsid w:val="0048598C"/>
    <w:rsid w:val="00485998"/>
    <w:rsid w:val="00485A0B"/>
    <w:rsid w:val="00485B14"/>
    <w:rsid w:val="00485CCC"/>
    <w:rsid w:val="00485E5F"/>
    <w:rsid w:val="00485E8A"/>
    <w:rsid w:val="00486165"/>
    <w:rsid w:val="004862C0"/>
    <w:rsid w:val="004862DE"/>
    <w:rsid w:val="004864FB"/>
    <w:rsid w:val="00486722"/>
    <w:rsid w:val="00486788"/>
    <w:rsid w:val="004869B5"/>
    <w:rsid w:val="00486C73"/>
    <w:rsid w:val="00486D1B"/>
    <w:rsid w:val="0048721E"/>
    <w:rsid w:val="00487315"/>
    <w:rsid w:val="0048764E"/>
    <w:rsid w:val="00487694"/>
    <w:rsid w:val="004877E8"/>
    <w:rsid w:val="004877F4"/>
    <w:rsid w:val="00487866"/>
    <w:rsid w:val="00487B8D"/>
    <w:rsid w:val="00487F28"/>
    <w:rsid w:val="00487F4A"/>
    <w:rsid w:val="00487FEA"/>
    <w:rsid w:val="00490185"/>
    <w:rsid w:val="0049021A"/>
    <w:rsid w:val="0049037A"/>
    <w:rsid w:val="00490532"/>
    <w:rsid w:val="00490649"/>
    <w:rsid w:val="004907B8"/>
    <w:rsid w:val="0049089F"/>
    <w:rsid w:val="0049093B"/>
    <w:rsid w:val="004909B2"/>
    <w:rsid w:val="00490A10"/>
    <w:rsid w:val="00490E28"/>
    <w:rsid w:val="00490E94"/>
    <w:rsid w:val="00490EE3"/>
    <w:rsid w:val="0049106F"/>
    <w:rsid w:val="00491294"/>
    <w:rsid w:val="0049143D"/>
    <w:rsid w:val="00491762"/>
    <w:rsid w:val="004917C1"/>
    <w:rsid w:val="004918A0"/>
    <w:rsid w:val="004919CF"/>
    <w:rsid w:val="004919DA"/>
    <w:rsid w:val="0049218D"/>
    <w:rsid w:val="0049226C"/>
    <w:rsid w:val="004924BC"/>
    <w:rsid w:val="004924E5"/>
    <w:rsid w:val="00492597"/>
    <w:rsid w:val="00492619"/>
    <w:rsid w:val="004927F3"/>
    <w:rsid w:val="00492D44"/>
    <w:rsid w:val="00492D58"/>
    <w:rsid w:val="00492DB7"/>
    <w:rsid w:val="00492E71"/>
    <w:rsid w:val="00492E7E"/>
    <w:rsid w:val="00492EE3"/>
    <w:rsid w:val="0049310F"/>
    <w:rsid w:val="0049341E"/>
    <w:rsid w:val="00493453"/>
    <w:rsid w:val="0049349F"/>
    <w:rsid w:val="004935A4"/>
    <w:rsid w:val="004935E6"/>
    <w:rsid w:val="00493632"/>
    <w:rsid w:val="004936DF"/>
    <w:rsid w:val="004937B1"/>
    <w:rsid w:val="004938AA"/>
    <w:rsid w:val="00493AF5"/>
    <w:rsid w:val="00493D08"/>
    <w:rsid w:val="00493D34"/>
    <w:rsid w:val="004940E3"/>
    <w:rsid w:val="004943F0"/>
    <w:rsid w:val="004945C4"/>
    <w:rsid w:val="004945D2"/>
    <w:rsid w:val="00494783"/>
    <w:rsid w:val="00494968"/>
    <w:rsid w:val="004949D8"/>
    <w:rsid w:val="00494A45"/>
    <w:rsid w:val="00494A84"/>
    <w:rsid w:val="00494B13"/>
    <w:rsid w:val="00494E75"/>
    <w:rsid w:val="00495071"/>
    <w:rsid w:val="00495B45"/>
    <w:rsid w:val="00495B66"/>
    <w:rsid w:val="00495BE8"/>
    <w:rsid w:val="00495D02"/>
    <w:rsid w:val="004961DB"/>
    <w:rsid w:val="004962A2"/>
    <w:rsid w:val="0049653E"/>
    <w:rsid w:val="00496630"/>
    <w:rsid w:val="0049696C"/>
    <w:rsid w:val="00496AF9"/>
    <w:rsid w:val="00496B31"/>
    <w:rsid w:val="00496BEF"/>
    <w:rsid w:val="00496E38"/>
    <w:rsid w:val="00496ED3"/>
    <w:rsid w:val="0049711B"/>
    <w:rsid w:val="00497231"/>
    <w:rsid w:val="0049739A"/>
    <w:rsid w:val="0049749C"/>
    <w:rsid w:val="00497551"/>
    <w:rsid w:val="004976D4"/>
    <w:rsid w:val="0049772D"/>
    <w:rsid w:val="0049778A"/>
    <w:rsid w:val="00497790"/>
    <w:rsid w:val="0049793D"/>
    <w:rsid w:val="00497985"/>
    <w:rsid w:val="00497C03"/>
    <w:rsid w:val="00497C40"/>
    <w:rsid w:val="00497C6B"/>
    <w:rsid w:val="00497CEF"/>
    <w:rsid w:val="00497F78"/>
    <w:rsid w:val="00497FAA"/>
    <w:rsid w:val="004A01E1"/>
    <w:rsid w:val="004A04A4"/>
    <w:rsid w:val="004A04B5"/>
    <w:rsid w:val="004A054D"/>
    <w:rsid w:val="004A0696"/>
    <w:rsid w:val="004A0769"/>
    <w:rsid w:val="004A0A1A"/>
    <w:rsid w:val="004A0C5D"/>
    <w:rsid w:val="004A0E00"/>
    <w:rsid w:val="004A0F83"/>
    <w:rsid w:val="004A100B"/>
    <w:rsid w:val="004A1286"/>
    <w:rsid w:val="004A15F7"/>
    <w:rsid w:val="004A1600"/>
    <w:rsid w:val="004A1931"/>
    <w:rsid w:val="004A199E"/>
    <w:rsid w:val="004A1AE5"/>
    <w:rsid w:val="004A1B3A"/>
    <w:rsid w:val="004A1C13"/>
    <w:rsid w:val="004A1CE2"/>
    <w:rsid w:val="004A201F"/>
    <w:rsid w:val="004A21E0"/>
    <w:rsid w:val="004A2295"/>
    <w:rsid w:val="004A2360"/>
    <w:rsid w:val="004A23B8"/>
    <w:rsid w:val="004A23C0"/>
    <w:rsid w:val="004A2436"/>
    <w:rsid w:val="004A269A"/>
    <w:rsid w:val="004A275D"/>
    <w:rsid w:val="004A282F"/>
    <w:rsid w:val="004A28D4"/>
    <w:rsid w:val="004A2908"/>
    <w:rsid w:val="004A2B83"/>
    <w:rsid w:val="004A2BE1"/>
    <w:rsid w:val="004A2D4E"/>
    <w:rsid w:val="004A2D90"/>
    <w:rsid w:val="004A2E44"/>
    <w:rsid w:val="004A316C"/>
    <w:rsid w:val="004A319D"/>
    <w:rsid w:val="004A328E"/>
    <w:rsid w:val="004A32C1"/>
    <w:rsid w:val="004A3554"/>
    <w:rsid w:val="004A3559"/>
    <w:rsid w:val="004A35F8"/>
    <w:rsid w:val="004A366E"/>
    <w:rsid w:val="004A36C0"/>
    <w:rsid w:val="004A37E6"/>
    <w:rsid w:val="004A380B"/>
    <w:rsid w:val="004A3829"/>
    <w:rsid w:val="004A3947"/>
    <w:rsid w:val="004A3A0C"/>
    <w:rsid w:val="004A3AA3"/>
    <w:rsid w:val="004A3B4A"/>
    <w:rsid w:val="004A3C08"/>
    <w:rsid w:val="004A3C35"/>
    <w:rsid w:val="004A3CB9"/>
    <w:rsid w:val="004A3CCA"/>
    <w:rsid w:val="004A3EDF"/>
    <w:rsid w:val="004A3F7C"/>
    <w:rsid w:val="004A401B"/>
    <w:rsid w:val="004A41EB"/>
    <w:rsid w:val="004A4240"/>
    <w:rsid w:val="004A4625"/>
    <w:rsid w:val="004A476C"/>
    <w:rsid w:val="004A47AE"/>
    <w:rsid w:val="004A4866"/>
    <w:rsid w:val="004A4897"/>
    <w:rsid w:val="004A48C7"/>
    <w:rsid w:val="004A4900"/>
    <w:rsid w:val="004A4C6F"/>
    <w:rsid w:val="004A4D38"/>
    <w:rsid w:val="004A4E7E"/>
    <w:rsid w:val="004A4E95"/>
    <w:rsid w:val="004A4EB4"/>
    <w:rsid w:val="004A4FD0"/>
    <w:rsid w:val="004A5158"/>
    <w:rsid w:val="004A51C9"/>
    <w:rsid w:val="004A51FA"/>
    <w:rsid w:val="004A5270"/>
    <w:rsid w:val="004A554F"/>
    <w:rsid w:val="004A5726"/>
    <w:rsid w:val="004A57DE"/>
    <w:rsid w:val="004A57FC"/>
    <w:rsid w:val="004A582F"/>
    <w:rsid w:val="004A584D"/>
    <w:rsid w:val="004A5C53"/>
    <w:rsid w:val="004A5D36"/>
    <w:rsid w:val="004A5D4C"/>
    <w:rsid w:val="004A615E"/>
    <w:rsid w:val="004A64A3"/>
    <w:rsid w:val="004A66E7"/>
    <w:rsid w:val="004A6749"/>
    <w:rsid w:val="004A6788"/>
    <w:rsid w:val="004A6843"/>
    <w:rsid w:val="004A6995"/>
    <w:rsid w:val="004A6A32"/>
    <w:rsid w:val="004A6A3A"/>
    <w:rsid w:val="004A6A3E"/>
    <w:rsid w:val="004A6DBA"/>
    <w:rsid w:val="004A6ED7"/>
    <w:rsid w:val="004A6F16"/>
    <w:rsid w:val="004A6F86"/>
    <w:rsid w:val="004A705C"/>
    <w:rsid w:val="004A7161"/>
    <w:rsid w:val="004A7172"/>
    <w:rsid w:val="004A7276"/>
    <w:rsid w:val="004A7378"/>
    <w:rsid w:val="004A746B"/>
    <w:rsid w:val="004A770C"/>
    <w:rsid w:val="004A7B08"/>
    <w:rsid w:val="004A7D21"/>
    <w:rsid w:val="004A7EE7"/>
    <w:rsid w:val="004A7F20"/>
    <w:rsid w:val="004A7FB0"/>
    <w:rsid w:val="004B03A7"/>
    <w:rsid w:val="004B03BE"/>
    <w:rsid w:val="004B03E4"/>
    <w:rsid w:val="004B04D3"/>
    <w:rsid w:val="004B05B9"/>
    <w:rsid w:val="004B0706"/>
    <w:rsid w:val="004B0780"/>
    <w:rsid w:val="004B0787"/>
    <w:rsid w:val="004B09B6"/>
    <w:rsid w:val="004B0A83"/>
    <w:rsid w:val="004B0B3A"/>
    <w:rsid w:val="004B0B64"/>
    <w:rsid w:val="004B0CF0"/>
    <w:rsid w:val="004B0D96"/>
    <w:rsid w:val="004B0DC9"/>
    <w:rsid w:val="004B1015"/>
    <w:rsid w:val="004B1128"/>
    <w:rsid w:val="004B1249"/>
    <w:rsid w:val="004B1313"/>
    <w:rsid w:val="004B169E"/>
    <w:rsid w:val="004B16BB"/>
    <w:rsid w:val="004B1836"/>
    <w:rsid w:val="004B19BB"/>
    <w:rsid w:val="004B1BB8"/>
    <w:rsid w:val="004B1C42"/>
    <w:rsid w:val="004B1D7D"/>
    <w:rsid w:val="004B2308"/>
    <w:rsid w:val="004B2418"/>
    <w:rsid w:val="004B2502"/>
    <w:rsid w:val="004B2617"/>
    <w:rsid w:val="004B2677"/>
    <w:rsid w:val="004B26AE"/>
    <w:rsid w:val="004B26FE"/>
    <w:rsid w:val="004B2700"/>
    <w:rsid w:val="004B2710"/>
    <w:rsid w:val="004B2887"/>
    <w:rsid w:val="004B2911"/>
    <w:rsid w:val="004B2B31"/>
    <w:rsid w:val="004B2C33"/>
    <w:rsid w:val="004B2CDB"/>
    <w:rsid w:val="004B2DE8"/>
    <w:rsid w:val="004B2F6E"/>
    <w:rsid w:val="004B3109"/>
    <w:rsid w:val="004B379D"/>
    <w:rsid w:val="004B3C3F"/>
    <w:rsid w:val="004B3D58"/>
    <w:rsid w:val="004B3E28"/>
    <w:rsid w:val="004B3F92"/>
    <w:rsid w:val="004B44FE"/>
    <w:rsid w:val="004B45A2"/>
    <w:rsid w:val="004B46C3"/>
    <w:rsid w:val="004B4789"/>
    <w:rsid w:val="004B4831"/>
    <w:rsid w:val="004B4A0F"/>
    <w:rsid w:val="004B4B04"/>
    <w:rsid w:val="004B4BE6"/>
    <w:rsid w:val="004B4E69"/>
    <w:rsid w:val="004B4F6B"/>
    <w:rsid w:val="004B5093"/>
    <w:rsid w:val="004B50E0"/>
    <w:rsid w:val="004B5102"/>
    <w:rsid w:val="004B5171"/>
    <w:rsid w:val="004B518C"/>
    <w:rsid w:val="004B55EC"/>
    <w:rsid w:val="004B5757"/>
    <w:rsid w:val="004B575A"/>
    <w:rsid w:val="004B5EF8"/>
    <w:rsid w:val="004B6301"/>
    <w:rsid w:val="004B6465"/>
    <w:rsid w:val="004B65D3"/>
    <w:rsid w:val="004B67BE"/>
    <w:rsid w:val="004B67CC"/>
    <w:rsid w:val="004B67E7"/>
    <w:rsid w:val="004B698E"/>
    <w:rsid w:val="004B6B66"/>
    <w:rsid w:val="004B6B73"/>
    <w:rsid w:val="004B6FFB"/>
    <w:rsid w:val="004B7311"/>
    <w:rsid w:val="004B73E1"/>
    <w:rsid w:val="004B7450"/>
    <w:rsid w:val="004B7778"/>
    <w:rsid w:val="004B787E"/>
    <w:rsid w:val="004B78CD"/>
    <w:rsid w:val="004B795F"/>
    <w:rsid w:val="004B79E0"/>
    <w:rsid w:val="004B7A21"/>
    <w:rsid w:val="004B7A2F"/>
    <w:rsid w:val="004B7BA5"/>
    <w:rsid w:val="004B7ED0"/>
    <w:rsid w:val="004B7FB4"/>
    <w:rsid w:val="004C0094"/>
    <w:rsid w:val="004C01D5"/>
    <w:rsid w:val="004C0247"/>
    <w:rsid w:val="004C02EE"/>
    <w:rsid w:val="004C0346"/>
    <w:rsid w:val="004C0532"/>
    <w:rsid w:val="004C0B0B"/>
    <w:rsid w:val="004C0B5B"/>
    <w:rsid w:val="004C0C5C"/>
    <w:rsid w:val="004C0D97"/>
    <w:rsid w:val="004C0DDB"/>
    <w:rsid w:val="004C0EAE"/>
    <w:rsid w:val="004C0F99"/>
    <w:rsid w:val="004C130D"/>
    <w:rsid w:val="004C15DE"/>
    <w:rsid w:val="004C1624"/>
    <w:rsid w:val="004C1636"/>
    <w:rsid w:val="004C19E4"/>
    <w:rsid w:val="004C1ABB"/>
    <w:rsid w:val="004C1B23"/>
    <w:rsid w:val="004C1F9D"/>
    <w:rsid w:val="004C20B2"/>
    <w:rsid w:val="004C2245"/>
    <w:rsid w:val="004C2371"/>
    <w:rsid w:val="004C247F"/>
    <w:rsid w:val="004C24C6"/>
    <w:rsid w:val="004C2963"/>
    <w:rsid w:val="004C2D37"/>
    <w:rsid w:val="004C2E3C"/>
    <w:rsid w:val="004C2F01"/>
    <w:rsid w:val="004C33D7"/>
    <w:rsid w:val="004C3472"/>
    <w:rsid w:val="004C34E8"/>
    <w:rsid w:val="004C3803"/>
    <w:rsid w:val="004C3AD1"/>
    <w:rsid w:val="004C3C51"/>
    <w:rsid w:val="004C3E49"/>
    <w:rsid w:val="004C3FD6"/>
    <w:rsid w:val="004C4373"/>
    <w:rsid w:val="004C45C0"/>
    <w:rsid w:val="004C474F"/>
    <w:rsid w:val="004C47C3"/>
    <w:rsid w:val="004C47FE"/>
    <w:rsid w:val="004C4B53"/>
    <w:rsid w:val="004C4BCE"/>
    <w:rsid w:val="004C4BF3"/>
    <w:rsid w:val="004C4DCD"/>
    <w:rsid w:val="004C4F33"/>
    <w:rsid w:val="004C5166"/>
    <w:rsid w:val="004C521E"/>
    <w:rsid w:val="004C5283"/>
    <w:rsid w:val="004C5421"/>
    <w:rsid w:val="004C566C"/>
    <w:rsid w:val="004C56CC"/>
    <w:rsid w:val="004C5AA4"/>
    <w:rsid w:val="004C5AD0"/>
    <w:rsid w:val="004C5B38"/>
    <w:rsid w:val="004C5B3E"/>
    <w:rsid w:val="004C5C44"/>
    <w:rsid w:val="004C5E20"/>
    <w:rsid w:val="004C5EF0"/>
    <w:rsid w:val="004C63D6"/>
    <w:rsid w:val="004C65D2"/>
    <w:rsid w:val="004C660B"/>
    <w:rsid w:val="004C6818"/>
    <w:rsid w:val="004C69CA"/>
    <w:rsid w:val="004C6A5C"/>
    <w:rsid w:val="004C6D22"/>
    <w:rsid w:val="004C6F9A"/>
    <w:rsid w:val="004C6FE3"/>
    <w:rsid w:val="004C7216"/>
    <w:rsid w:val="004C7245"/>
    <w:rsid w:val="004C730E"/>
    <w:rsid w:val="004C75A0"/>
    <w:rsid w:val="004C7739"/>
    <w:rsid w:val="004C77EA"/>
    <w:rsid w:val="004C793B"/>
    <w:rsid w:val="004C7A03"/>
    <w:rsid w:val="004C7BDF"/>
    <w:rsid w:val="004D024D"/>
    <w:rsid w:val="004D03AE"/>
    <w:rsid w:val="004D0866"/>
    <w:rsid w:val="004D097B"/>
    <w:rsid w:val="004D0C4C"/>
    <w:rsid w:val="004D0E42"/>
    <w:rsid w:val="004D0E73"/>
    <w:rsid w:val="004D0EBC"/>
    <w:rsid w:val="004D0FA5"/>
    <w:rsid w:val="004D1059"/>
    <w:rsid w:val="004D120C"/>
    <w:rsid w:val="004D1248"/>
    <w:rsid w:val="004D1275"/>
    <w:rsid w:val="004D17E6"/>
    <w:rsid w:val="004D1A33"/>
    <w:rsid w:val="004D1C35"/>
    <w:rsid w:val="004D1D64"/>
    <w:rsid w:val="004D1DBB"/>
    <w:rsid w:val="004D1E8E"/>
    <w:rsid w:val="004D1F45"/>
    <w:rsid w:val="004D2217"/>
    <w:rsid w:val="004D2474"/>
    <w:rsid w:val="004D2706"/>
    <w:rsid w:val="004D270A"/>
    <w:rsid w:val="004D2728"/>
    <w:rsid w:val="004D27C4"/>
    <w:rsid w:val="004D290D"/>
    <w:rsid w:val="004D2C09"/>
    <w:rsid w:val="004D2C34"/>
    <w:rsid w:val="004D2E57"/>
    <w:rsid w:val="004D2E90"/>
    <w:rsid w:val="004D30AD"/>
    <w:rsid w:val="004D3251"/>
    <w:rsid w:val="004D32C7"/>
    <w:rsid w:val="004D3403"/>
    <w:rsid w:val="004D34F2"/>
    <w:rsid w:val="004D351A"/>
    <w:rsid w:val="004D3805"/>
    <w:rsid w:val="004D38DF"/>
    <w:rsid w:val="004D39CA"/>
    <w:rsid w:val="004D3A85"/>
    <w:rsid w:val="004D3D97"/>
    <w:rsid w:val="004D40D5"/>
    <w:rsid w:val="004D42FF"/>
    <w:rsid w:val="004D443F"/>
    <w:rsid w:val="004D459A"/>
    <w:rsid w:val="004D4636"/>
    <w:rsid w:val="004D4968"/>
    <w:rsid w:val="004D4A8A"/>
    <w:rsid w:val="004D4ABF"/>
    <w:rsid w:val="004D4C7F"/>
    <w:rsid w:val="004D4DD7"/>
    <w:rsid w:val="004D50CC"/>
    <w:rsid w:val="004D51EC"/>
    <w:rsid w:val="004D576D"/>
    <w:rsid w:val="004D58D1"/>
    <w:rsid w:val="004D5A93"/>
    <w:rsid w:val="004D5B9F"/>
    <w:rsid w:val="004D5E21"/>
    <w:rsid w:val="004D5F02"/>
    <w:rsid w:val="004D602D"/>
    <w:rsid w:val="004D65BA"/>
    <w:rsid w:val="004D68C0"/>
    <w:rsid w:val="004D694B"/>
    <w:rsid w:val="004D6A5C"/>
    <w:rsid w:val="004D6E46"/>
    <w:rsid w:val="004D706C"/>
    <w:rsid w:val="004D70E1"/>
    <w:rsid w:val="004D710C"/>
    <w:rsid w:val="004D71FE"/>
    <w:rsid w:val="004D7365"/>
    <w:rsid w:val="004D74CA"/>
    <w:rsid w:val="004D7541"/>
    <w:rsid w:val="004D7879"/>
    <w:rsid w:val="004D790F"/>
    <w:rsid w:val="004D7ACA"/>
    <w:rsid w:val="004D7B75"/>
    <w:rsid w:val="004D7C05"/>
    <w:rsid w:val="004D7C31"/>
    <w:rsid w:val="004D7D4F"/>
    <w:rsid w:val="004D7E14"/>
    <w:rsid w:val="004E0033"/>
    <w:rsid w:val="004E00F1"/>
    <w:rsid w:val="004E0256"/>
    <w:rsid w:val="004E0362"/>
    <w:rsid w:val="004E03BE"/>
    <w:rsid w:val="004E071E"/>
    <w:rsid w:val="004E0962"/>
    <w:rsid w:val="004E0C98"/>
    <w:rsid w:val="004E0CD0"/>
    <w:rsid w:val="004E0EA9"/>
    <w:rsid w:val="004E10B1"/>
    <w:rsid w:val="004E11E5"/>
    <w:rsid w:val="004E1260"/>
    <w:rsid w:val="004E14A8"/>
    <w:rsid w:val="004E1959"/>
    <w:rsid w:val="004E1B9A"/>
    <w:rsid w:val="004E1BAF"/>
    <w:rsid w:val="004E1CBB"/>
    <w:rsid w:val="004E1D07"/>
    <w:rsid w:val="004E209D"/>
    <w:rsid w:val="004E21CD"/>
    <w:rsid w:val="004E21D3"/>
    <w:rsid w:val="004E26E4"/>
    <w:rsid w:val="004E2A72"/>
    <w:rsid w:val="004E2A86"/>
    <w:rsid w:val="004E2CA8"/>
    <w:rsid w:val="004E2E33"/>
    <w:rsid w:val="004E2EDD"/>
    <w:rsid w:val="004E2F51"/>
    <w:rsid w:val="004E3061"/>
    <w:rsid w:val="004E3164"/>
    <w:rsid w:val="004E3579"/>
    <w:rsid w:val="004E3892"/>
    <w:rsid w:val="004E3A1C"/>
    <w:rsid w:val="004E3A72"/>
    <w:rsid w:val="004E3B0E"/>
    <w:rsid w:val="004E3E2E"/>
    <w:rsid w:val="004E3FD8"/>
    <w:rsid w:val="004E463F"/>
    <w:rsid w:val="004E471C"/>
    <w:rsid w:val="004E4AA0"/>
    <w:rsid w:val="004E4ABF"/>
    <w:rsid w:val="004E4D73"/>
    <w:rsid w:val="004E4EC5"/>
    <w:rsid w:val="004E4EF1"/>
    <w:rsid w:val="004E4F7A"/>
    <w:rsid w:val="004E4FC8"/>
    <w:rsid w:val="004E5093"/>
    <w:rsid w:val="004E50A5"/>
    <w:rsid w:val="004E524E"/>
    <w:rsid w:val="004E5273"/>
    <w:rsid w:val="004E52B1"/>
    <w:rsid w:val="004E53AE"/>
    <w:rsid w:val="004E53BA"/>
    <w:rsid w:val="004E5449"/>
    <w:rsid w:val="004E5554"/>
    <w:rsid w:val="004E56F6"/>
    <w:rsid w:val="004E5710"/>
    <w:rsid w:val="004E5788"/>
    <w:rsid w:val="004E58E8"/>
    <w:rsid w:val="004E5913"/>
    <w:rsid w:val="004E5990"/>
    <w:rsid w:val="004E5A70"/>
    <w:rsid w:val="004E5B20"/>
    <w:rsid w:val="004E5BFB"/>
    <w:rsid w:val="004E5C0E"/>
    <w:rsid w:val="004E5C61"/>
    <w:rsid w:val="004E5CDC"/>
    <w:rsid w:val="004E5FE8"/>
    <w:rsid w:val="004E6084"/>
    <w:rsid w:val="004E6158"/>
    <w:rsid w:val="004E6184"/>
    <w:rsid w:val="004E6463"/>
    <w:rsid w:val="004E658C"/>
    <w:rsid w:val="004E66BD"/>
    <w:rsid w:val="004E6970"/>
    <w:rsid w:val="004E698B"/>
    <w:rsid w:val="004E6C04"/>
    <w:rsid w:val="004E6CEA"/>
    <w:rsid w:val="004E6E6F"/>
    <w:rsid w:val="004E6F18"/>
    <w:rsid w:val="004E71F7"/>
    <w:rsid w:val="004E76A5"/>
    <w:rsid w:val="004E7746"/>
    <w:rsid w:val="004E7A18"/>
    <w:rsid w:val="004E7B7F"/>
    <w:rsid w:val="004E7D05"/>
    <w:rsid w:val="004E7D55"/>
    <w:rsid w:val="004E7FB2"/>
    <w:rsid w:val="004F0045"/>
    <w:rsid w:val="004F00AB"/>
    <w:rsid w:val="004F01B4"/>
    <w:rsid w:val="004F020A"/>
    <w:rsid w:val="004F05AB"/>
    <w:rsid w:val="004F068B"/>
    <w:rsid w:val="004F0857"/>
    <w:rsid w:val="004F08ED"/>
    <w:rsid w:val="004F09B2"/>
    <w:rsid w:val="004F0B5E"/>
    <w:rsid w:val="004F0E7E"/>
    <w:rsid w:val="004F0F4E"/>
    <w:rsid w:val="004F1116"/>
    <w:rsid w:val="004F133C"/>
    <w:rsid w:val="004F13D2"/>
    <w:rsid w:val="004F13D7"/>
    <w:rsid w:val="004F1443"/>
    <w:rsid w:val="004F152A"/>
    <w:rsid w:val="004F1633"/>
    <w:rsid w:val="004F16B3"/>
    <w:rsid w:val="004F16C6"/>
    <w:rsid w:val="004F180E"/>
    <w:rsid w:val="004F189A"/>
    <w:rsid w:val="004F18ED"/>
    <w:rsid w:val="004F1A00"/>
    <w:rsid w:val="004F1A9B"/>
    <w:rsid w:val="004F1AEF"/>
    <w:rsid w:val="004F1B47"/>
    <w:rsid w:val="004F1D74"/>
    <w:rsid w:val="004F1DE6"/>
    <w:rsid w:val="004F1F39"/>
    <w:rsid w:val="004F2121"/>
    <w:rsid w:val="004F26FC"/>
    <w:rsid w:val="004F27A8"/>
    <w:rsid w:val="004F27BC"/>
    <w:rsid w:val="004F2826"/>
    <w:rsid w:val="004F28B1"/>
    <w:rsid w:val="004F29CD"/>
    <w:rsid w:val="004F2AA6"/>
    <w:rsid w:val="004F2B32"/>
    <w:rsid w:val="004F2B73"/>
    <w:rsid w:val="004F2B9C"/>
    <w:rsid w:val="004F2BB7"/>
    <w:rsid w:val="004F2CC8"/>
    <w:rsid w:val="004F2CCE"/>
    <w:rsid w:val="004F3165"/>
    <w:rsid w:val="004F328C"/>
    <w:rsid w:val="004F32CF"/>
    <w:rsid w:val="004F3351"/>
    <w:rsid w:val="004F3429"/>
    <w:rsid w:val="004F34D7"/>
    <w:rsid w:val="004F3567"/>
    <w:rsid w:val="004F3587"/>
    <w:rsid w:val="004F359A"/>
    <w:rsid w:val="004F35D7"/>
    <w:rsid w:val="004F381E"/>
    <w:rsid w:val="004F3991"/>
    <w:rsid w:val="004F3A62"/>
    <w:rsid w:val="004F3BA4"/>
    <w:rsid w:val="004F3BD4"/>
    <w:rsid w:val="004F3C74"/>
    <w:rsid w:val="004F3DD1"/>
    <w:rsid w:val="004F40D5"/>
    <w:rsid w:val="004F42D3"/>
    <w:rsid w:val="004F4306"/>
    <w:rsid w:val="004F4548"/>
    <w:rsid w:val="004F4851"/>
    <w:rsid w:val="004F4A44"/>
    <w:rsid w:val="004F4B37"/>
    <w:rsid w:val="004F4E53"/>
    <w:rsid w:val="004F4F3F"/>
    <w:rsid w:val="004F5135"/>
    <w:rsid w:val="004F5205"/>
    <w:rsid w:val="004F539F"/>
    <w:rsid w:val="004F542E"/>
    <w:rsid w:val="004F551C"/>
    <w:rsid w:val="004F58AB"/>
    <w:rsid w:val="004F59BD"/>
    <w:rsid w:val="004F59E2"/>
    <w:rsid w:val="004F5A0F"/>
    <w:rsid w:val="004F5D6E"/>
    <w:rsid w:val="004F5EBB"/>
    <w:rsid w:val="004F6142"/>
    <w:rsid w:val="004F638B"/>
    <w:rsid w:val="004F6915"/>
    <w:rsid w:val="004F6A0E"/>
    <w:rsid w:val="004F6AFE"/>
    <w:rsid w:val="004F6C7E"/>
    <w:rsid w:val="004F6D46"/>
    <w:rsid w:val="004F6EE4"/>
    <w:rsid w:val="004F6F20"/>
    <w:rsid w:val="004F702F"/>
    <w:rsid w:val="004F735F"/>
    <w:rsid w:val="004F7373"/>
    <w:rsid w:val="004F73A5"/>
    <w:rsid w:val="004F7400"/>
    <w:rsid w:val="004F75CE"/>
    <w:rsid w:val="004F76A6"/>
    <w:rsid w:val="004F7741"/>
    <w:rsid w:val="004F779B"/>
    <w:rsid w:val="004F7ADD"/>
    <w:rsid w:val="004F7C51"/>
    <w:rsid w:val="004F7F1A"/>
    <w:rsid w:val="0050004D"/>
    <w:rsid w:val="005000F5"/>
    <w:rsid w:val="0050017A"/>
    <w:rsid w:val="005001D0"/>
    <w:rsid w:val="005002C7"/>
    <w:rsid w:val="0050031C"/>
    <w:rsid w:val="00500360"/>
    <w:rsid w:val="00500426"/>
    <w:rsid w:val="005004F7"/>
    <w:rsid w:val="00500798"/>
    <w:rsid w:val="005007E7"/>
    <w:rsid w:val="00500A2E"/>
    <w:rsid w:val="00500A59"/>
    <w:rsid w:val="00500B1C"/>
    <w:rsid w:val="00500BF8"/>
    <w:rsid w:val="00500CC0"/>
    <w:rsid w:val="00500EB5"/>
    <w:rsid w:val="00500F80"/>
    <w:rsid w:val="005011CF"/>
    <w:rsid w:val="005011E5"/>
    <w:rsid w:val="005011FF"/>
    <w:rsid w:val="0050132F"/>
    <w:rsid w:val="0050147D"/>
    <w:rsid w:val="005014E0"/>
    <w:rsid w:val="00501723"/>
    <w:rsid w:val="00501A8C"/>
    <w:rsid w:val="00501ECA"/>
    <w:rsid w:val="00501F0D"/>
    <w:rsid w:val="00502237"/>
    <w:rsid w:val="005022F1"/>
    <w:rsid w:val="005023DC"/>
    <w:rsid w:val="0050251B"/>
    <w:rsid w:val="005027F4"/>
    <w:rsid w:val="0050283A"/>
    <w:rsid w:val="00502857"/>
    <w:rsid w:val="005029A2"/>
    <w:rsid w:val="00502B65"/>
    <w:rsid w:val="00502BA9"/>
    <w:rsid w:val="00502FCA"/>
    <w:rsid w:val="005033BE"/>
    <w:rsid w:val="005033EE"/>
    <w:rsid w:val="0050364B"/>
    <w:rsid w:val="0050377B"/>
    <w:rsid w:val="0050387A"/>
    <w:rsid w:val="005038A7"/>
    <w:rsid w:val="0050398B"/>
    <w:rsid w:val="00503DEF"/>
    <w:rsid w:val="00503ED9"/>
    <w:rsid w:val="00503FAD"/>
    <w:rsid w:val="00503FFA"/>
    <w:rsid w:val="005041C0"/>
    <w:rsid w:val="00504405"/>
    <w:rsid w:val="005044D0"/>
    <w:rsid w:val="00504639"/>
    <w:rsid w:val="00504B3B"/>
    <w:rsid w:val="00504BF5"/>
    <w:rsid w:val="00504C77"/>
    <w:rsid w:val="00504CBB"/>
    <w:rsid w:val="00504D38"/>
    <w:rsid w:val="00504D9B"/>
    <w:rsid w:val="00504F81"/>
    <w:rsid w:val="005050F8"/>
    <w:rsid w:val="005051A2"/>
    <w:rsid w:val="00505500"/>
    <w:rsid w:val="005055D4"/>
    <w:rsid w:val="005055ED"/>
    <w:rsid w:val="00505672"/>
    <w:rsid w:val="00505A2A"/>
    <w:rsid w:val="00505C7A"/>
    <w:rsid w:val="00505E28"/>
    <w:rsid w:val="00505E39"/>
    <w:rsid w:val="00505F68"/>
    <w:rsid w:val="00506018"/>
    <w:rsid w:val="005060FB"/>
    <w:rsid w:val="0050614B"/>
    <w:rsid w:val="00506223"/>
    <w:rsid w:val="005062FF"/>
    <w:rsid w:val="005063A6"/>
    <w:rsid w:val="005064CB"/>
    <w:rsid w:val="00506571"/>
    <w:rsid w:val="005065F7"/>
    <w:rsid w:val="005067CF"/>
    <w:rsid w:val="005068F0"/>
    <w:rsid w:val="00506A8D"/>
    <w:rsid w:val="00506B00"/>
    <w:rsid w:val="00506C2E"/>
    <w:rsid w:val="00506C5B"/>
    <w:rsid w:val="00506CFD"/>
    <w:rsid w:val="00506D5A"/>
    <w:rsid w:val="00506F1B"/>
    <w:rsid w:val="0050715E"/>
    <w:rsid w:val="0050725B"/>
    <w:rsid w:val="005074C9"/>
    <w:rsid w:val="00507754"/>
    <w:rsid w:val="005078BE"/>
    <w:rsid w:val="00507CAF"/>
    <w:rsid w:val="00507D14"/>
    <w:rsid w:val="00507D3A"/>
    <w:rsid w:val="0051023A"/>
    <w:rsid w:val="00510374"/>
    <w:rsid w:val="005103C3"/>
    <w:rsid w:val="00510444"/>
    <w:rsid w:val="00510528"/>
    <w:rsid w:val="00510662"/>
    <w:rsid w:val="00510668"/>
    <w:rsid w:val="005107A5"/>
    <w:rsid w:val="00510A57"/>
    <w:rsid w:val="00510C02"/>
    <w:rsid w:val="00510CF4"/>
    <w:rsid w:val="00510D74"/>
    <w:rsid w:val="00510E13"/>
    <w:rsid w:val="00510F90"/>
    <w:rsid w:val="0051134E"/>
    <w:rsid w:val="00511479"/>
    <w:rsid w:val="00511599"/>
    <w:rsid w:val="005115D3"/>
    <w:rsid w:val="005115DF"/>
    <w:rsid w:val="00511957"/>
    <w:rsid w:val="005119D6"/>
    <w:rsid w:val="00511B34"/>
    <w:rsid w:val="00511CC9"/>
    <w:rsid w:val="00511E67"/>
    <w:rsid w:val="00511F0D"/>
    <w:rsid w:val="00512026"/>
    <w:rsid w:val="005121B1"/>
    <w:rsid w:val="0051232C"/>
    <w:rsid w:val="005123D7"/>
    <w:rsid w:val="00512566"/>
    <w:rsid w:val="00512636"/>
    <w:rsid w:val="00512747"/>
    <w:rsid w:val="00512956"/>
    <w:rsid w:val="00512A78"/>
    <w:rsid w:val="00512A7B"/>
    <w:rsid w:val="00512AD7"/>
    <w:rsid w:val="00512D39"/>
    <w:rsid w:val="00512D47"/>
    <w:rsid w:val="0051300E"/>
    <w:rsid w:val="00513173"/>
    <w:rsid w:val="005132BB"/>
    <w:rsid w:val="00513996"/>
    <w:rsid w:val="00513B8C"/>
    <w:rsid w:val="00513D1E"/>
    <w:rsid w:val="00513DB9"/>
    <w:rsid w:val="00513DFC"/>
    <w:rsid w:val="00513F8F"/>
    <w:rsid w:val="00514031"/>
    <w:rsid w:val="005140B8"/>
    <w:rsid w:val="00514617"/>
    <w:rsid w:val="00514661"/>
    <w:rsid w:val="005147E7"/>
    <w:rsid w:val="005147FC"/>
    <w:rsid w:val="005148C3"/>
    <w:rsid w:val="005149A2"/>
    <w:rsid w:val="00514B12"/>
    <w:rsid w:val="00514C08"/>
    <w:rsid w:val="00514CEE"/>
    <w:rsid w:val="00514EC0"/>
    <w:rsid w:val="00514F6E"/>
    <w:rsid w:val="005150E4"/>
    <w:rsid w:val="00515125"/>
    <w:rsid w:val="005152B5"/>
    <w:rsid w:val="005153E7"/>
    <w:rsid w:val="005154C0"/>
    <w:rsid w:val="005154C1"/>
    <w:rsid w:val="00515507"/>
    <w:rsid w:val="00515663"/>
    <w:rsid w:val="00515708"/>
    <w:rsid w:val="00515720"/>
    <w:rsid w:val="00515746"/>
    <w:rsid w:val="0051575E"/>
    <w:rsid w:val="00515763"/>
    <w:rsid w:val="0051579B"/>
    <w:rsid w:val="005158B1"/>
    <w:rsid w:val="00515907"/>
    <w:rsid w:val="00515C2E"/>
    <w:rsid w:val="00515E2B"/>
    <w:rsid w:val="00516568"/>
    <w:rsid w:val="00516B61"/>
    <w:rsid w:val="00516B96"/>
    <w:rsid w:val="00516D33"/>
    <w:rsid w:val="00516E9E"/>
    <w:rsid w:val="00517373"/>
    <w:rsid w:val="005173A4"/>
    <w:rsid w:val="005174BD"/>
    <w:rsid w:val="005175C7"/>
    <w:rsid w:val="005175D0"/>
    <w:rsid w:val="005179DC"/>
    <w:rsid w:val="00517BF7"/>
    <w:rsid w:val="00517E06"/>
    <w:rsid w:val="0052001B"/>
    <w:rsid w:val="005202A3"/>
    <w:rsid w:val="005204A8"/>
    <w:rsid w:val="005204E0"/>
    <w:rsid w:val="00520AE3"/>
    <w:rsid w:val="00520BCC"/>
    <w:rsid w:val="00521294"/>
    <w:rsid w:val="00521697"/>
    <w:rsid w:val="005216A9"/>
    <w:rsid w:val="005217EF"/>
    <w:rsid w:val="00521B79"/>
    <w:rsid w:val="00521B8D"/>
    <w:rsid w:val="00521D65"/>
    <w:rsid w:val="00521F26"/>
    <w:rsid w:val="00521F45"/>
    <w:rsid w:val="005220DA"/>
    <w:rsid w:val="005221A4"/>
    <w:rsid w:val="0052262C"/>
    <w:rsid w:val="00522831"/>
    <w:rsid w:val="00522940"/>
    <w:rsid w:val="0052296D"/>
    <w:rsid w:val="00522ACD"/>
    <w:rsid w:val="00522C79"/>
    <w:rsid w:val="00522D85"/>
    <w:rsid w:val="00522F37"/>
    <w:rsid w:val="0052335D"/>
    <w:rsid w:val="00523366"/>
    <w:rsid w:val="00523770"/>
    <w:rsid w:val="0052381F"/>
    <w:rsid w:val="00523DC5"/>
    <w:rsid w:val="00523E18"/>
    <w:rsid w:val="00523F1E"/>
    <w:rsid w:val="00523F32"/>
    <w:rsid w:val="0052408E"/>
    <w:rsid w:val="00524164"/>
    <w:rsid w:val="00524224"/>
    <w:rsid w:val="0052422C"/>
    <w:rsid w:val="00524405"/>
    <w:rsid w:val="005244D5"/>
    <w:rsid w:val="00524695"/>
    <w:rsid w:val="00524AAC"/>
    <w:rsid w:val="00524AD1"/>
    <w:rsid w:val="00524AE9"/>
    <w:rsid w:val="00524C07"/>
    <w:rsid w:val="00524E6A"/>
    <w:rsid w:val="00524EDC"/>
    <w:rsid w:val="00524F3A"/>
    <w:rsid w:val="0052515E"/>
    <w:rsid w:val="005251DA"/>
    <w:rsid w:val="00525393"/>
    <w:rsid w:val="00525407"/>
    <w:rsid w:val="0052543B"/>
    <w:rsid w:val="0052565E"/>
    <w:rsid w:val="00525825"/>
    <w:rsid w:val="0052583A"/>
    <w:rsid w:val="00525AFC"/>
    <w:rsid w:val="00525B67"/>
    <w:rsid w:val="00525EB1"/>
    <w:rsid w:val="00525F71"/>
    <w:rsid w:val="00526013"/>
    <w:rsid w:val="0052611F"/>
    <w:rsid w:val="00526136"/>
    <w:rsid w:val="00526270"/>
    <w:rsid w:val="0052633D"/>
    <w:rsid w:val="005264B3"/>
    <w:rsid w:val="005268EF"/>
    <w:rsid w:val="005269C2"/>
    <w:rsid w:val="00526A5E"/>
    <w:rsid w:val="00526C8A"/>
    <w:rsid w:val="00526D26"/>
    <w:rsid w:val="00526D3C"/>
    <w:rsid w:val="005272A8"/>
    <w:rsid w:val="00527476"/>
    <w:rsid w:val="00527489"/>
    <w:rsid w:val="005274C2"/>
    <w:rsid w:val="005274E7"/>
    <w:rsid w:val="0052750B"/>
    <w:rsid w:val="0052761E"/>
    <w:rsid w:val="00527860"/>
    <w:rsid w:val="00527889"/>
    <w:rsid w:val="00527A58"/>
    <w:rsid w:val="00527B79"/>
    <w:rsid w:val="00527D10"/>
    <w:rsid w:val="00527DDF"/>
    <w:rsid w:val="00527E0C"/>
    <w:rsid w:val="0053012B"/>
    <w:rsid w:val="0053066C"/>
    <w:rsid w:val="0053073D"/>
    <w:rsid w:val="00530819"/>
    <w:rsid w:val="00530AFD"/>
    <w:rsid w:val="00530B3D"/>
    <w:rsid w:val="00530DD0"/>
    <w:rsid w:val="00530FC2"/>
    <w:rsid w:val="0053100C"/>
    <w:rsid w:val="005310D2"/>
    <w:rsid w:val="005310D3"/>
    <w:rsid w:val="00531411"/>
    <w:rsid w:val="00531562"/>
    <w:rsid w:val="0053173A"/>
    <w:rsid w:val="00531824"/>
    <w:rsid w:val="005318B9"/>
    <w:rsid w:val="00531A67"/>
    <w:rsid w:val="00531AF4"/>
    <w:rsid w:val="00531EA2"/>
    <w:rsid w:val="00531F71"/>
    <w:rsid w:val="00532292"/>
    <w:rsid w:val="00532462"/>
    <w:rsid w:val="00532575"/>
    <w:rsid w:val="005327F2"/>
    <w:rsid w:val="00532817"/>
    <w:rsid w:val="00532907"/>
    <w:rsid w:val="00532AA2"/>
    <w:rsid w:val="00532B16"/>
    <w:rsid w:val="00532BD7"/>
    <w:rsid w:val="00532C9D"/>
    <w:rsid w:val="00532E08"/>
    <w:rsid w:val="00533028"/>
    <w:rsid w:val="00533215"/>
    <w:rsid w:val="005332C2"/>
    <w:rsid w:val="00533421"/>
    <w:rsid w:val="005334E4"/>
    <w:rsid w:val="005335D8"/>
    <w:rsid w:val="00533662"/>
    <w:rsid w:val="00533C61"/>
    <w:rsid w:val="00533F4E"/>
    <w:rsid w:val="00534106"/>
    <w:rsid w:val="00534297"/>
    <w:rsid w:val="0053476B"/>
    <w:rsid w:val="005347FB"/>
    <w:rsid w:val="00534954"/>
    <w:rsid w:val="00534963"/>
    <w:rsid w:val="005349EB"/>
    <w:rsid w:val="00534AA6"/>
    <w:rsid w:val="00534BC5"/>
    <w:rsid w:val="00534C83"/>
    <w:rsid w:val="00534CD9"/>
    <w:rsid w:val="00534EE4"/>
    <w:rsid w:val="00535092"/>
    <w:rsid w:val="005356B4"/>
    <w:rsid w:val="005357D9"/>
    <w:rsid w:val="0053587C"/>
    <w:rsid w:val="00535A27"/>
    <w:rsid w:val="00535A9F"/>
    <w:rsid w:val="00535B34"/>
    <w:rsid w:val="00535B60"/>
    <w:rsid w:val="00535D10"/>
    <w:rsid w:val="00535F29"/>
    <w:rsid w:val="00535FC6"/>
    <w:rsid w:val="0053633B"/>
    <w:rsid w:val="00536565"/>
    <w:rsid w:val="0053656F"/>
    <w:rsid w:val="00536727"/>
    <w:rsid w:val="00536785"/>
    <w:rsid w:val="00536ABB"/>
    <w:rsid w:val="00536ACC"/>
    <w:rsid w:val="00536AEE"/>
    <w:rsid w:val="00536D47"/>
    <w:rsid w:val="00537092"/>
    <w:rsid w:val="005370F6"/>
    <w:rsid w:val="005372EB"/>
    <w:rsid w:val="00537498"/>
    <w:rsid w:val="00537640"/>
    <w:rsid w:val="00537670"/>
    <w:rsid w:val="005377B6"/>
    <w:rsid w:val="00537989"/>
    <w:rsid w:val="005379A0"/>
    <w:rsid w:val="00537BA8"/>
    <w:rsid w:val="00537BBE"/>
    <w:rsid w:val="00537BE9"/>
    <w:rsid w:val="00537C66"/>
    <w:rsid w:val="00537CAF"/>
    <w:rsid w:val="00540055"/>
    <w:rsid w:val="00540147"/>
    <w:rsid w:val="005403AF"/>
    <w:rsid w:val="00540443"/>
    <w:rsid w:val="00540725"/>
    <w:rsid w:val="00540872"/>
    <w:rsid w:val="0054096A"/>
    <w:rsid w:val="00540BE4"/>
    <w:rsid w:val="00540C7A"/>
    <w:rsid w:val="00540E36"/>
    <w:rsid w:val="005412A9"/>
    <w:rsid w:val="005417A0"/>
    <w:rsid w:val="0054183A"/>
    <w:rsid w:val="00541938"/>
    <w:rsid w:val="00541D0D"/>
    <w:rsid w:val="00541E2B"/>
    <w:rsid w:val="00542203"/>
    <w:rsid w:val="00542225"/>
    <w:rsid w:val="00542407"/>
    <w:rsid w:val="00542469"/>
    <w:rsid w:val="0054246A"/>
    <w:rsid w:val="00542569"/>
    <w:rsid w:val="00542DF2"/>
    <w:rsid w:val="00542E1C"/>
    <w:rsid w:val="0054307F"/>
    <w:rsid w:val="0054348B"/>
    <w:rsid w:val="00543638"/>
    <w:rsid w:val="00543659"/>
    <w:rsid w:val="005436D7"/>
    <w:rsid w:val="00543703"/>
    <w:rsid w:val="00543907"/>
    <w:rsid w:val="005439CE"/>
    <w:rsid w:val="00543A06"/>
    <w:rsid w:val="00543A66"/>
    <w:rsid w:val="00543A83"/>
    <w:rsid w:val="00543B43"/>
    <w:rsid w:val="00543E50"/>
    <w:rsid w:val="00543EE3"/>
    <w:rsid w:val="00543F46"/>
    <w:rsid w:val="00543FA3"/>
    <w:rsid w:val="00544142"/>
    <w:rsid w:val="005442B2"/>
    <w:rsid w:val="005443C7"/>
    <w:rsid w:val="00544741"/>
    <w:rsid w:val="0054492F"/>
    <w:rsid w:val="00544A13"/>
    <w:rsid w:val="00544DB7"/>
    <w:rsid w:val="00544F1F"/>
    <w:rsid w:val="0054509D"/>
    <w:rsid w:val="005452C0"/>
    <w:rsid w:val="0054556F"/>
    <w:rsid w:val="005455EF"/>
    <w:rsid w:val="00545692"/>
    <w:rsid w:val="005456AD"/>
    <w:rsid w:val="0054599D"/>
    <w:rsid w:val="00545C3D"/>
    <w:rsid w:val="00545E21"/>
    <w:rsid w:val="00545E6A"/>
    <w:rsid w:val="00545F28"/>
    <w:rsid w:val="00545F90"/>
    <w:rsid w:val="00545FB3"/>
    <w:rsid w:val="00546252"/>
    <w:rsid w:val="00546310"/>
    <w:rsid w:val="005463F1"/>
    <w:rsid w:val="0054663B"/>
    <w:rsid w:val="00546738"/>
    <w:rsid w:val="005467D6"/>
    <w:rsid w:val="00546942"/>
    <w:rsid w:val="00546B06"/>
    <w:rsid w:val="00546D63"/>
    <w:rsid w:val="00546DB7"/>
    <w:rsid w:val="00546FF9"/>
    <w:rsid w:val="005471A3"/>
    <w:rsid w:val="005472EA"/>
    <w:rsid w:val="005473C6"/>
    <w:rsid w:val="00547A63"/>
    <w:rsid w:val="00547C1E"/>
    <w:rsid w:val="00547CFE"/>
    <w:rsid w:val="00547D9B"/>
    <w:rsid w:val="00547E34"/>
    <w:rsid w:val="00547E7A"/>
    <w:rsid w:val="00547F14"/>
    <w:rsid w:val="005501D0"/>
    <w:rsid w:val="005504E8"/>
    <w:rsid w:val="0055055B"/>
    <w:rsid w:val="005506A4"/>
    <w:rsid w:val="00550741"/>
    <w:rsid w:val="0055088A"/>
    <w:rsid w:val="00550937"/>
    <w:rsid w:val="00550AD9"/>
    <w:rsid w:val="00550B31"/>
    <w:rsid w:val="00550D6F"/>
    <w:rsid w:val="005511B1"/>
    <w:rsid w:val="00551248"/>
    <w:rsid w:val="0055127B"/>
    <w:rsid w:val="00551322"/>
    <w:rsid w:val="005514A4"/>
    <w:rsid w:val="005514B2"/>
    <w:rsid w:val="005514FD"/>
    <w:rsid w:val="00551593"/>
    <w:rsid w:val="0055178A"/>
    <w:rsid w:val="00551E52"/>
    <w:rsid w:val="00551FFC"/>
    <w:rsid w:val="00552038"/>
    <w:rsid w:val="005520AE"/>
    <w:rsid w:val="0055233E"/>
    <w:rsid w:val="00552461"/>
    <w:rsid w:val="00552569"/>
    <w:rsid w:val="005526BB"/>
    <w:rsid w:val="005528A9"/>
    <w:rsid w:val="005528E1"/>
    <w:rsid w:val="00552B68"/>
    <w:rsid w:val="00552C4A"/>
    <w:rsid w:val="00552DD3"/>
    <w:rsid w:val="00552DE0"/>
    <w:rsid w:val="00552E20"/>
    <w:rsid w:val="00552F64"/>
    <w:rsid w:val="00552FF4"/>
    <w:rsid w:val="005532F7"/>
    <w:rsid w:val="005536DB"/>
    <w:rsid w:val="00553A48"/>
    <w:rsid w:val="00553A8C"/>
    <w:rsid w:val="00553ABB"/>
    <w:rsid w:val="00553DB0"/>
    <w:rsid w:val="00553F55"/>
    <w:rsid w:val="00553F6F"/>
    <w:rsid w:val="00554003"/>
    <w:rsid w:val="005540E4"/>
    <w:rsid w:val="0055410A"/>
    <w:rsid w:val="005542DA"/>
    <w:rsid w:val="005546A4"/>
    <w:rsid w:val="005546C9"/>
    <w:rsid w:val="00554776"/>
    <w:rsid w:val="005547CB"/>
    <w:rsid w:val="00554836"/>
    <w:rsid w:val="00554925"/>
    <w:rsid w:val="00554C50"/>
    <w:rsid w:val="00554DF7"/>
    <w:rsid w:val="00554F30"/>
    <w:rsid w:val="0055511E"/>
    <w:rsid w:val="00555258"/>
    <w:rsid w:val="005552B9"/>
    <w:rsid w:val="005554AF"/>
    <w:rsid w:val="00555520"/>
    <w:rsid w:val="0055554D"/>
    <w:rsid w:val="0055563A"/>
    <w:rsid w:val="00555713"/>
    <w:rsid w:val="00555756"/>
    <w:rsid w:val="00555772"/>
    <w:rsid w:val="005557DE"/>
    <w:rsid w:val="00555CDD"/>
    <w:rsid w:val="00555D6F"/>
    <w:rsid w:val="005561FF"/>
    <w:rsid w:val="00556680"/>
    <w:rsid w:val="0055671B"/>
    <w:rsid w:val="005567BF"/>
    <w:rsid w:val="00556889"/>
    <w:rsid w:val="0055690E"/>
    <w:rsid w:val="00556939"/>
    <w:rsid w:val="005569D2"/>
    <w:rsid w:val="00556A05"/>
    <w:rsid w:val="00556AE0"/>
    <w:rsid w:val="00556C80"/>
    <w:rsid w:val="00556CF8"/>
    <w:rsid w:val="005570E7"/>
    <w:rsid w:val="0055718D"/>
    <w:rsid w:val="00557309"/>
    <w:rsid w:val="005573F0"/>
    <w:rsid w:val="00557464"/>
    <w:rsid w:val="005574DD"/>
    <w:rsid w:val="00557540"/>
    <w:rsid w:val="0055759B"/>
    <w:rsid w:val="005576B7"/>
    <w:rsid w:val="0055771C"/>
    <w:rsid w:val="005577BA"/>
    <w:rsid w:val="005577BE"/>
    <w:rsid w:val="005577C3"/>
    <w:rsid w:val="00557A2C"/>
    <w:rsid w:val="00557BB1"/>
    <w:rsid w:val="00557CAB"/>
    <w:rsid w:val="00557D87"/>
    <w:rsid w:val="0056005C"/>
    <w:rsid w:val="00560243"/>
    <w:rsid w:val="00560262"/>
    <w:rsid w:val="00560445"/>
    <w:rsid w:val="005604A2"/>
    <w:rsid w:val="00560732"/>
    <w:rsid w:val="00560A80"/>
    <w:rsid w:val="00560A85"/>
    <w:rsid w:val="00560AC9"/>
    <w:rsid w:val="00560BEC"/>
    <w:rsid w:val="00560CCD"/>
    <w:rsid w:val="00560E19"/>
    <w:rsid w:val="00560E48"/>
    <w:rsid w:val="00560F3A"/>
    <w:rsid w:val="0056108D"/>
    <w:rsid w:val="00561250"/>
    <w:rsid w:val="005612BE"/>
    <w:rsid w:val="0056134D"/>
    <w:rsid w:val="00561780"/>
    <w:rsid w:val="005617A2"/>
    <w:rsid w:val="00561A95"/>
    <w:rsid w:val="00561B2E"/>
    <w:rsid w:val="00561BF6"/>
    <w:rsid w:val="00561C5E"/>
    <w:rsid w:val="00561CE8"/>
    <w:rsid w:val="00561E1E"/>
    <w:rsid w:val="00561F7D"/>
    <w:rsid w:val="00562495"/>
    <w:rsid w:val="00562512"/>
    <w:rsid w:val="005625F1"/>
    <w:rsid w:val="005626CE"/>
    <w:rsid w:val="00562757"/>
    <w:rsid w:val="005627C0"/>
    <w:rsid w:val="005627DD"/>
    <w:rsid w:val="0056287E"/>
    <w:rsid w:val="005628E4"/>
    <w:rsid w:val="00562964"/>
    <w:rsid w:val="005629BD"/>
    <w:rsid w:val="00562B15"/>
    <w:rsid w:val="00562C1E"/>
    <w:rsid w:val="00562CDC"/>
    <w:rsid w:val="00562F13"/>
    <w:rsid w:val="00563162"/>
    <w:rsid w:val="005639D4"/>
    <w:rsid w:val="00563A32"/>
    <w:rsid w:val="00563A81"/>
    <w:rsid w:val="00563D1A"/>
    <w:rsid w:val="00563FC7"/>
    <w:rsid w:val="00563FD2"/>
    <w:rsid w:val="0056434D"/>
    <w:rsid w:val="00564A51"/>
    <w:rsid w:val="00564EB9"/>
    <w:rsid w:val="00564F6A"/>
    <w:rsid w:val="00565293"/>
    <w:rsid w:val="00565437"/>
    <w:rsid w:val="005657CA"/>
    <w:rsid w:val="00565C40"/>
    <w:rsid w:val="00565C88"/>
    <w:rsid w:val="0056603E"/>
    <w:rsid w:val="00566049"/>
    <w:rsid w:val="00566128"/>
    <w:rsid w:val="00566320"/>
    <w:rsid w:val="00566480"/>
    <w:rsid w:val="00566546"/>
    <w:rsid w:val="00566680"/>
    <w:rsid w:val="005667A4"/>
    <w:rsid w:val="0056682F"/>
    <w:rsid w:val="00566855"/>
    <w:rsid w:val="005669BE"/>
    <w:rsid w:val="00566B29"/>
    <w:rsid w:val="00566B98"/>
    <w:rsid w:val="00566CCE"/>
    <w:rsid w:val="00566F0D"/>
    <w:rsid w:val="00566FCD"/>
    <w:rsid w:val="0056719E"/>
    <w:rsid w:val="00567329"/>
    <w:rsid w:val="005675D4"/>
    <w:rsid w:val="0056762D"/>
    <w:rsid w:val="00567643"/>
    <w:rsid w:val="005676F8"/>
    <w:rsid w:val="0056773C"/>
    <w:rsid w:val="005679F0"/>
    <w:rsid w:val="00567A4C"/>
    <w:rsid w:val="00567B0D"/>
    <w:rsid w:val="00567B3B"/>
    <w:rsid w:val="00567B75"/>
    <w:rsid w:val="00567C4D"/>
    <w:rsid w:val="00567CCB"/>
    <w:rsid w:val="00567D34"/>
    <w:rsid w:val="00567E68"/>
    <w:rsid w:val="005700AB"/>
    <w:rsid w:val="00570162"/>
    <w:rsid w:val="0057019E"/>
    <w:rsid w:val="005701C5"/>
    <w:rsid w:val="0057021C"/>
    <w:rsid w:val="0057025F"/>
    <w:rsid w:val="005703B1"/>
    <w:rsid w:val="005703B4"/>
    <w:rsid w:val="005703E3"/>
    <w:rsid w:val="0057054C"/>
    <w:rsid w:val="005705D8"/>
    <w:rsid w:val="0057072A"/>
    <w:rsid w:val="0057074F"/>
    <w:rsid w:val="00570764"/>
    <w:rsid w:val="005707AF"/>
    <w:rsid w:val="0057088B"/>
    <w:rsid w:val="005708C3"/>
    <w:rsid w:val="005708C6"/>
    <w:rsid w:val="00570C83"/>
    <w:rsid w:val="00570D60"/>
    <w:rsid w:val="00570E63"/>
    <w:rsid w:val="00570ED5"/>
    <w:rsid w:val="00570FAB"/>
    <w:rsid w:val="0057114A"/>
    <w:rsid w:val="005711EA"/>
    <w:rsid w:val="005711F1"/>
    <w:rsid w:val="00571327"/>
    <w:rsid w:val="00571358"/>
    <w:rsid w:val="00571382"/>
    <w:rsid w:val="005713E0"/>
    <w:rsid w:val="00571436"/>
    <w:rsid w:val="0057184C"/>
    <w:rsid w:val="005719F4"/>
    <w:rsid w:val="00571B71"/>
    <w:rsid w:val="0057252A"/>
    <w:rsid w:val="00572583"/>
    <w:rsid w:val="0057259B"/>
    <w:rsid w:val="00572643"/>
    <w:rsid w:val="005727FE"/>
    <w:rsid w:val="00572962"/>
    <w:rsid w:val="00572995"/>
    <w:rsid w:val="00572BCE"/>
    <w:rsid w:val="00572CCB"/>
    <w:rsid w:val="00572DC8"/>
    <w:rsid w:val="00572DE6"/>
    <w:rsid w:val="00572EB2"/>
    <w:rsid w:val="00572EC1"/>
    <w:rsid w:val="00572F26"/>
    <w:rsid w:val="00572F6E"/>
    <w:rsid w:val="005730FF"/>
    <w:rsid w:val="005732AE"/>
    <w:rsid w:val="00573469"/>
    <w:rsid w:val="0057353A"/>
    <w:rsid w:val="00573554"/>
    <w:rsid w:val="0057355C"/>
    <w:rsid w:val="0057380A"/>
    <w:rsid w:val="005739F8"/>
    <w:rsid w:val="00573A3A"/>
    <w:rsid w:val="00573B29"/>
    <w:rsid w:val="00573B93"/>
    <w:rsid w:val="00573BB0"/>
    <w:rsid w:val="00573D2B"/>
    <w:rsid w:val="00573DAF"/>
    <w:rsid w:val="00573DDC"/>
    <w:rsid w:val="00573E3E"/>
    <w:rsid w:val="00573F24"/>
    <w:rsid w:val="00574167"/>
    <w:rsid w:val="005741BE"/>
    <w:rsid w:val="00574D14"/>
    <w:rsid w:val="00574E0E"/>
    <w:rsid w:val="00574E97"/>
    <w:rsid w:val="00574FDC"/>
    <w:rsid w:val="005753DB"/>
    <w:rsid w:val="005756BD"/>
    <w:rsid w:val="00575813"/>
    <w:rsid w:val="00575B72"/>
    <w:rsid w:val="00575D81"/>
    <w:rsid w:val="005760C5"/>
    <w:rsid w:val="005763B1"/>
    <w:rsid w:val="00576497"/>
    <w:rsid w:val="00576537"/>
    <w:rsid w:val="005765C2"/>
    <w:rsid w:val="005766EA"/>
    <w:rsid w:val="00576760"/>
    <w:rsid w:val="00576882"/>
    <w:rsid w:val="0057696E"/>
    <w:rsid w:val="00576A37"/>
    <w:rsid w:val="00576CB5"/>
    <w:rsid w:val="00577368"/>
    <w:rsid w:val="005773FF"/>
    <w:rsid w:val="00577540"/>
    <w:rsid w:val="005777AC"/>
    <w:rsid w:val="005777B2"/>
    <w:rsid w:val="00577889"/>
    <w:rsid w:val="0057788D"/>
    <w:rsid w:val="00577EB4"/>
    <w:rsid w:val="00580165"/>
    <w:rsid w:val="00580424"/>
    <w:rsid w:val="005805E8"/>
    <w:rsid w:val="00580BCC"/>
    <w:rsid w:val="00581081"/>
    <w:rsid w:val="0058112D"/>
    <w:rsid w:val="00581311"/>
    <w:rsid w:val="005813AF"/>
    <w:rsid w:val="005814F1"/>
    <w:rsid w:val="005815D2"/>
    <w:rsid w:val="00581649"/>
    <w:rsid w:val="005816F3"/>
    <w:rsid w:val="005818D4"/>
    <w:rsid w:val="005819D7"/>
    <w:rsid w:val="00581AB8"/>
    <w:rsid w:val="00581AFD"/>
    <w:rsid w:val="00581C6E"/>
    <w:rsid w:val="00581F2D"/>
    <w:rsid w:val="00581F40"/>
    <w:rsid w:val="00581FE4"/>
    <w:rsid w:val="0058210E"/>
    <w:rsid w:val="00582289"/>
    <w:rsid w:val="0058244E"/>
    <w:rsid w:val="005825EF"/>
    <w:rsid w:val="005829CC"/>
    <w:rsid w:val="00582B1C"/>
    <w:rsid w:val="00582C58"/>
    <w:rsid w:val="00582C93"/>
    <w:rsid w:val="00582DC9"/>
    <w:rsid w:val="00582E3D"/>
    <w:rsid w:val="00582FDF"/>
    <w:rsid w:val="00583147"/>
    <w:rsid w:val="00583339"/>
    <w:rsid w:val="005836D0"/>
    <w:rsid w:val="00583A75"/>
    <w:rsid w:val="00583AF4"/>
    <w:rsid w:val="00583DEF"/>
    <w:rsid w:val="00583E78"/>
    <w:rsid w:val="00583EBF"/>
    <w:rsid w:val="00583F36"/>
    <w:rsid w:val="0058421F"/>
    <w:rsid w:val="00584463"/>
    <w:rsid w:val="00584496"/>
    <w:rsid w:val="00584692"/>
    <w:rsid w:val="0058479F"/>
    <w:rsid w:val="00584886"/>
    <w:rsid w:val="00584C27"/>
    <w:rsid w:val="00584F08"/>
    <w:rsid w:val="005852AA"/>
    <w:rsid w:val="00585420"/>
    <w:rsid w:val="00585657"/>
    <w:rsid w:val="005857AE"/>
    <w:rsid w:val="00585867"/>
    <w:rsid w:val="00585ACE"/>
    <w:rsid w:val="00585B98"/>
    <w:rsid w:val="00585C3A"/>
    <w:rsid w:val="00585C61"/>
    <w:rsid w:val="00586013"/>
    <w:rsid w:val="0058604E"/>
    <w:rsid w:val="00586061"/>
    <w:rsid w:val="005860A7"/>
    <w:rsid w:val="0058626C"/>
    <w:rsid w:val="0058628A"/>
    <w:rsid w:val="0058669C"/>
    <w:rsid w:val="005866E9"/>
    <w:rsid w:val="00586826"/>
    <w:rsid w:val="00586B34"/>
    <w:rsid w:val="00586D3A"/>
    <w:rsid w:val="00586E13"/>
    <w:rsid w:val="00586F1F"/>
    <w:rsid w:val="00586F33"/>
    <w:rsid w:val="00586F4E"/>
    <w:rsid w:val="00587117"/>
    <w:rsid w:val="005871E3"/>
    <w:rsid w:val="0058759B"/>
    <w:rsid w:val="0058764D"/>
    <w:rsid w:val="00587845"/>
    <w:rsid w:val="005878DC"/>
    <w:rsid w:val="005878FD"/>
    <w:rsid w:val="00587D56"/>
    <w:rsid w:val="00587E08"/>
    <w:rsid w:val="00590027"/>
    <w:rsid w:val="00590080"/>
    <w:rsid w:val="00590681"/>
    <w:rsid w:val="00590838"/>
    <w:rsid w:val="005909AD"/>
    <w:rsid w:val="00590BF6"/>
    <w:rsid w:val="00590C0B"/>
    <w:rsid w:val="00590F72"/>
    <w:rsid w:val="00591016"/>
    <w:rsid w:val="00591021"/>
    <w:rsid w:val="00591055"/>
    <w:rsid w:val="00591740"/>
    <w:rsid w:val="0059175C"/>
    <w:rsid w:val="00591856"/>
    <w:rsid w:val="005918BB"/>
    <w:rsid w:val="005918E2"/>
    <w:rsid w:val="00591992"/>
    <w:rsid w:val="00591B9C"/>
    <w:rsid w:val="00591E39"/>
    <w:rsid w:val="00592124"/>
    <w:rsid w:val="00592160"/>
    <w:rsid w:val="005921A9"/>
    <w:rsid w:val="005921E2"/>
    <w:rsid w:val="005922D3"/>
    <w:rsid w:val="005923C9"/>
    <w:rsid w:val="00592429"/>
    <w:rsid w:val="00592470"/>
    <w:rsid w:val="005925B0"/>
    <w:rsid w:val="005925F3"/>
    <w:rsid w:val="00592645"/>
    <w:rsid w:val="0059284F"/>
    <w:rsid w:val="00592A52"/>
    <w:rsid w:val="00592E68"/>
    <w:rsid w:val="00593103"/>
    <w:rsid w:val="005931B5"/>
    <w:rsid w:val="0059323A"/>
    <w:rsid w:val="005932EE"/>
    <w:rsid w:val="005932FC"/>
    <w:rsid w:val="00593311"/>
    <w:rsid w:val="00593447"/>
    <w:rsid w:val="005934C7"/>
    <w:rsid w:val="00593640"/>
    <w:rsid w:val="00593C78"/>
    <w:rsid w:val="00593D87"/>
    <w:rsid w:val="00594131"/>
    <w:rsid w:val="00594303"/>
    <w:rsid w:val="0059434A"/>
    <w:rsid w:val="005943C6"/>
    <w:rsid w:val="0059460A"/>
    <w:rsid w:val="005946E2"/>
    <w:rsid w:val="005947FB"/>
    <w:rsid w:val="0059486C"/>
    <w:rsid w:val="00594930"/>
    <w:rsid w:val="00594B5A"/>
    <w:rsid w:val="00595308"/>
    <w:rsid w:val="005955B3"/>
    <w:rsid w:val="00595628"/>
    <w:rsid w:val="00595777"/>
    <w:rsid w:val="005959CC"/>
    <w:rsid w:val="00595DA2"/>
    <w:rsid w:val="00595E51"/>
    <w:rsid w:val="00595E99"/>
    <w:rsid w:val="005961E9"/>
    <w:rsid w:val="00596308"/>
    <w:rsid w:val="005968C4"/>
    <w:rsid w:val="0059715B"/>
    <w:rsid w:val="005973D8"/>
    <w:rsid w:val="0059759B"/>
    <w:rsid w:val="00597600"/>
    <w:rsid w:val="00597605"/>
    <w:rsid w:val="00597692"/>
    <w:rsid w:val="005976DA"/>
    <w:rsid w:val="0059771B"/>
    <w:rsid w:val="0059779F"/>
    <w:rsid w:val="00597853"/>
    <w:rsid w:val="005978AF"/>
    <w:rsid w:val="00597953"/>
    <w:rsid w:val="00597A36"/>
    <w:rsid w:val="00597DF6"/>
    <w:rsid w:val="005A01FE"/>
    <w:rsid w:val="005A0274"/>
    <w:rsid w:val="005A049F"/>
    <w:rsid w:val="005A0556"/>
    <w:rsid w:val="005A05C6"/>
    <w:rsid w:val="005A0753"/>
    <w:rsid w:val="005A075D"/>
    <w:rsid w:val="005A0BF7"/>
    <w:rsid w:val="005A0C36"/>
    <w:rsid w:val="005A0CB6"/>
    <w:rsid w:val="005A0DF5"/>
    <w:rsid w:val="005A0E88"/>
    <w:rsid w:val="005A0EFD"/>
    <w:rsid w:val="005A0F0D"/>
    <w:rsid w:val="005A0F47"/>
    <w:rsid w:val="005A0F54"/>
    <w:rsid w:val="005A1090"/>
    <w:rsid w:val="005A1242"/>
    <w:rsid w:val="005A1389"/>
    <w:rsid w:val="005A14AD"/>
    <w:rsid w:val="005A153F"/>
    <w:rsid w:val="005A15CF"/>
    <w:rsid w:val="005A1819"/>
    <w:rsid w:val="005A18DF"/>
    <w:rsid w:val="005A18F9"/>
    <w:rsid w:val="005A1AA7"/>
    <w:rsid w:val="005A1BAF"/>
    <w:rsid w:val="005A1BBB"/>
    <w:rsid w:val="005A1C03"/>
    <w:rsid w:val="005A1CC6"/>
    <w:rsid w:val="005A1DDD"/>
    <w:rsid w:val="005A217C"/>
    <w:rsid w:val="005A21A2"/>
    <w:rsid w:val="005A2229"/>
    <w:rsid w:val="005A23BE"/>
    <w:rsid w:val="005A24BA"/>
    <w:rsid w:val="005A2695"/>
    <w:rsid w:val="005A26B6"/>
    <w:rsid w:val="005A27F1"/>
    <w:rsid w:val="005A320D"/>
    <w:rsid w:val="005A34CE"/>
    <w:rsid w:val="005A36E3"/>
    <w:rsid w:val="005A3988"/>
    <w:rsid w:val="005A3A31"/>
    <w:rsid w:val="005A3A8A"/>
    <w:rsid w:val="005A3BF4"/>
    <w:rsid w:val="005A406C"/>
    <w:rsid w:val="005A416C"/>
    <w:rsid w:val="005A46A9"/>
    <w:rsid w:val="005A478E"/>
    <w:rsid w:val="005A4B84"/>
    <w:rsid w:val="005A4BD8"/>
    <w:rsid w:val="005A4E4E"/>
    <w:rsid w:val="005A4FC8"/>
    <w:rsid w:val="005A504B"/>
    <w:rsid w:val="005A51DA"/>
    <w:rsid w:val="005A588D"/>
    <w:rsid w:val="005A590C"/>
    <w:rsid w:val="005A5918"/>
    <w:rsid w:val="005A5934"/>
    <w:rsid w:val="005A59CF"/>
    <w:rsid w:val="005A5BA4"/>
    <w:rsid w:val="005A5C01"/>
    <w:rsid w:val="005A5C32"/>
    <w:rsid w:val="005A5F57"/>
    <w:rsid w:val="005A5FC5"/>
    <w:rsid w:val="005A6578"/>
    <w:rsid w:val="005A6613"/>
    <w:rsid w:val="005A66C8"/>
    <w:rsid w:val="005A68B1"/>
    <w:rsid w:val="005A6A3A"/>
    <w:rsid w:val="005A6A8E"/>
    <w:rsid w:val="005A6B52"/>
    <w:rsid w:val="005A6E5F"/>
    <w:rsid w:val="005A6E87"/>
    <w:rsid w:val="005A7077"/>
    <w:rsid w:val="005A7302"/>
    <w:rsid w:val="005A760B"/>
    <w:rsid w:val="005A7649"/>
    <w:rsid w:val="005A77FD"/>
    <w:rsid w:val="005A7C09"/>
    <w:rsid w:val="005A7F72"/>
    <w:rsid w:val="005B000E"/>
    <w:rsid w:val="005B0070"/>
    <w:rsid w:val="005B008C"/>
    <w:rsid w:val="005B00B6"/>
    <w:rsid w:val="005B0472"/>
    <w:rsid w:val="005B0562"/>
    <w:rsid w:val="005B06FE"/>
    <w:rsid w:val="005B079C"/>
    <w:rsid w:val="005B0A7D"/>
    <w:rsid w:val="005B0B67"/>
    <w:rsid w:val="005B0D60"/>
    <w:rsid w:val="005B0F18"/>
    <w:rsid w:val="005B1197"/>
    <w:rsid w:val="005B12BB"/>
    <w:rsid w:val="005B14CB"/>
    <w:rsid w:val="005B1622"/>
    <w:rsid w:val="005B16BC"/>
    <w:rsid w:val="005B16CC"/>
    <w:rsid w:val="005B17C6"/>
    <w:rsid w:val="005B18BB"/>
    <w:rsid w:val="005B1D15"/>
    <w:rsid w:val="005B1E0A"/>
    <w:rsid w:val="005B25A5"/>
    <w:rsid w:val="005B2899"/>
    <w:rsid w:val="005B2D43"/>
    <w:rsid w:val="005B2DA2"/>
    <w:rsid w:val="005B2DEE"/>
    <w:rsid w:val="005B2EB8"/>
    <w:rsid w:val="005B2FF2"/>
    <w:rsid w:val="005B3035"/>
    <w:rsid w:val="005B31A4"/>
    <w:rsid w:val="005B349D"/>
    <w:rsid w:val="005B355C"/>
    <w:rsid w:val="005B35AF"/>
    <w:rsid w:val="005B3C7C"/>
    <w:rsid w:val="005B4097"/>
    <w:rsid w:val="005B411A"/>
    <w:rsid w:val="005B41D7"/>
    <w:rsid w:val="005B42FD"/>
    <w:rsid w:val="005B4454"/>
    <w:rsid w:val="005B44B9"/>
    <w:rsid w:val="005B46F8"/>
    <w:rsid w:val="005B48FE"/>
    <w:rsid w:val="005B4911"/>
    <w:rsid w:val="005B4C3F"/>
    <w:rsid w:val="005B4C5C"/>
    <w:rsid w:val="005B4C83"/>
    <w:rsid w:val="005B4E83"/>
    <w:rsid w:val="005B5082"/>
    <w:rsid w:val="005B50EF"/>
    <w:rsid w:val="005B50F9"/>
    <w:rsid w:val="005B5152"/>
    <w:rsid w:val="005B53C3"/>
    <w:rsid w:val="005B5425"/>
    <w:rsid w:val="005B54FE"/>
    <w:rsid w:val="005B5745"/>
    <w:rsid w:val="005B5822"/>
    <w:rsid w:val="005B5A40"/>
    <w:rsid w:val="005B5A55"/>
    <w:rsid w:val="005B5B27"/>
    <w:rsid w:val="005B5B92"/>
    <w:rsid w:val="005B5C41"/>
    <w:rsid w:val="005B5F38"/>
    <w:rsid w:val="005B5FC4"/>
    <w:rsid w:val="005B61F0"/>
    <w:rsid w:val="005B633C"/>
    <w:rsid w:val="005B6489"/>
    <w:rsid w:val="005B6701"/>
    <w:rsid w:val="005B691E"/>
    <w:rsid w:val="005B6A6C"/>
    <w:rsid w:val="005B6BB5"/>
    <w:rsid w:val="005B6C61"/>
    <w:rsid w:val="005B6C87"/>
    <w:rsid w:val="005B6FAE"/>
    <w:rsid w:val="005B7034"/>
    <w:rsid w:val="005B703E"/>
    <w:rsid w:val="005B7456"/>
    <w:rsid w:val="005B75E3"/>
    <w:rsid w:val="005B77B9"/>
    <w:rsid w:val="005B7824"/>
    <w:rsid w:val="005B7A4C"/>
    <w:rsid w:val="005B7A5C"/>
    <w:rsid w:val="005B7BFC"/>
    <w:rsid w:val="005B7C16"/>
    <w:rsid w:val="005B7E36"/>
    <w:rsid w:val="005C001C"/>
    <w:rsid w:val="005C01B7"/>
    <w:rsid w:val="005C01BD"/>
    <w:rsid w:val="005C0246"/>
    <w:rsid w:val="005C0262"/>
    <w:rsid w:val="005C05F5"/>
    <w:rsid w:val="005C0625"/>
    <w:rsid w:val="005C07C7"/>
    <w:rsid w:val="005C08A7"/>
    <w:rsid w:val="005C0904"/>
    <w:rsid w:val="005C0966"/>
    <w:rsid w:val="005C098E"/>
    <w:rsid w:val="005C09BF"/>
    <w:rsid w:val="005C0BC7"/>
    <w:rsid w:val="005C0C4D"/>
    <w:rsid w:val="005C0D61"/>
    <w:rsid w:val="005C0D64"/>
    <w:rsid w:val="005C0DDE"/>
    <w:rsid w:val="005C0DFD"/>
    <w:rsid w:val="005C1225"/>
    <w:rsid w:val="005C12AC"/>
    <w:rsid w:val="005C132F"/>
    <w:rsid w:val="005C1333"/>
    <w:rsid w:val="005C138F"/>
    <w:rsid w:val="005C14F2"/>
    <w:rsid w:val="005C1752"/>
    <w:rsid w:val="005C183C"/>
    <w:rsid w:val="005C19CE"/>
    <w:rsid w:val="005C1AFE"/>
    <w:rsid w:val="005C1BF2"/>
    <w:rsid w:val="005C1F34"/>
    <w:rsid w:val="005C2144"/>
    <w:rsid w:val="005C2241"/>
    <w:rsid w:val="005C23D7"/>
    <w:rsid w:val="005C247C"/>
    <w:rsid w:val="005C254A"/>
    <w:rsid w:val="005C26F6"/>
    <w:rsid w:val="005C2D32"/>
    <w:rsid w:val="005C2D8C"/>
    <w:rsid w:val="005C2F2A"/>
    <w:rsid w:val="005C2F38"/>
    <w:rsid w:val="005C3271"/>
    <w:rsid w:val="005C3332"/>
    <w:rsid w:val="005C34EC"/>
    <w:rsid w:val="005C376D"/>
    <w:rsid w:val="005C381F"/>
    <w:rsid w:val="005C38EC"/>
    <w:rsid w:val="005C39B1"/>
    <w:rsid w:val="005C40FA"/>
    <w:rsid w:val="005C4141"/>
    <w:rsid w:val="005C4183"/>
    <w:rsid w:val="005C451F"/>
    <w:rsid w:val="005C45D7"/>
    <w:rsid w:val="005C4948"/>
    <w:rsid w:val="005C4A10"/>
    <w:rsid w:val="005C4B4D"/>
    <w:rsid w:val="005C4C18"/>
    <w:rsid w:val="005C4D5B"/>
    <w:rsid w:val="005C4DE3"/>
    <w:rsid w:val="005C4F26"/>
    <w:rsid w:val="005C5004"/>
    <w:rsid w:val="005C5024"/>
    <w:rsid w:val="005C5372"/>
    <w:rsid w:val="005C5379"/>
    <w:rsid w:val="005C5425"/>
    <w:rsid w:val="005C55DE"/>
    <w:rsid w:val="005C5849"/>
    <w:rsid w:val="005C58A9"/>
    <w:rsid w:val="005C58C0"/>
    <w:rsid w:val="005C5A28"/>
    <w:rsid w:val="005C5C78"/>
    <w:rsid w:val="005C5D77"/>
    <w:rsid w:val="005C5DC7"/>
    <w:rsid w:val="005C6222"/>
    <w:rsid w:val="005C64DA"/>
    <w:rsid w:val="005C6532"/>
    <w:rsid w:val="005C6608"/>
    <w:rsid w:val="005C69FB"/>
    <w:rsid w:val="005C6B26"/>
    <w:rsid w:val="005C720C"/>
    <w:rsid w:val="005C732D"/>
    <w:rsid w:val="005C74C4"/>
    <w:rsid w:val="005C75A2"/>
    <w:rsid w:val="005C75C1"/>
    <w:rsid w:val="005C75D6"/>
    <w:rsid w:val="005C76F3"/>
    <w:rsid w:val="005C7701"/>
    <w:rsid w:val="005C772B"/>
    <w:rsid w:val="005C77A1"/>
    <w:rsid w:val="005C784C"/>
    <w:rsid w:val="005C7A54"/>
    <w:rsid w:val="005C7CAD"/>
    <w:rsid w:val="005C7CF2"/>
    <w:rsid w:val="005C7D30"/>
    <w:rsid w:val="005C7D6A"/>
    <w:rsid w:val="005C7ED7"/>
    <w:rsid w:val="005C7EF8"/>
    <w:rsid w:val="005D0065"/>
    <w:rsid w:val="005D02FA"/>
    <w:rsid w:val="005D047B"/>
    <w:rsid w:val="005D05AD"/>
    <w:rsid w:val="005D0790"/>
    <w:rsid w:val="005D092E"/>
    <w:rsid w:val="005D0D3E"/>
    <w:rsid w:val="005D0DB1"/>
    <w:rsid w:val="005D15C2"/>
    <w:rsid w:val="005D168C"/>
    <w:rsid w:val="005D174E"/>
    <w:rsid w:val="005D17BF"/>
    <w:rsid w:val="005D18B1"/>
    <w:rsid w:val="005D1A83"/>
    <w:rsid w:val="005D1C17"/>
    <w:rsid w:val="005D1EC2"/>
    <w:rsid w:val="005D1F0B"/>
    <w:rsid w:val="005D1FF3"/>
    <w:rsid w:val="005D20CC"/>
    <w:rsid w:val="005D20FC"/>
    <w:rsid w:val="005D2208"/>
    <w:rsid w:val="005D24A2"/>
    <w:rsid w:val="005D24C6"/>
    <w:rsid w:val="005D25D7"/>
    <w:rsid w:val="005D261D"/>
    <w:rsid w:val="005D2A49"/>
    <w:rsid w:val="005D2C75"/>
    <w:rsid w:val="005D2C90"/>
    <w:rsid w:val="005D2CB0"/>
    <w:rsid w:val="005D2EE8"/>
    <w:rsid w:val="005D2F14"/>
    <w:rsid w:val="005D3534"/>
    <w:rsid w:val="005D3707"/>
    <w:rsid w:val="005D39DF"/>
    <w:rsid w:val="005D3AF0"/>
    <w:rsid w:val="005D3BFD"/>
    <w:rsid w:val="005D3D40"/>
    <w:rsid w:val="005D3D78"/>
    <w:rsid w:val="005D3EF5"/>
    <w:rsid w:val="005D3F6C"/>
    <w:rsid w:val="005D3FB9"/>
    <w:rsid w:val="005D43A9"/>
    <w:rsid w:val="005D440C"/>
    <w:rsid w:val="005D451B"/>
    <w:rsid w:val="005D4605"/>
    <w:rsid w:val="005D46E9"/>
    <w:rsid w:val="005D4872"/>
    <w:rsid w:val="005D493D"/>
    <w:rsid w:val="005D4C0D"/>
    <w:rsid w:val="005D5012"/>
    <w:rsid w:val="005D5268"/>
    <w:rsid w:val="005D52B0"/>
    <w:rsid w:val="005D55B8"/>
    <w:rsid w:val="005D5635"/>
    <w:rsid w:val="005D5983"/>
    <w:rsid w:val="005D598F"/>
    <w:rsid w:val="005D59C0"/>
    <w:rsid w:val="005D5B76"/>
    <w:rsid w:val="005D5BA9"/>
    <w:rsid w:val="005D5DFC"/>
    <w:rsid w:val="005D5E46"/>
    <w:rsid w:val="005D5FA4"/>
    <w:rsid w:val="005D600C"/>
    <w:rsid w:val="005D609E"/>
    <w:rsid w:val="005D61D8"/>
    <w:rsid w:val="005D64A5"/>
    <w:rsid w:val="005D6513"/>
    <w:rsid w:val="005D6518"/>
    <w:rsid w:val="005D67DB"/>
    <w:rsid w:val="005D6929"/>
    <w:rsid w:val="005D6B30"/>
    <w:rsid w:val="005D6C90"/>
    <w:rsid w:val="005D6D1E"/>
    <w:rsid w:val="005D6D5F"/>
    <w:rsid w:val="005D6E1C"/>
    <w:rsid w:val="005D71BC"/>
    <w:rsid w:val="005D724A"/>
    <w:rsid w:val="005D72B0"/>
    <w:rsid w:val="005D7539"/>
    <w:rsid w:val="005D76E1"/>
    <w:rsid w:val="005D7867"/>
    <w:rsid w:val="005D7950"/>
    <w:rsid w:val="005D7A84"/>
    <w:rsid w:val="005D7AC2"/>
    <w:rsid w:val="005D7CEB"/>
    <w:rsid w:val="005D7D49"/>
    <w:rsid w:val="005D7E04"/>
    <w:rsid w:val="005D7F25"/>
    <w:rsid w:val="005E0079"/>
    <w:rsid w:val="005E0082"/>
    <w:rsid w:val="005E0227"/>
    <w:rsid w:val="005E02EF"/>
    <w:rsid w:val="005E033D"/>
    <w:rsid w:val="005E0381"/>
    <w:rsid w:val="005E0509"/>
    <w:rsid w:val="005E0517"/>
    <w:rsid w:val="005E06E1"/>
    <w:rsid w:val="005E0765"/>
    <w:rsid w:val="005E0899"/>
    <w:rsid w:val="005E0A44"/>
    <w:rsid w:val="005E0B17"/>
    <w:rsid w:val="005E0C1B"/>
    <w:rsid w:val="005E0E2A"/>
    <w:rsid w:val="005E0E90"/>
    <w:rsid w:val="005E1120"/>
    <w:rsid w:val="005E1224"/>
    <w:rsid w:val="005E1244"/>
    <w:rsid w:val="005E1393"/>
    <w:rsid w:val="005E1411"/>
    <w:rsid w:val="005E196B"/>
    <w:rsid w:val="005E19B4"/>
    <w:rsid w:val="005E1D98"/>
    <w:rsid w:val="005E2111"/>
    <w:rsid w:val="005E224F"/>
    <w:rsid w:val="005E23B1"/>
    <w:rsid w:val="005E257B"/>
    <w:rsid w:val="005E25C4"/>
    <w:rsid w:val="005E2655"/>
    <w:rsid w:val="005E28AB"/>
    <w:rsid w:val="005E29F0"/>
    <w:rsid w:val="005E2A65"/>
    <w:rsid w:val="005E2B3C"/>
    <w:rsid w:val="005E2C4B"/>
    <w:rsid w:val="005E2D1E"/>
    <w:rsid w:val="005E3035"/>
    <w:rsid w:val="005E35FD"/>
    <w:rsid w:val="005E383F"/>
    <w:rsid w:val="005E3967"/>
    <w:rsid w:val="005E3A35"/>
    <w:rsid w:val="005E3B77"/>
    <w:rsid w:val="005E3E4F"/>
    <w:rsid w:val="005E420F"/>
    <w:rsid w:val="005E421D"/>
    <w:rsid w:val="005E456F"/>
    <w:rsid w:val="005E48F7"/>
    <w:rsid w:val="005E4B30"/>
    <w:rsid w:val="005E4C0E"/>
    <w:rsid w:val="005E4CCB"/>
    <w:rsid w:val="005E4EA1"/>
    <w:rsid w:val="005E4F80"/>
    <w:rsid w:val="005E5403"/>
    <w:rsid w:val="005E554A"/>
    <w:rsid w:val="005E5563"/>
    <w:rsid w:val="005E59C5"/>
    <w:rsid w:val="005E5E74"/>
    <w:rsid w:val="005E66F1"/>
    <w:rsid w:val="005E6752"/>
    <w:rsid w:val="005E6867"/>
    <w:rsid w:val="005E6AFB"/>
    <w:rsid w:val="005E7225"/>
    <w:rsid w:val="005E7295"/>
    <w:rsid w:val="005E73E9"/>
    <w:rsid w:val="005E73FA"/>
    <w:rsid w:val="005E7698"/>
    <w:rsid w:val="005E773F"/>
    <w:rsid w:val="005E7849"/>
    <w:rsid w:val="005E7948"/>
    <w:rsid w:val="005E7A8C"/>
    <w:rsid w:val="005E7D43"/>
    <w:rsid w:val="005E7E15"/>
    <w:rsid w:val="005F0015"/>
    <w:rsid w:val="005F0485"/>
    <w:rsid w:val="005F0492"/>
    <w:rsid w:val="005F058E"/>
    <w:rsid w:val="005F05CB"/>
    <w:rsid w:val="005F063A"/>
    <w:rsid w:val="005F06FA"/>
    <w:rsid w:val="005F06FD"/>
    <w:rsid w:val="005F08D1"/>
    <w:rsid w:val="005F097D"/>
    <w:rsid w:val="005F0B08"/>
    <w:rsid w:val="005F0B4C"/>
    <w:rsid w:val="005F0B53"/>
    <w:rsid w:val="005F0C46"/>
    <w:rsid w:val="005F0CE8"/>
    <w:rsid w:val="005F0E42"/>
    <w:rsid w:val="005F0EA0"/>
    <w:rsid w:val="005F0F83"/>
    <w:rsid w:val="005F131F"/>
    <w:rsid w:val="005F15B7"/>
    <w:rsid w:val="005F18AF"/>
    <w:rsid w:val="005F1ED1"/>
    <w:rsid w:val="005F1FE4"/>
    <w:rsid w:val="005F20B5"/>
    <w:rsid w:val="005F2206"/>
    <w:rsid w:val="005F22B2"/>
    <w:rsid w:val="005F2415"/>
    <w:rsid w:val="005F2642"/>
    <w:rsid w:val="005F2956"/>
    <w:rsid w:val="005F2B74"/>
    <w:rsid w:val="005F2DAB"/>
    <w:rsid w:val="005F2FDA"/>
    <w:rsid w:val="005F327E"/>
    <w:rsid w:val="005F3322"/>
    <w:rsid w:val="005F3359"/>
    <w:rsid w:val="005F342C"/>
    <w:rsid w:val="005F369B"/>
    <w:rsid w:val="005F394B"/>
    <w:rsid w:val="005F3955"/>
    <w:rsid w:val="005F399C"/>
    <w:rsid w:val="005F3D19"/>
    <w:rsid w:val="005F3D8B"/>
    <w:rsid w:val="005F3DDF"/>
    <w:rsid w:val="005F3F7F"/>
    <w:rsid w:val="005F40E5"/>
    <w:rsid w:val="005F419B"/>
    <w:rsid w:val="005F4628"/>
    <w:rsid w:val="005F46D9"/>
    <w:rsid w:val="005F4749"/>
    <w:rsid w:val="005F4758"/>
    <w:rsid w:val="005F4950"/>
    <w:rsid w:val="005F4D16"/>
    <w:rsid w:val="005F4DB4"/>
    <w:rsid w:val="005F4E7C"/>
    <w:rsid w:val="005F4EAF"/>
    <w:rsid w:val="005F4EFF"/>
    <w:rsid w:val="005F523F"/>
    <w:rsid w:val="005F5362"/>
    <w:rsid w:val="005F556F"/>
    <w:rsid w:val="005F572D"/>
    <w:rsid w:val="005F57A3"/>
    <w:rsid w:val="005F5C0F"/>
    <w:rsid w:val="005F5C3D"/>
    <w:rsid w:val="005F5D63"/>
    <w:rsid w:val="005F644B"/>
    <w:rsid w:val="005F660A"/>
    <w:rsid w:val="005F6697"/>
    <w:rsid w:val="005F681D"/>
    <w:rsid w:val="005F69DD"/>
    <w:rsid w:val="005F6A68"/>
    <w:rsid w:val="005F6AC5"/>
    <w:rsid w:val="005F6CA5"/>
    <w:rsid w:val="005F6DE4"/>
    <w:rsid w:val="005F6EA8"/>
    <w:rsid w:val="005F6EF0"/>
    <w:rsid w:val="005F6F60"/>
    <w:rsid w:val="005F6F9C"/>
    <w:rsid w:val="005F6FFC"/>
    <w:rsid w:val="005F70DA"/>
    <w:rsid w:val="005F71B7"/>
    <w:rsid w:val="005F7220"/>
    <w:rsid w:val="005F7647"/>
    <w:rsid w:val="005F7851"/>
    <w:rsid w:val="005F7926"/>
    <w:rsid w:val="005F7B20"/>
    <w:rsid w:val="005F7C69"/>
    <w:rsid w:val="005F7CC1"/>
    <w:rsid w:val="005F7E17"/>
    <w:rsid w:val="005F7F50"/>
    <w:rsid w:val="0060007B"/>
    <w:rsid w:val="006000AF"/>
    <w:rsid w:val="00600214"/>
    <w:rsid w:val="006002E6"/>
    <w:rsid w:val="00600394"/>
    <w:rsid w:val="006003C9"/>
    <w:rsid w:val="006004DE"/>
    <w:rsid w:val="00600530"/>
    <w:rsid w:val="006005C9"/>
    <w:rsid w:val="00600B6C"/>
    <w:rsid w:val="00600C73"/>
    <w:rsid w:val="00600D07"/>
    <w:rsid w:val="00600F3E"/>
    <w:rsid w:val="00601072"/>
    <w:rsid w:val="00601097"/>
    <w:rsid w:val="006012FA"/>
    <w:rsid w:val="0060144E"/>
    <w:rsid w:val="0060159B"/>
    <w:rsid w:val="006016A4"/>
    <w:rsid w:val="0060176D"/>
    <w:rsid w:val="006018FB"/>
    <w:rsid w:val="0060193F"/>
    <w:rsid w:val="00601A84"/>
    <w:rsid w:val="00601B87"/>
    <w:rsid w:val="00601BCD"/>
    <w:rsid w:val="00601E9F"/>
    <w:rsid w:val="00601FCD"/>
    <w:rsid w:val="0060220E"/>
    <w:rsid w:val="00602354"/>
    <w:rsid w:val="0060244C"/>
    <w:rsid w:val="0060247F"/>
    <w:rsid w:val="0060254B"/>
    <w:rsid w:val="0060268D"/>
    <w:rsid w:val="006027D5"/>
    <w:rsid w:val="006028F0"/>
    <w:rsid w:val="00602B24"/>
    <w:rsid w:val="00602B33"/>
    <w:rsid w:val="00602DAA"/>
    <w:rsid w:val="00602E42"/>
    <w:rsid w:val="0060305B"/>
    <w:rsid w:val="006030C5"/>
    <w:rsid w:val="00603208"/>
    <w:rsid w:val="0060328B"/>
    <w:rsid w:val="0060333B"/>
    <w:rsid w:val="0060344B"/>
    <w:rsid w:val="006035A2"/>
    <w:rsid w:val="00603924"/>
    <w:rsid w:val="00603977"/>
    <w:rsid w:val="006039C5"/>
    <w:rsid w:val="00603AB2"/>
    <w:rsid w:val="00603B1B"/>
    <w:rsid w:val="00604109"/>
    <w:rsid w:val="006041BC"/>
    <w:rsid w:val="00604357"/>
    <w:rsid w:val="00604395"/>
    <w:rsid w:val="006043D3"/>
    <w:rsid w:val="006043D7"/>
    <w:rsid w:val="00604594"/>
    <w:rsid w:val="00604708"/>
    <w:rsid w:val="006048F0"/>
    <w:rsid w:val="00604B7F"/>
    <w:rsid w:val="00604B86"/>
    <w:rsid w:val="00604BA0"/>
    <w:rsid w:val="00604BA2"/>
    <w:rsid w:val="00604CFF"/>
    <w:rsid w:val="00604ED4"/>
    <w:rsid w:val="006051FB"/>
    <w:rsid w:val="00605399"/>
    <w:rsid w:val="006054EE"/>
    <w:rsid w:val="0060591D"/>
    <w:rsid w:val="00605963"/>
    <w:rsid w:val="0060596F"/>
    <w:rsid w:val="006059EC"/>
    <w:rsid w:val="00605A00"/>
    <w:rsid w:val="00605A02"/>
    <w:rsid w:val="00605A5D"/>
    <w:rsid w:val="00605B5D"/>
    <w:rsid w:val="00605F0A"/>
    <w:rsid w:val="00606088"/>
    <w:rsid w:val="006066E8"/>
    <w:rsid w:val="006069A7"/>
    <w:rsid w:val="00606EB9"/>
    <w:rsid w:val="00607216"/>
    <w:rsid w:val="006072F0"/>
    <w:rsid w:val="006074B1"/>
    <w:rsid w:val="00607ADE"/>
    <w:rsid w:val="00607E68"/>
    <w:rsid w:val="00607FED"/>
    <w:rsid w:val="006100AA"/>
    <w:rsid w:val="00610224"/>
    <w:rsid w:val="006102C6"/>
    <w:rsid w:val="006103EB"/>
    <w:rsid w:val="006103F0"/>
    <w:rsid w:val="0061077D"/>
    <w:rsid w:val="006109B5"/>
    <w:rsid w:val="00610C8E"/>
    <w:rsid w:val="00610D70"/>
    <w:rsid w:val="00611093"/>
    <w:rsid w:val="00611178"/>
    <w:rsid w:val="006111EE"/>
    <w:rsid w:val="006113A9"/>
    <w:rsid w:val="006113D3"/>
    <w:rsid w:val="00611439"/>
    <w:rsid w:val="0061165F"/>
    <w:rsid w:val="0061199F"/>
    <w:rsid w:val="00611C7F"/>
    <w:rsid w:val="00611C82"/>
    <w:rsid w:val="00611D22"/>
    <w:rsid w:val="00611F51"/>
    <w:rsid w:val="00611F60"/>
    <w:rsid w:val="006124B1"/>
    <w:rsid w:val="006125DB"/>
    <w:rsid w:val="006127D1"/>
    <w:rsid w:val="00612927"/>
    <w:rsid w:val="0061295B"/>
    <w:rsid w:val="00612A99"/>
    <w:rsid w:val="00612C73"/>
    <w:rsid w:val="00612DCF"/>
    <w:rsid w:val="00612E96"/>
    <w:rsid w:val="00612F4C"/>
    <w:rsid w:val="00613111"/>
    <w:rsid w:val="00613154"/>
    <w:rsid w:val="006133A2"/>
    <w:rsid w:val="006134CE"/>
    <w:rsid w:val="00613592"/>
    <w:rsid w:val="00613709"/>
    <w:rsid w:val="006137C5"/>
    <w:rsid w:val="006138D8"/>
    <w:rsid w:val="00613A4C"/>
    <w:rsid w:val="00613A55"/>
    <w:rsid w:val="00613AAD"/>
    <w:rsid w:val="00613C7C"/>
    <w:rsid w:val="0061400B"/>
    <w:rsid w:val="00614016"/>
    <w:rsid w:val="00614064"/>
    <w:rsid w:val="006141D8"/>
    <w:rsid w:val="00614365"/>
    <w:rsid w:val="006144B0"/>
    <w:rsid w:val="006147C2"/>
    <w:rsid w:val="00614BDD"/>
    <w:rsid w:val="00614C2F"/>
    <w:rsid w:val="00614CB4"/>
    <w:rsid w:val="00614D1E"/>
    <w:rsid w:val="00614E35"/>
    <w:rsid w:val="00614E53"/>
    <w:rsid w:val="00615178"/>
    <w:rsid w:val="0061524B"/>
    <w:rsid w:val="0061546B"/>
    <w:rsid w:val="0061563F"/>
    <w:rsid w:val="0061565F"/>
    <w:rsid w:val="006159FA"/>
    <w:rsid w:val="00615BDB"/>
    <w:rsid w:val="006162D2"/>
    <w:rsid w:val="00616343"/>
    <w:rsid w:val="00616653"/>
    <w:rsid w:val="00616885"/>
    <w:rsid w:val="006169F6"/>
    <w:rsid w:val="00616B35"/>
    <w:rsid w:val="00616B3C"/>
    <w:rsid w:val="00616EC5"/>
    <w:rsid w:val="00616F60"/>
    <w:rsid w:val="00616F90"/>
    <w:rsid w:val="0061717B"/>
    <w:rsid w:val="0061717F"/>
    <w:rsid w:val="006175CF"/>
    <w:rsid w:val="00617653"/>
    <w:rsid w:val="006177B5"/>
    <w:rsid w:val="00617860"/>
    <w:rsid w:val="00617B93"/>
    <w:rsid w:val="00617C45"/>
    <w:rsid w:val="00617D0D"/>
    <w:rsid w:val="00620020"/>
    <w:rsid w:val="00620049"/>
    <w:rsid w:val="006200B3"/>
    <w:rsid w:val="00620156"/>
    <w:rsid w:val="006201A2"/>
    <w:rsid w:val="006201A4"/>
    <w:rsid w:val="006201CD"/>
    <w:rsid w:val="006201F5"/>
    <w:rsid w:val="00620254"/>
    <w:rsid w:val="006202C8"/>
    <w:rsid w:val="006203A4"/>
    <w:rsid w:val="006205EA"/>
    <w:rsid w:val="00620686"/>
    <w:rsid w:val="00620721"/>
    <w:rsid w:val="006208F9"/>
    <w:rsid w:val="006209E8"/>
    <w:rsid w:val="00620D7C"/>
    <w:rsid w:val="0062117D"/>
    <w:rsid w:val="006214EA"/>
    <w:rsid w:val="00621537"/>
    <w:rsid w:val="006217A4"/>
    <w:rsid w:val="00621A35"/>
    <w:rsid w:val="00621B6A"/>
    <w:rsid w:val="00621C0B"/>
    <w:rsid w:val="00621C72"/>
    <w:rsid w:val="00621CAD"/>
    <w:rsid w:val="00621CF7"/>
    <w:rsid w:val="00621E6F"/>
    <w:rsid w:val="00621EE9"/>
    <w:rsid w:val="00621EFD"/>
    <w:rsid w:val="00622B4E"/>
    <w:rsid w:val="00622F38"/>
    <w:rsid w:val="00623427"/>
    <w:rsid w:val="00623AEB"/>
    <w:rsid w:val="00623E4E"/>
    <w:rsid w:val="00624165"/>
    <w:rsid w:val="00624601"/>
    <w:rsid w:val="006246BE"/>
    <w:rsid w:val="006249EE"/>
    <w:rsid w:val="00624AA6"/>
    <w:rsid w:val="00624C2C"/>
    <w:rsid w:val="00624C6E"/>
    <w:rsid w:val="00624FB3"/>
    <w:rsid w:val="00624FF3"/>
    <w:rsid w:val="0062538F"/>
    <w:rsid w:val="00625482"/>
    <w:rsid w:val="00625612"/>
    <w:rsid w:val="00625642"/>
    <w:rsid w:val="00625868"/>
    <w:rsid w:val="006258B0"/>
    <w:rsid w:val="00625931"/>
    <w:rsid w:val="00625B24"/>
    <w:rsid w:val="00625B7F"/>
    <w:rsid w:val="00625BA9"/>
    <w:rsid w:val="00625DF3"/>
    <w:rsid w:val="006261B8"/>
    <w:rsid w:val="0062626C"/>
    <w:rsid w:val="0062628E"/>
    <w:rsid w:val="0062657C"/>
    <w:rsid w:val="006267A0"/>
    <w:rsid w:val="006268AE"/>
    <w:rsid w:val="006268B1"/>
    <w:rsid w:val="00626A9F"/>
    <w:rsid w:val="00626C25"/>
    <w:rsid w:val="00626E64"/>
    <w:rsid w:val="00626E74"/>
    <w:rsid w:val="00626E9D"/>
    <w:rsid w:val="006270FA"/>
    <w:rsid w:val="0062725A"/>
    <w:rsid w:val="00627361"/>
    <w:rsid w:val="006273B2"/>
    <w:rsid w:val="00627514"/>
    <w:rsid w:val="00627618"/>
    <w:rsid w:val="006279E4"/>
    <w:rsid w:val="00627BA3"/>
    <w:rsid w:val="00627BA4"/>
    <w:rsid w:val="00627C39"/>
    <w:rsid w:val="00627D3F"/>
    <w:rsid w:val="00627D5E"/>
    <w:rsid w:val="00627DDC"/>
    <w:rsid w:val="00627E44"/>
    <w:rsid w:val="006300D7"/>
    <w:rsid w:val="00630145"/>
    <w:rsid w:val="00630333"/>
    <w:rsid w:val="00630926"/>
    <w:rsid w:val="00630B0A"/>
    <w:rsid w:val="00630D42"/>
    <w:rsid w:val="00630E46"/>
    <w:rsid w:val="00630FE5"/>
    <w:rsid w:val="00631007"/>
    <w:rsid w:val="006314FE"/>
    <w:rsid w:val="006317BA"/>
    <w:rsid w:val="006317DE"/>
    <w:rsid w:val="006317E6"/>
    <w:rsid w:val="00631826"/>
    <w:rsid w:val="00631B54"/>
    <w:rsid w:val="00631F03"/>
    <w:rsid w:val="00631F0B"/>
    <w:rsid w:val="00631FF5"/>
    <w:rsid w:val="006320FF"/>
    <w:rsid w:val="00632102"/>
    <w:rsid w:val="006326BC"/>
    <w:rsid w:val="00632763"/>
    <w:rsid w:val="00632927"/>
    <w:rsid w:val="00632A0E"/>
    <w:rsid w:val="00632A37"/>
    <w:rsid w:val="00632A4C"/>
    <w:rsid w:val="00632B40"/>
    <w:rsid w:val="00632B99"/>
    <w:rsid w:val="00632CBA"/>
    <w:rsid w:val="00633004"/>
    <w:rsid w:val="0063305B"/>
    <w:rsid w:val="00633951"/>
    <w:rsid w:val="00633965"/>
    <w:rsid w:val="00633A3A"/>
    <w:rsid w:val="00633B5E"/>
    <w:rsid w:val="00633C0A"/>
    <w:rsid w:val="00633EDC"/>
    <w:rsid w:val="0063405E"/>
    <w:rsid w:val="006341AD"/>
    <w:rsid w:val="006342BC"/>
    <w:rsid w:val="006342D8"/>
    <w:rsid w:val="006344B8"/>
    <w:rsid w:val="006346F1"/>
    <w:rsid w:val="0063471B"/>
    <w:rsid w:val="006347F5"/>
    <w:rsid w:val="00634B3E"/>
    <w:rsid w:val="00634B47"/>
    <w:rsid w:val="00634C83"/>
    <w:rsid w:val="00634C8C"/>
    <w:rsid w:val="00634D4F"/>
    <w:rsid w:val="00634EA2"/>
    <w:rsid w:val="00634FD3"/>
    <w:rsid w:val="006352BB"/>
    <w:rsid w:val="006353D0"/>
    <w:rsid w:val="006355B6"/>
    <w:rsid w:val="00635602"/>
    <w:rsid w:val="00635978"/>
    <w:rsid w:val="0063597F"/>
    <w:rsid w:val="006359AF"/>
    <w:rsid w:val="00635A23"/>
    <w:rsid w:val="00635AA2"/>
    <w:rsid w:val="00635EDC"/>
    <w:rsid w:val="00635EDE"/>
    <w:rsid w:val="00635EF1"/>
    <w:rsid w:val="00635F56"/>
    <w:rsid w:val="0063606D"/>
    <w:rsid w:val="00636094"/>
    <w:rsid w:val="006360EE"/>
    <w:rsid w:val="00636261"/>
    <w:rsid w:val="0063630D"/>
    <w:rsid w:val="0063633A"/>
    <w:rsid w:val="00636433"/>
    <w:rsid w:val="0063650D"/>
    <w:rsid w:val="0063657A"/>
    <w:rsid w:val="006365BE"/>
    <w:rsid w:val="00636A76"/>
    <w:rsid w:val="00637026"/>
    <w:rsid w:val="00637194"/>
    <w:rsid w:val="006371DF"/>
    <w:rsid w:val="0063720A"/>
    <w:rsid w:val="006373C7"/>
    <w:rsid w:val="006375D6"/>
    <w:rsid w:val="00637602"/>
    <w:rsid w:val="00637730"/>
    <w:rsid w:val="0063775F"/>
    <w:rsid w:val="006377E0"/>
    <w:rsid w:val="006377E2"/>
    <w:rsid w:val="00637E00"/>
    <w:rsid w:val="00637E4C"/>
    <w:rsid w:val="00637E6E"/>
    <w:rsid w:val="006401C6"/>
    <w:rsid w:val="00640207"/>
    <w:rsid w:val="00640222"/>
    <w:rsid w:val="0064044D"/>
    <w:rsid w:val="0064076D"/>
    <w:rsid w:val="006408C1"/>
    <w:rsid w:val="006409F3"/>
    <w:rsid w:val="00640B7A"/>
    <w:rsid w:val="00640DFD"/>
    <w:rsid w:val="00641061"/>
    <w:rsid w:val="00641146"/>
    <w:rsid w:val="006411DF"/>
    <w:rsid w:val="00641298"/>
    <w:rsid w:val="00641434"/>
    <w:rsid w:val="00641833"/>
    <w:rsid w:val="006419ED"/>
    <w:rsid w:val="00641BDB"/>
    <w:rsid w:val="00641FB6"/>
    <w:rsid w:val="00642304"/>
    <w:rsid w:val="00642386"/>
    <w:rsid w:val="00642597"/>
    <w:rsid w:val="0064274A"/>
    <w:rsid w:val="006427DE"/>
    <w:rsid w:val="00642943"/>
    <w:rsid w:val="00642C70"/>
    <w:rsid w:val="00642D10"/>
    <w:rsid w:val="00642E4E"/>
    <w:rsid w:val="00642E65"/>
    <w:rsid w:val="006431D6"/>
    <w:rsid w:val="006431D8"/>
    <w:rsid w:val="006434BE"/>
    <w:rsid w:val="00643562"/>
    <w:rsid w:val="0064363E"/>
    <w:rsid w:val="00643726"/>
    <w:rsid w:val="00643769"/>
    <w:rsid w:val="00643816"/>
    <w:rsid w:val="00643891"/>
    <w:rsid w:val="00643ACD"/>
    <w:rsid w:val="00643C9E"/>
    <w:rsid w:val="00643DCD"/>
    <w:rsid w:val="00644161"/>
    <w:rsid w:val="006441B1"/>
    <w:rsid w:val="00644200"/>
    <w:rsid w:val="00644279"/>
    <w:rsid w:val="0064428B"/>
    <w:rsid w:val="006442D5"/>
    <w:rsid w:val="00644511"/>
    <w:rsid w:val="0064456A"/>
    <w:rsid w:val="0064486C"/>
    <w:rsid w:val="00644A38"/>
    <w:rsid w:val="00644E60"/>
    <w:rsid w:val="00644F16"/>
    <w:rsid w:val="00645039"/>
    <w:rsid w:val="006450E5"/>
    <w:rsid w:val="00645190"/>
    <w:rsid w:val="00645295"/>
    <w:rsid w:val="006452C3"/>
    <w:rsid w:val="006452F7"/>
    <w:rsid w:val="00645361"/>
    <w:rsid w:val="00645ACC"/>
    <w:rsid w:val="00645B9E"/>
    <w:rsid w:val="00645BBE"/>
    <w:rsid w:val="00645D8A"/>
    <w:rsid w:val="00645EB9"/>
    <w:rsid w:val="00645FD7"/>
    <w:rsid w:val="006465C0"/>
    <w:rsid w:val="006466B5"/>
    <w:rsid w:val="00646749"/>
    <w:rsid w:val="006467C9"/>
    <w:rsid w:val="00646867"/>
    <w:rsid w:val="00646A36"/>
    <w:rsid w:val="00646AC1"/>
    <w:rsid w:val="00646FC8"/>
    <w:rsid w:val="0064714A"/>
    <w:rsid w:val="006473D7"/>
    <w:rsid w:val="006477A7"/>
    <w:rsid w:val="0064783C"/>
    <w:rsid w:val="00647A1F"/>
    <w:rsid w:val="00647A8A"/>
    <w:rsid w:val="00647BFA"/>
    <w:rsid w:val="00647CB3"/>
    <w:rsid w:val="00647EA2"/>
    <w:rsid w:val="00650113"/>
    <w:rsid w:val="00650150"/>
    <w:rsid w:val="006505AB"/>
    <w:rsid w:val="00650854"/>
    <w:rsid w:val="006509D3"/>
    <w:rsid w:val="00650ABA"/>
    <w:rsid w:val="00650D1E"/>
    <w:rsid w:val="00650D3F"/>
    <w:rsid w:val="00650E1C"/>
    <w:rsid w:val="00650EB8"/>
    <w:rsid w:val="00650F7C"/>
    <w:rsid w:val="00650F96"/>
    <w:rsid w:val="00650FBE"/>
    <w:rsid w:val="006511BB"/>
    <w:rsid w:val="00651221"/>
    <w:rsid w:val="006512FB"/>
    <w:rsid w:val="006513D5"/>
    <w:rsid w:val="0065181C"/>
    <w:rsid w:val="006518B1"/>
    <w:rsid w:val="006518C1"/>
    <w:rsid w:val="00651979"/>
    <w:rsid w:val="00651A53"/>
    <w:rsid w:val="00651AD3"/>
    <w:rsid w:val="00651B74"/>
    <w:rsid w:val="00651E1B"/>
    <w:rsid w:val="00651FA0"/>
    <w:rsid w:val="00652004"/>
    <w:rsid w:val="006521AD"/>
    <w:rsid w:val="006526DF"/>
    <w:rsid w:val="006527AE"/>
    <w:rsid w:val="00652B91"/>
    <w:rsid w:val="00652C77"/>
    <w:rsid w:val="00652F0D"/>
    <w:rsid w:val="00652F1B"/>
    <w:rsid w:val="0065317C"/>
    <w:rsid w:val="00653217"/>
    <w:rsid w:val="00653273"/>
    <w:rsid w:val="006532E6"/>
    <w:rsid w:val="0065353B"/>
    <w:rsid w:val="00653558"/>
    <w:rsid w:val="006539D1"/>
    <w:rsid w:val="00653B12"/>
    <w:rsid w:val="00653B35"/>
    <w:rsid w:val="00653D38"/>
    <w:rsid w:val="00653FED"/>
    <w:rsid w:val="0065424F"/>
    <w:rsid w:val="0065449E"/>
    <w:rsid w:val="006544AC"/>
    <w:rsid w:val="006544F6"/>
    <w:rsid w:val="006545C7"/>
    <w:rsid w:val="00654AFD"/>
    <w:rsid w:val="00654BFC"/>
    <w:rsid w:val="00654F0C"/>
    <w:rsid w:val="00655070"/>
    <w:rsid w:val="00655223"/>
    <w:rsid w:val="006553CD"/>
    <w:rsid w:val="006554A5"/>
    <w:rsid w:val="00655780"/>
    <w:rsid w:val="0065594D"/>
    <w:rsid w:val="00655A5A"/>
    <w:rsid w:val="00655CC6"/>
    <w:rsid w:val="00655DC0"/>
    <w:rsid w:val="0065616C"/>
    <w:rsid w:val="006561FF"/>
    <w:rsid w:val="00656319"/>
    <w:rsid w:val="0065645E"/>
    <w:rsid w:val="00656B1B"/>
    <w:rsid w:val="00656BA0"/>
    <w:rsid w:val="00656D6F"/>
    <w:rsid w:val="00657005"/>
    <w:rsid w:val="006572FB"/>
    <w:rsid w:val="006574B4"/>
    <w:rsid w:val="006575D3"/>
    <w:rsid w:val="006578D9"/>
    <w:rsid w:val="00657BEA"/>
    <w:rsid w:val="00657C5B"/>
    <w:rsid w:val="00657C5F"/>
    <w:rsid w:val="00657F67"/>
    <w:rsid w:val="00660241"/>
    <w:rsid w:val="0066037E"/>
    <w:rsid w:val="006605DC"/>
    <w:rsid w:val="006607B7"/>
    <w:rsid w:val="00660A93"/>
    <w:rsid w:val="00660ADE"/>
    <w:rsid w:val="00660CAA"/>
    <w:rsid w:val="00660D12"/>
    <w:rsid w:val="00661079"/>
    <w:rsid w:val="0066124C"/>
    <w:rsid w:val="00661394"/>
    <w:rsid w:val="0066146F"/>
    <w:rsid w:val="00661636"/>
    <w:rsid w:val="006616A1"/>
    <w:rsid w:val="006618E1"/>
    <w:rsid w:val="0066195C"/>
    <w:rsid w:val="00661970"/>
    <w:rsid w:val="00661A3F"/>
    <w:rsid w:val="00661AC3"/>
    <w:rsid w:val="00661BD2"/>
    <w:rsid w:val="00661C7A"/>
    <w:rsid w:val="00661CC2"/>
    <w:rsid w:val="00661E5C"/>
    <w:rsid w:val="00661F23"/>
    <w:rsid w:val="00661FCE"/>
    <w:rsid w:val="00661FD8"/>
    <w:rsid w:val="00662166"/>
    <w:rsid w:val="0066219C"/>
    <w:rsid w:val="006621EF"/>
    <w:rsid w:val="006621FA"/>
    <w:rsid w:val="00662523"/>
    <w:rsid w:val="00662539"/>
    <w:rsid w:val="0066286C"/>
    <w:rsid w:val="00662A3D"/>
    <w:rsid w:val="00662B59"/>
    <w:rsid w:val="00662DF2"/>
    <w:rsid w:val="00662E83"/>
    <w:rsid w:val="00662E9C"/>
    <w:rsid w:val="00662FA2"/>
    <w:rsid w:val="0066304D"/>
    <w:rsid w:val="006630C1"/>
    <w:rsid w:val="0066310A"/>
    <w:rsid w:val="006631FC"/>
    <w:rsid w:val="0066347A"/>
    <w:rsid w:val="006634AA"/>
    <w:rsid w:val="00663549"/>
    <w:rsid w:val="006635DC"/>
    <w:rsid w:val="00663898"/>
    <w:rsid w:val="00663908"/>
    <w:rsid w:val="00663AB7"/>
    <w:rsid w:val="00663DAB"/>
    <w:rsid w:val="00663EA5"/>
    <w:rsid w:val="006641CE"/>
    <w:rsid w:val="00664239"/>
    <w:rsid w:val="006644FF"/>
    <w:rsid w:val="00664678"/>
    <w:rsid w:val="006646F4"/>
    <w:rsid w:val="00665094"/>
    <w:rsid w:val="00665229"/>
    <w:rsid w:val="00665316"/>
    <w:rsid w:val="006654E8"/>
    <w:rsid w:val="0066557D"/>
    <w:rsid w:val="0066568F"/>
    <w:rsid w:val="00665A8F"/>
    <w:rsid w:val="00665C41"/>
    <w:rsid w:val="00665CCE"/>
    <w:rsid w:val="00665E97"/>
    <w:rsid w:val="006664C2"/>
    <w:rsid w:val="00666552"/>
    <w:rsid w:val="006665A9"/>
    <w:rsid w:val="00666974"/>
    <w:rsid w:val="00666AB3"/>
    <w:rsid w:val="00666DFA"/>
    <w:rsid w:val="00667018"/>
    <w:rsid w:val="006671A7"/>
    <w:rsid w:val="006672FC"/>
    <w:rsid w:val="00667378"/>
    <w:rsid w:val="0066745C"/>
    <w:rsid w:val="006675E0"/>
    <w:rsid w:val="006675F5"/>
    <w:rsid w:val="0066778A"/>
    <w:rsid w:val="00667876"/>
    <w:rsid w:val="006678EC"/>
    <w:rsid w:val="00667943"/>
    <w:rsid w:val="00667A27"/>
    <w:rsid w:val="00667A43"/>
    <w:rsid w:val="00667BA6"/>
    <w:rsid w:val="00667BD2"/>
    <w:rsid w:val="00667D04"/>
    <w:rsid w:val="00667D4E"/>
    <w:rsid w:val="00667E4A"/>
    <w:rsid w:val="00667FFD"/>
    <w:rsid w:val="00670290"/>
    <w:rsid w:val="006704AE"/>
    <w:rsid w:val="006704BF"/>
    <w:rsid w:val="00670656"/>
    <w:rsid w:val="00670AD6"/>
    <w:rsid w:val="00670B1B"/>
    <w:rsid w:val="00670BF3"/>
    <w:rsid w:val="00670ECD"/>
    <w:rsid w:val="00670F81"/>
    <w:rsid w:val="00671010"/>
    <w:rsid w:val="0067106A"/>
    <w:rsid w:val="00671272"/>
    <w:rsid w:val="0067129F"/>
    <w:rsid w:val="006713F6"/>
    <w:rsid w:val="0067185E"/>
    <w:rsid w:val="00671B4F"/>
    <w:rsid w:val="00671D82"/>
    <w:rsid w:val="00671E9B"/>
    <w:rsid w:val="00672098"/>
    <w:rsid w:val="00672183"/>
    <w:rsid w:val="0067221D"/>
    <w:rsid w:val="0067236D"/>
    <w:rsid w:val="006725CC"/>
    <w:rsid w:val="006725DB"/>
    <w:rsid w:val="006726E8"/>
    <w:rsid w:val="0067273D"/>
    <w:rsid w:val="00672966"/>
    <w:rsid w:val="0067298C"/>
    <w:rsid w:val="006729DF"/>
    <w:rsid w:val="00672A20"/>
    <w:rsid w:val="00672A2A"/>
    <w:rsid w:val="00672D3E"/>
    <w:rsid w:val="00672DEB"/>
    <w:rsid w:val="00672EF5"/>
    <w:rsid w:val="00673042"/>
    <w:rsid w:val="006734BC"/>
    <w:rsid w:val="006735BC"/>
    <w:rsid w:val="0067398E"/>
    <w:rsid w:val="00673BDE"/>
    <w:rsid w:val="00673D54"/>
    <w:rsid w:val="00673E1D"/>
    <w:rsid w:val="00673EB7"/>
    <w:rsid w:val="00673FBF"/>
    <w:rsid w:val="006740E8"/>
    <w:rsid w:val="00674107"/>
    <w:rsid w:val="00674276"/>
    <w:rsid w:val="0067439E"/>
    <w:rsid w:val="00674460"/>
    <w:rsid w:val="0067451A"/>
    <w:rsid w:val="00674547"/>
    <w:rsid w:val="00674665"/>
    <w:rsid w:val="00674734"/>
    <w:rsid w:val="006747D4"/>
    <w:rsid w:val="00674F88"/>
    <w:rsid w:val="006754D4"/>
    <w:rsid w:val="00675652"/>
    <w:rsid w:val="00675731"/>
    <w:rsid w:val="006758E5"/>
    <w:rsid w:val="00675E3D"/>
    <w:rsid w:val="00675E79"/>
    <w:rsid w:val="00675EA6"/>
    <w:rsid w:val="00675ECB"/>
    <w:rsid w:val="00676036"/>
    <w:rsid w:val="006763F0"/>
    <w:rsid w:val="0067649C"/>
    <w:rsid w:val="0067650B"/>
    <w:rsid w:val="006767B8"/>
    <w:rsid w:val="006768A6"/>
    <w:rsid w:val="006769CC"/>
    <w:rsid w:val="00676BDF"/>
    <w:rsid w:val="00676E9F"/>
    <w:rsid w:val="00676F6E"/>
    <w:rsid w:val="00676F92"/>
    <w:rsid w:val="0067708F"/>
    <w:rsid w:val="00677145"/>
    <w:rsid w:val="006772FC"/>
    <w:rsid w:val="00677725"/>
    <w:rsid w:val="0067789D"/>
    <w:rsid w:val="00677B1F"/>
    <w:rsid w:val="00677C17"/>
    <w:rsid w:val="00677F64"/>
    <w:rsid w:val="0068013A"/>
    <w:rsid w:val="006802AA"/>
    <w:rsid w:val="006803BC"/>
    <w:rsid w:val="006805AD"/>
    <w:rsid w:val="00680819"/>
    <w:rsid w:val="0068089D"/>
    <w:rsid w:val="00680929"/>
    <w:rsid w:val="00680A97"/>
    <w:rsid w:val="00680B0F"/>
    <w:rsid w:val="00680B8A"/>
    <w:rsid w:val="00680BCB"/>
    <w:rsid w:val="00680D89"/>
    <w:rsid w:val="00680F30"/>
    <w:rsid w:val="00680F81"/>
    <w:rsid w:val="0068102D"/>
    <w:rsid w:val="0068116C"/>
    <w:rsid w:val="006812CD"/>
    <w:rsid w:val="00681788"/>
    <w:rsid w:val="006820C0"/>
    <w:rsid w:val="00682122"/>
    <w:rsid w:val="0068226B"/>
    <w:rsid w:val="00682653"/>
    <w:rsid w:val="00682801"/>
    <w:rsid w:val="00682818"/>
    <w:rsid w:val="0068282A"/>
    <w:rsid w:val="006829CA"/>
    <w:rsid w:val="00682B32"/>
    <w:rsid w:val="00682C24"/>
    <w:rsid w:val="00682C61"/>
    <w:rsid w:val="00682D1A"/>
    <w:rsid w:val="00682DE5"/>
    <w:rsid w:val="00682E47"/>
    <w:rsid w:val="00682ED3"/>
    <w:rsid w:val="00683475"/>
    <w:rsid w:val="006834C3"/>
    <w:rsid w:val="006834DD"/>
    <w:rsid w:val="0068352C"/>
    <w:rsid w:val="006835A0"/>
    <w:rsid w:val="00683656"/>
    <w:rsid w:val="00683A11"/>
    <w:rsid w:val="00683B8F"/>
    <w:rsid w:val="00683C80"/>
    <w:rsid w:val="00683CAB"/>
    <w:rsid w:val="00683D42"/>
    <w:rsid w:val="00683D7F"/>
    <w:rsid w:val="00683E4C"/>
    <w:rsid w:val="00683EC0"/>
    <w:rsid w:val="00683EDA"/>
    <w:rsid w:val="006841B7"/>
    <w:rsid w:val="00684258"/>
    <w:rsid w:val="006845C9"/>
    <w:rsid w:val="0068483F"/>
    <w:rsid w:val="00684C91"/>
    <w:rsid w:val="00685112"/>
    <w:rsid w:val="0068513C"/>
    <w:rsid w:val="006852C0"/>
    <w:rsid w:val="006853FF"/>
    <w:rsid w:val="00685619"/>
    <w:rsid w:val="00685725"/>
    <w:rsid w:val="006857FE"/>
    <w:rsid w:val="00685834"/>
    <w:rsid w:val="006859CE"/>
    <w:rsid w:val="00685B1E"/>
    <w:rsid w:val="00685D3B"/>
    <w:rsid w:val="00685DB7"/>
    <w:rsid w:val="00686237"/>
    <w:rsid w:val="0068623E"/>
    <w:rsid w:val="0068629B"/>
    <w:rsid w:val="00686366"/>
    <w:rsid w:val="006863A1"/>
    <w:rsid w:val="006863F1"/>
    <w:rsid w:val="0068653A"/>
    <w:rsid w:val="006866C3"/>
    <w:rsid w:val="0068680D"/>
    <w:rsid w:val="00686853"/>
    <w:rsid w:val="00686A14"/>
    <w:rsid w:val="00686AC0"/>
    <w:rsid w:val="00686BB6"/>
    <w:rsid w:val="00686CC2"/>
    <w:rsid w:val="00686CD7"/>
    <w:rsid w:val="00686FAD"/>
    <w:rsid w:val="006871F9"/>
    <w:rsid w:val="0068721F"/>
    <w:rsid w:val="00687243"/>
    <w:rsid w:val="00687302"/>
    <w:rsid w:val="0068749B"/>
    <w:rsid w:val="0068752C"/>
    <w:rsid w:val="006875DE"/>
    <w:rsid w:val="006878B2"/>
    <w:rsid w:val="00687A10"/>
    <w:rsid w:val="00690088"/>
    <w:rsid w:val="0069009E"/>
    <w:rsid w:val="00690403"/>
    <w:rsid w:val="006908B9"/>
    <w:rsid w:val="00690C1D"/>
    <w:rsid w:val="00690D12"/>
    <w:rsid w:val="00690DFF"/>
    <w:rsid w:val="00690E4C"/>
    <w:rsid w:val="00690F0E"/>
    <w:rsid w:val="00690F18"/>
    <w:rsid w:val="00690F6D"/>
    <w:rsid w:val="00690FE4"/>
    <w:rsid w:val="006912E6"/>
    <w:rsid w:val="0069169A"/>
    <w:rsid w:val="006916AD"/>
    <w:rsid w:val="006918DD"/>
    <w:rsid w:val="006919C5"/>
    <w:rsid w:val="00691C40"/>
    <w:rsid w:val="00691D2E"/>
    <w:rsid w:val="00692799"/>
    <w:rsid w:val="006927F0"/>
    <w:rsid w:val="00692A0D"/>
    <w:rsid w:val="00692B11"/>
    <w:rsid w:val="00692BDC"/>
    <w:rsid w:val="00692DF2"/>
    <w:rsid w:val="00692EAB"/>
    <w:rsid w:val="00693077"/>
    <w:rsid w:val="00693295"/>
    <w:rsid w:val="006933DF"/>
    <w:rsid w:val="00693442"/>
    <w:rsid w:val="00693529"/>
    <w:rsid w:val="006935E1"/>
    <w:rsid w:val="006937AA"/>
    <w:rsid w:val="00693920"/>
    <w:rsid w:val="00693974"/>
    <w:rsid w:val="006939DA"/>
    <w:rsid w:val="006939DD"/>
    <w:rsid w:val="00693A5C"/>
    <w:rsid w:val="00693A8B"/>
    <w:rsid w:val="00693B0A"/>
    <w:rsid w:val="00693BCA"/>
    <w:rsid w:val="00693D4C"/>
    <w:rsid w:val="00693DEE"/>
    <w:rsid w:val="00693F0A"/>
    <w:rsid w:val="00693F2C"/>
    <w:rsid w:val="0069412B"/>
    <w:rsid w:val="00694293"/>
    <w:rsid w:val="006942ED"/>
    <w:rsid w:val="0069447C"/>
    <w:rsid w:val="00694514"/>
    <w:rsid w:val="006945AA"/>
    <w:rsid w:val="0069474B"/>
    <w:rsid w:val="006949AD"/>
    <w:rsid w:val="00694B5D"/>
    <w:rsid w:val="00694B86"/>
    <w:rsid w:val="00694E1F"/>
    <w:rsid w:val="00694F17"/>
    <w:rsid w:val="0069509C"/>
    <w:rsid w:val="00695418"/>
    <w:rsid w:val="006955C9"/>
    <w:rsid w:val="0069586E"/>
    <w:rsid w:val="00695A2E"/>
    <w:rsid w:val="00695AF2"/>
    <w:rsid w:val="00695B1D"/>
    <w:rsid w:val="00695B24"/>
    <w:rsid w:val="006961DB"/>
    <w:rsid w:val="00696244"/>
    <w:rsid w:val="00696390"/>
    <w:rsid w:val="006966BF"/>
    <w:rsid w:val="00696776"/>
    <w:rsid w:val="006968EF"/>
    <w:rsid w:val="006969D6"/>
    <w:rsid w:val="00696AB6"/>
    <w:rsid w:val="00696B6A"/>
    <w:rsid w:val="00696DC1"/>
    <w:rsid w:val="00696DD1"/>
    <w:rsid w:val="00696F12"/>
    <w:rsid w:val="00696F69"/>
    <w:rsid w:val="00697124"/>
    <w:rsid w:val="0069726D"/>
    <w:rsid w:val="0069741F"/>
    <w:rsid w:val="0069755C"/>
    <w:rsid w:val="006977CD"/>
    <w:rsid w:val="006978EA"/>
    <w:rsid w:val="00697945"/>
    <w:rsid w:val="006979DC"/>
    <w:rsid w:val="00697A49"/>
    <w:rsid w:val="00697C2C"/>
    <w:rsid w:val="00697D6D"/>
    <w:rsid w:val="00697E0B"/>
    <w:rsid w:val="00697E29"/>
    <w:rsid w:val="00697F71"/>
    <w:rsid w:val="006A042D"/>
    <w:rsid w:val="006A04D8"/>
    <w:rsid w:val="006A05EF"/>
    <w:rsid w:val="006A066E"/>
    <w:rsid w:val="006A0779"/>
    <w:rsid w:val="006A07E0"/>
    <w:rsid w:val="006A07FC"/>
    <w:rsid w:val="006A083D"/>
    <w:rsid w:val="006A08E5"/>
    <w:rsid w:val="006A0942"/>
    <w:rsid w:val="006A0AD1"/>
    <w:rsid w:val="006A0B6A"/>
    <w:rsid w:val="006A0CB1"/>
    <w:rsid w:val="006A0D29"/>
    <w:rsid w:val="006A0F6B"/>
    <w:rsid w:val="006A0FCF"/>
    <w:rsid w:val="006A106F"/>
    <w:rsid w:val="006A1071"/>
    <w:rsid w:val="006A1716"/>
    <w:rsid w:val="006A1725"/>
    <w:rsid w:val="006A18A8"/>
    <w:rsid w:val="006A18DD"/>
    <w:rsid w:val="006A1B48"/>
    <w:rsid w:val="006A1D16"/>
    <w:rsid w:val="006A20BD"/>
    <w:rsid w:val="006A2160"/>
    <w:rsid w:val="006A2312"/>
    <w:rsid w:val="006A2347"/>
    <w:rsid w:val="006A24B3"/>
    <w:rsid w:val="006A24BD"/>
    <w:rsid w:val="006A26D5"/>
    <w:rsid w:val="006A294F"/>
    <w:rsid w:val="006A299F"/>
    <w:rsid w:val="006A2A85"/>
    <w:rsid w:val="006A2BF5"/>
    <w:rsid w:val="006A2CF2"/>
    <w:rsid w:val="006A2D0E"/>
    <w:rsid w:val="006A2E66"/>
    <w:rsid w:val="006A3026"/>
    <w:rsid w:val="006A3227"/>
    <w:rsid w:val="006A3396"/>
    <w:rsid w:val="006A352F"/>
    <w:rsid w:val="006A3791"/>
    <w:rsid w:val="006A3857"/>
    <w:rsid w:val="006A38AA"/>
    <w:rsid w:val="006A399F"/>
    <w:rsid w:val="006A3BD4"/>
    <w:rsid w:val="006A3F94"/>
    <w:rsid w:val="006A3FF0"/>
    <w:rsid w:val="006A40D0"/>
    <w:rsid w:val="006A40F2"/>
    <w:rsid w:val="006A4113"/>
    <w:rsid w:val="006A417B"/>
    <w:rsid w:val="006A4458"/>
    <w:rsid w:val="006A483C"/>
    <w:rsid w:val="006A49B5"/>
    <w:rsid w:val="006A4E28"/>
    <w:rsid w:val="006A4FF3"/>
    <w:rsid w:val="006A520E"/>
    <w:rsid w:val="006A536B"/>
    <w:rsid w:val="006A542B"/>
    <w:rsid w:val="006A54F1"/>
    <w:rsid w:val="006A5802"/>
    <w:rsid w:val="006A5A45"/>
    <w:rsid w:val="006A5CA3"/>
    <w:rsid w:val="006A5D5C"/>
    <w:rsid w:val="006A5E26"/>
    <w:rsid w:val="006A5E76"/>
    <w:rsid w:val="006A5FC6"/>
    <w:rsid w:val="006A6222"/>
    <w:rsid w:val="006A668D"/>
    <w:rsid w:val="006A68AA"/>
    <w:rsid w:val="006A6917"/>
    <w:rsid w:val="006A6AA2"/>
    <w:rsid w:val="006A6B3F"/>
    <w:rsid w:val="006A6B69"/>
    <w:rsid w:val="006A6CB3"/>
    <w:rsid w:val="006A6F68"/>
    <w:rsid w:val="006A7089"/>
    <w:rsid w:val="006A7235"/>
    <w:rsid w:val="006A744F"/>
    <w:rsid w:val="006A74C0"/>
    <w:rsid w:val="006A7574"/>
    <w:rsid w:val="006A7792"/>
    <w:rsid w:val="006A7CB3"/>
    <w:rsid w:val="006A7CF8"/>
    <w:rsid w:val="006A7E5F"/>
    <w:rsid w:val="006A7F5C"/>
    <w:rsid w:val="006A7F6C"/>
    <w:rsid w:val="006A7FC8"/>
    <w:rsid w:val="006B01B1"/>
    <w:rsid w:val="006B0205"/>
    <w:rsid w:val="006B0489"/>
    <w:rsid w:val="006B05F5"/>
    <w:rsid w:val="006B074A"/>
    <w:rsid w:val="006B0762"/>
    <w:rsid w:val="006B0A0D"/>
    <w:rsid w:val="006B0A30"/>
    <w:rsid w:val="006B0C4E"/>
    <w:rsid w:val="006B0D79"/>
    <w:rsid w:val="006B10FD"/>
    <w:rsid w:val="006B1213"/>
    <w:rsid w:val="006B163E"/>
    <w:rsid w:val="006B166D"/>
    <w:rsid w:val="006B16B8"/>
    <w:rsid w:val="006B1787"/>
    <w:rsid w:val="006B19B2"/>
    <w:rsid w:val="006B1A07"/>
    <w:rsid w:val="006B1DA2"/>
    <w:rsid w:val="006B1F5F"/>
    <w:rsid w:val="006B2004"/>
    <w:rsid w:val="006B2008"/>
    <w:rsid w:val="006B21E9"/>
    <w:rsid w:val="006B23D1"/>
    <w:rsid w:val="006B242D"/>
    <w:rsid w:val="006B2431"/>
    <w:rsid w:val="006B2565"/>
    <w:rsid w:val="006B27DA"/>
    <w:rsid w:val="006B2B0C"/>
    <w:rsid w:val="006B2CB6"/>
    <w:rsid w:val="006B2CF3"/>
    <w:rsid w:val="006B3174"/>
    <w:rsid w:val="006B3178"/>
    <w:rsid w:val="006B325C"/>
    <w:rsid w:val="006B3839"/>
    <w:rsid w:val="006B393F"/>
    <w:rsid w:val="006B3BBB"/>
    <w:rsid w:val="006B3DFA"/>
    <w:rsid w:val="006B3E54"/>
    <w:rsid w:val="006B3E55"/>
    <w:rsid w:val="006B3F60"/>
    <w:rsid w:val="006B401E"/>
    <w:rsid w:val="006B42D8"/>
    <w:rsid w:val="006B4730"/>
    <w:rsid w:val="006B4782"/>
    <w:rsid w:val="006B480F"/>
    <w:rsid w:val="006B494C"/>
    <w:rsid w:val="006B4D92"/>
    <w:rsid w:val="006B4F79"/>
    <w:rsid w:val="006B5080"/>
    <w:rsid w:val="006B50B8"/>
    <w:rsid w:val="006B5111"/>
    <w:rsid w:val="006B5269"/>
    <w:rsid w:val="006B52F8"/>
    <w:rsid w:val="006B5AED"/>
    <w:rsid w:val="006B5EF1"/>
    <w:rsid w:val="006B62F9"/>
    <w:rsid w:val="006B6346"/>
    <w:rsid w:val="006B667E"/>
    <w:rsid w:val="006B6AD0"/>
    <w:rsid w:val="006B6B4C"/>
    <w:rsid w:val="006B6BA3"/>
    <w:rsid w:val="006B6C83"/>
    <w:rsid w:val="006B6C95"/>
    <w:rsid w:val="006B718F"/>
    <w:rsid w:val="006B725C"/>
    <w:rsid w:val="006B75A2"/>
    <w:rsid w:val="006B7849"/>
    <w:rsid w:val="006B7864"/>
    <w:rsid w:val="006B7A40"/>
    <w:rsid w:val="006B7D24"/>
    <w:rsid w:val="006C0026"/>
    <w:rsid w:val="006C03B2"/>
    <w:rsid w:val="006C081E"/>
    <w:rsid w:val="006C09DD"/>
    <w:rsid w:val="006C0B26"/>
    <w:rsid w:val="006C0B9B"/>
    <w:rsid w:val="006C1142"/>
    <w:rsid w:val="006C1240"/>
    <w:rsid w:val="006C13FB"/>
    <w:rsid w:val="006C14CC"/>
    <w:rsid w:val="006C1625"/>
    <w:rsid w:val="006C18DA"/>
    <w:rsid w:val="006C195D"/>
    <w:rsid w:val="006C1A29"/>
    <w:rsid w:val="006C1B3F"/>
    <w:rsid w:val="006C1F2A"/>
    <w:rsid w:val="006C1F77"/>
    <w:rsid w:val="006C1FE2"/>
    <w:rsid w:val="006C2317"/>
    <w:rsid w:val="006C240D"/>
    <w:rsid w:val="006C2604"/>
    <w:rsid w:val="006C2866"/>
    <w:rsid w:val="006C2CFE"/>
    <w:rsid w:val="006C2EB6"/>
    <w:rsid w:val="006C2FA6"/>
    <w:rsid w:val="006C302F"/>
    <w:rsid w:val="006C30B4"/>
    <w:rsid w:val="006C3309"/>
    <w:rsid w:val="006C375B"/>
    <w:rsid w:val="006C39C8"/>
    <w:rsid w:val="006C39E3"/>
    <w:rsid w:val="006C3A7E"/>
    <w:rsid w:val="006C3B6C"/>
    <w:rsid w:val="006C3FF3"/>
    <w:rsid w:val="006C402E"/>
    <w:rsid w:val="006C420C"/>
    <w:rsid w:val="006C44D3"/>
    <w:rsid w:val="006C45C1"/>
    <w:rsid w:val="006C476D"/>
    <w:rsid w:val="006C4826"/>
    <w:rsid w:val="006C4850"/>
    <w:rsid w:val="006C4851"/>
    <w:rsid w:val="006C4B11"/>
    <w:rsid w:val="006C4C17"/>
    <w:rsid w:val="006C4D69"/>
    <w:rsid w:val="006C4E89"/>
    <w:rsid w:val="006C4EE3"/>
    <w:rsid w:val="006C4FD3"/>
    <w:rsid w:val="006C5001"/>
    <w:rsid w:val="006C50C3"/>
    <w:rsid w:val="006C5138"/>
    <w:rsid w:val="006C52B3"/>
    <w:rsid w:val="006C5367"/>
    <w:rsid w:val="006C5438"/>
    <w:rsid w:val="006C54AC"/>
    <w:rsid w:val="006C54FC"/>
    <w:rsid w:val="006C566C"/>
    <w:rsid w:val="006C57EC"/>
    <w:rsid w:val="006C583F"/>
    <w:rsid w:val="006C591E"/>
    <w:rsid w:val="006C5A3F"/>
    <w:rsid w:val="006C5A4E"/>
    <w:rsid w:val="006C5C20"/>
    <w:rsid w:val="006C5DC2"/>
    <w:rsid w:val="006C5E84"/>
    <w:rsid w:val="006C5FF1"/>
    <w:rsid w:val="006C60D6"/>
    <w:rsid w:val="006C60E6"/>
    <w:rsid w:val="006C6287"/>
    <w:rsid w:val="006C6465"/>
    <w:rsid w:val="006C64D2"/>
    <w:rsid w:val="006C677C"/>
    <w:rsid w:val="006C6B35"/>
    <w:rsid w:val="006C6C13"/>
    <w:rsid w:val="006C6CE4"/>
    <w:rsid w:val="006C6E92"/>
    <w:rsid w:val="006C6FF6"/>
    <w:rsid w:val="006C7093"/>
    <w:rsid w:val="006C70AD"/>
    <w:rsid w:val="006C7499"/>
    <w:rsid w:val="006C75C9"/>
    <w:rsid w:val="006C76C4"/>
    <w:rsid w:val="006C786F"/>
    <w:rsid w:val="006C7A33"/>
    <w:rsid w:val="006C7CAC"/>
    <w:rsid w:val="006C7DA3"/>
    <w:rsid w:val="006C7FB9"/>
    <w:rsid w:val="006D00EE"/>
    <w:rsid w:val="006D0182"/>
    <w:rsid w:val="006D07E6"/>
    <w:rsid w:val="006D0846"/>
    <w:rsid w:val="006D0C09"/>
    <w:rsid w:val="006D0CD3"/>
    <w:rsid w:val="006D0D14"/>
    <w:rsid w:val="006D11D5"/>
    <w:rsid w:val="006D1329"/>
    <w:rsid w:val="006D15D6"/>
    <w:rsid w:val="006D1859"/>
    <w:rsid w:val="006D196F"/>
    <w:rsid w:val="006D1A23"/>
    <w:rsid w:val="006D1D83"/>
    <w:rsid w:val="006D1DFA"/>
    <w:rsid w:val="006D1F1A"/>
    <w:rsid w:val="006D1FAA"/>
    <w:rsid w:val="006D2039"/>
    <w:rsid w:val="006D219E"/>
    <w:rsid w:val="006D21FF"/>
    <w:rsid w:val="006D2353"/>
    <w:rsid w:val="006D23F7"/>
    <w:rsid w:val="006D26C9"/>
    <w:rsid w:val="006D297E"/>
    <w:rsid w:val="006D2AE4"/>
    <w:rsid w:val="006D2DAB"/>
    <w:rsid w:val="006D2DB5"/>
    <w:rsid w:val="006D2DDA"/>
    <w:rsid w:val="006D2E68"/>
    <w:rsid w:val="006D30D2"/>
    <w:rsid w:val="006D31AF"/>
    <w:rsid w:val="006D31DD"/>
    <w:rsid w:val="006D3261"/>
    <w:rsid w:val="006D32E2"/>
    <w:rsid w:val="006D35CD"/>
    <w:rsid w:val="006D363E"/>
    <w:rsid w:val="006D3C6F"/>
    <w:rsid w:val="006D3CAE"/>
    <w:rsid w:val="006D3D01"/>
    <w:rsid w:val="006D3D07"/>
    <w:rsid w:val="006D3D3B"/>
    <w:rsid w:val="006D4133"/>
    <w:rsid w:val="006D4136"/>
    <w:rsid w:val="006D4289"/>
    <w:rsid w:val="006D4373"/>
    <w:rsid w:val="006D43D8"/>
    <w:rsid w:val="006D4575"/>
    <w:rsid w:val="006D492A"/>
    <w:rsid w:val="006D493C"/>
    <w:rsid w:val="006D5247"/>
    <w:rsid w:val="006D5312"/>
    <w:rsid w:val="006D5457"/>
    <w:rsid w:val="006D55BB"/>
    <w:rsid w:val="006D5692"/>
    <w:rsid w:val="006D5872"/>
    <w:rsid w:val="006D59BF"/>
    <w:rsid w:val="006D5A62"/>
    <w:rsid w:val="006D5EC2"/>
    <w:rsid w:val="006D5EDF"/>
    <w:rsid w:val="006D5FEF"/>
    <w:rsid w:val="006D644B"/>
    <w:rsid w:val="006D64D1"/>
    <w:rsid w:val="006D666E"/>
    <w:rsid w:val="006D667A"/>
    <w:rsid w:val="006D66A3"/>
    <w:rsid w:val="006D69D2"/>
    <w:rsid w:val="006D6A41"/>
    <w:rsid w:val="006D6BB7"/>
    <w:rsid w:val="006D6DF4"/>
    <w:rsid w:val="006D7024"/>
    <w:rsid w:val="006D70CD"/>
    <w:rsid w:val="006D7193"/>
    <w:rsid w:val="006D72E1"/>
    <w:rsid w:val="006D7333"/>
    <w:rsid w:val="006D7341"/>
    <w:rsid w:val="006D73A5"/>
    <w:rsid w:val="006D74C9"/>
    <w:rsid w:val="006D750F"/>
    <w:rsid w:val="006D7549"/>
    <w:rsid w:val="006D7598"/>
    <w:rsid w:val="006D7B93"/>
    <w:rsid w:val="006D7BBD"/>
    <w:rsid w:val="006D7C30"/>
    <w:rsid w:val="006D7D69"/>
    <w:rsid w:val="006D7DAD"/>
    <w:rsid w:val="006D7EC6"/>
    <w:rsid w:val="006E0007"/>
    <w:rsid w:val="006E0254"/>
    <w:rsid w:val="006E0566"/>
    <w:rsid w:val="006E0B09"/>
    <w:rsid w:val="006E0B16"/>
    <w:rsid w:val="006E1135"/>
    <w:rsid w:val="006E1469"/>
    <w:rsid w:val="006E16DF"/>
    <w:rsid w:val="006E176F"/>
    <w:rsid w:val="006E19FA"/>
    <w:rsid w:val="006E1C34"/>
    <w:rsid w:val="006E1E45"/>
    <w:rsid w:val="006E20D4"/>
    <w:rsid w:val="006E2110"/>
    <w:rsid w:val="006E22C6"/>
    <w:rsid w:val="006E22CC"/>
    <w:rsid w:val="006E2506"/>
    <w:rsid w:val="006E2A8F"/>
    <w:rsid w:val="006E2ADA"/>
    <w:rsid w:val="006E2B6C"/>
    <w:rsid w:val="006E2C5B"/>
    <w:rsid w:val="006E2E24"/>
    <w:rsid w:val="006E2E75"/>
    <w:rsid w:val="006E2E90"/>
    <w:rsid w:val="006E2FAB"/>
    <w:rsid w:val="006E326D"/>
    <w:rsid w:val="006E37B4"/>
    <w:rsid w:val="006E3B82"/>
    <w:rsid w:val="006E3C1F"/>
    <w:rsid w:val="006E3D3A"/>
    <w:rsid w:val="006E3EF3"/>
    <w:rsid w:val="006E40E3"/>
    <w:rsid w:val="006E42A8"/>
    <w:rsid w:val="006E42ED"/>
    <w:rsid w:val="006E43FF"/>
    <w:rsid w:val="006E4646"/>
    <w:rsid w:val="006E4845"/>
    <w:rsid w:val="006E486F"/>
    <w:rsid w:val="006E4BAC"/>
    <w:rsid w:val="006E4E6A"/>
    <w:rsid w:val="006E512D"/>
    <w:rsid w:val="006E51D5"/>
    <w:rsid w:val="006E52AC"/>
    <w:rsid w:val="006E5477"/>
    <w:rsid w:val="006E554E"/>
    <w:rsid w:val="006E575C"/>
    <w:rsid w:val="006E5866"/>
    <w:rsid w:val="006E5AFE"/>
    <w:rsid w:val="006E5C60"/>
    <w:rsid w:val="006E5CA0"/>
    <w:rsid w:val="006E5DE0"/>
    <w:rsid w:val="006E5F66"/>
    <w:rsid w:val="006E5FCC"/>
    <w:rsid w:val="006E6382"/>
    <w:rsid w:val="006E63E9"/>
    <w:rsid w:val="006E6544"/>
    <w:rsid w:val="006E6632"/>
    <w:rsid w:val="006E696A"/>
    <w:rsid w:val="006E6C33"/>
    <w:rsid w:val="006E6DF7"/>
    <w:rsid w:val="006E6EF7"/>
    <w:rsid w:val="006E6F03"/>
    <w:rsid w:val="006E71A8"/>
    <w:rsid w:val="006E727E"/>
    <w:rsid w:val="006E73AB"/>
    <w:rsid w:val="006E7496"/>
    <w:rsid w:val="006E7883"/>
    <w:rsid w:val="006E7969"/>
    <w:rsid w:val="006E7D65"/>
    <w:rsid w:val="006E7E49"/>
    <w:rsid w:val="006E7E8E"/>
    <w:rsid w:val="006E7F71"/>
    <w:rsid w:val="006F0135"/>
    <w:rsid w:val="006F0209"/>
    <w:rsid w:val="006F02A1"/>
    <w:rsid w:val="006F054B"/>
    <w:rsid w:val="006F05C2"/>
    <w:rsid w:val="006F07C1"/>
    <w:rsid w:val="006F090B"/>
    <w:rsid w:val="006F0976"/>
    <w:rsid w:val="006F0C12"/>
    <w:rsid w:val="006F0DB2"/>
    <w:rsid w:val="006F0E38"/>
    <w:rsid w:val="006F0EB1"/>
    <w:rsid w:val="006F1184"/>
    <w:rsid w:val="006F1214"/>
    <w:rsid w:val="006F14AC"/>
    <w:rsid w:val="006F1580"/>
    <w:rsid w:val="006F16E9"/>
    <w:rsid w:val="006F171E"/>
    <w:rsid w:val="006F1794"/>
    <w:rsid w:val="006F1869"/>
    <w:rsid w:val="006F18F4"/>
    <w:rsid w:val="006F1B5C"/>
    <w:rsid w:val="006F1D20"/>
    <w:rsid w:val="006F1D86"/>
    <w:rsid w:val="006F1E30"/>
    <w:rsid w:val="006F1EAA"/>
    <w:rsid w:val="006F20A6"/>
    <w:rsid w:val="006F2347"/>
    <w:rsid w:val="006F291E"/>
    <w:rsid w:val="006F2A91"/>
    <w:rsid w:val="006F3052"/>
    <w:rsid w:val="006F314D"/>
    <w:rsid w:val="006F3259"/>
    <w:rsid w:val="006F339B"/>
    <w:rsid w:val="006F3434"/>
    <w:rsid w:val="006F34B7"/>
    <w:rsid w:val="006F34EC"/>
    <w:rsid w:val="006F35DA"/>
    <w:rsid w:val="006F3927"/>
    <w:rsid w:val="006F3B01"/>
    <w:rsid w:val="006F3C66"/>
    <w:rsid w:val="006F3C8E"/>
    <w:rsid w:val="006F3D84"/>
    <w:rsid w:val="006F4189"/>
    <w:rsid w:val="006F468E"/>
    <w:rsid w:val="006F4BE8"/>
    <w:rsid w:val="006F4D9F"/>
    <w:rsid w:val="006F4DD5"/>
    <w:rsid w:val="006F506B"/>
    <w:rsid w:val="006F557B"/>
    <w:rsid w:val="006F5674"/>
    <w:rsid w:val="006F56E6"/>
    <w:rsid w:val="006F5B16"/>
    <w:rsid w:val="006F5B41"/>
    <w:rsid w:val="006F5D89"/>
    <w:rsid w:val="006F6341"/>
    <w:rsid w:val="006F64F1"/>
    <w:rsid w:val="006F6689"/>
    <w:rsid w:val="006F6740"/>
    <w:rsid w:val="006F67C6"/>
    <w:rsid w:val="006F68EC"/>
    <w:rsid w:val="006F6AB4"/>
    <w:rsid w:val="006F6C6C"/>
    <w:rsid w:val="006F6D59"/>
    <w:rsid w:val="006F6FEA"/>
    <w:rsid w:val="006F6FFB"/>
    <w:rsid w:val="006F70E1"/>
    <w:rsid w:val="006F746D"/>
    <w:rsid w:val="006F75A5"/>
    <w:rsid w:val="006F76D6"/>
    <w:rsid w:val="006F773F"/>
    <w:rsid w:val="006F7A92"/>
    <w:rsid w:val="006F7C6D"/>
    <w:rsid w:val="006F7E42"/>
    <w:rsid w:val="00700042"/>
    <w:rsid w:val="0070013F"/>
    <w:rsid w:val="0070023A"/>
    <w:rsid w:val="0070053E"/>
    <w:rsid w:val="0070063F"/>
    <w:rsid w:val="007006AC"/>
    <w:rsid w:val="00700CF0"/>
    <w:rsid w:val="007011B3"/>
    <w:rsid w:val="0070124B"/>
    <w:rsid w:val="00701367"/>
    <w:rsid w:val="00701744"/>
    <w:rsid w:val="007017EA"/>
    <w:rsid w:val="0070181F"/>
    <w:rsid w:val="0070193E"/>
    <w:rsid w:val="0070194C"/>
    <w:rsid w:val="00701AD7"/>
    <w:rsid w:val="00701B27"/>
    <w:rsid w:val="00701F5C"/>
    <w:rsid w:val="00701F5E"/>
    <w:rsid w:val="00701F97"/>
    <w:rsid w:val="007020D8"/>
    <w:rsid w:val="00702120"/>
    <w:rsid w:val="007022C7"/>
    <w:rsid w:val="007028A6"/>
    <w:rsid w:val="00702D99"/>
    <w:rsid w:val="00703067"/>
    <w:rsid w:val="007031B1"/>
    <w:rsid w:val="007032E6"/>
    <w:rsid w:val="007036BC"/>
    <w:rsid w:val="007036E5"/>
    <w:rsid w:val="007038BD"/>
    <w:rsid w:val="00703C3E"/>
    <w:rsid w:val="00703D27"/>
    <w:rsid w:val="00703D8A"/>
    <w:rsid w:val="00703E14"/>
    <w:rsid w:val="00703F74"/>
    <w:rsid w:val="00704117"/>
    <w:rsid w:val="00704123"/>
    <w:rsid w:val="0070445C"/>
    <w:rsid w:val="00704641"/>
    <w:rsid w:val="0070465A"/>
    <w:rsid w:val="007047A7"/>
    <w:rsid w:val="00704873"/>
    <w:rsid w:val="00704D06"/>
    <w:rsid w:val="00705090"/>
    <w:rsid w:val="007050A6"/>
    <w:rsid w:val="007052A0"/>
    <w:rsid w:val="00705566"/>
    <w:rsid w:val="007056C1"/>
    <w:rsid w:val="007056ED"/>
    <w:rsid w:val="00705868"/>
    <w:rsid w:val="0070592A"/>
    <w:rsid w:val="00705B26"/>
    <w:rsid w:val="00705D28"/>
    <w:rsid w:val="00705E58"/>
    <w:rsid w:val="00706110"/>
    <w:rsid w:val="00706127"/>
    <w:rsid w:val="0070621D"/>
    <w:rsid w:val="0070622B"/>
    <w:rsid w:val="007062AF"/>
    <w:rsid w:val="007065D8"/>
    <w:rsid w:val="0070665A"/>
    <w:rsid w:val="007066F1"/>
    <w:rsid w:val="007067BA"/>
    <w:rsid w:val="007068C9"/>
    <w:rsid w:val="00706961"/>
    <w:rsid w:val="00706A4A"/>
    <w:rsid w:val="00706AC2"/>
    <w:rsid w:val="00706BA6"/>
    <w:rsid w:val="00707264"/>
    <w:rsid w:val="0070743B"/>
    <w:rsid w:val="00707677"/>
    <w:rsid w:val="007078C5"/>
    <w:rsid w:val="0070790F"/>
    <w:rsid w:val="007079CC"/>
    <w:rsid w:val="00707B75"/>
    <w:rsid w:val="00707BCC"/>
    <w:rsid w:val="00707CC2"/>
    <w:rsid w:val="00707D5D"/>
    <w:rsid w:val="00707E9E"/>
    <w:rsid w:val="007101C2"/>
    <w:rsid w:val="007101EE"/>
    <w:rsid w:val="00710450"/>
    <w:rsid w:val="007104E7"/>
    <w:rsid w:val="00710727"/>
    <w:rsid w:val="00710994"/>
    <w:rsid w:val="007109CD"/>
    <w:rsid w:val="00710A3E"/>
    <w:rsid w:val="00710A54"/>
    <w:rsid w:val="00710B57"/>
    <w:rsid w:val="00710D33"/>
    <w:rsid w:val="00710E96"/>
    <w:rsid w:val="00711344"/>
    <w:rsid w:val="00711639"/>
    <w:rsid w:val="00711760"/>
    <w:rsid w:val="0071177D"/>
    <w:rsid w:val="007118C7"/>
    <w:rsid w:val="0071196B"/>
    <w:rsid w:val="00711A0F"/>
    <w:rsid w:val="00711AE4"/>
    <w:rsid w:val="00711B30"/>
    <w:rsid w:val="00711C7D"/>
    <w:rsid w:val="00711D10"/>
    <w:rsid w:val="00711D73"/>
    <w:rsid w:val="00711DC9"/>
    <w:rsid w:val="007120B2"/>
    <w:rsid w:val="007120BE"/>
    <w:rsid w:val="0071218D"/>
    <w:rsid w:val="00712202"/>
    <w:rsid w:val="007122BB"/>
    <w:rsid w:val="007124E3"/>
    <w:rsid w:val="00712935"/>
    <w:rsid w:val="00712A0F"/>
    <w:rsid w:val="00712B2A"/>
    <w:rsid w:val="00712D6D"/>
    <w:rsid w:val="00712DA8"/>
    <w:rsid w:val="00712E88"/>
    <w:rsid w:val="00712FDB"/>
    <w:rsid w:val="007131B0"/>
    <w:rsid w:val="0071343D"/>
    <w:rsid w:val="0071349C"/>
    <w:rsid w:val="007134CD"/>
    <w:rsid w:val="00713626"/>
    <w:rsid w:val="0071369A"/>
    <w:rsid w:val="0071371F"/>
    <w:rsid w:val="0071374D"/>
    <w:rsid w:val="00713EEA"/>
    <w:rsid w:val="00714014"/>
    <w:rsid w:val="00714065"/>
    <w:rsid w:val="00714186"/>
    <w:rsid w:val="007142AF"/>
    <w:rsid w:val="00714312"/>
    <w:rsid w:val="00714596"/>
    <w:rsid w:val="00714627"/>
    <w:rsid w:val="00714796"/>
    <w:rsid w:val="007148AC"/>
    <w:rsid w:val="0071494B"/>
    <w:rsid w:val="007149C4"/>
    <w:rsid w:val="00714D6A"/>
    <w:rsid w:val="00714F99"/>
    <w:rsid w:val="00715121"/>
    <w:rsid w:val="007154AA"/>
    <w:rsid w:val="0071560C"/>
    <w:rsid w:val="007157F7"/>
    <w:rsid w:val="00715800"/>
    <w:rsid w:val="007158E2"/>
    <w:rsid w:val="00715A9F"/>
    <w:rsid w:val="00715CF3"/>
    <w:rsid w:val="00715DA8"/>
    <w:rsid w:val="00715E4A"/>
    <w:rsid w:val="00715F49"/>
    <w:rsid w:val="00716324"/>
    <w:rsid w:val="007163BF"/>
    <w:rsid w:val="0071649C"/>
    <w:rsid w:val="00716511"/>
    <w:rsid w:val="00716573"/>
    <w:rsid w:val="007165C5"/>
    <w:rsid w:val="00716B1D"/>
    <w:rsid w:val="00716CEB"/>
    <w:rsid w:val="00716E27"/>
    <w:rsid w:val="00716FC0"/>
    <w:rsid w:val="007170D2"/>
    <w:rsid w:val="0071716E"/>
    <w:rsid w:val="00717189"/>
    <w:rsid w:val="00717267"/>
    <w:rsid w:val="007173AE"/>
    <w:rsid w:val="00717453"/>
    <w:rsid w:val="007177B3"/>
    <w:rsid w:val="007177F5"/>
    <w:rsid w:val="00717890"/>
    <w:rsid w:val="007178EE"/>
    <w:rsid w:val="00717908"/>
    <w:rsid w:val="00717A30"/>
    <w:rsid w:val="00717C7E"/>
    <w:rsid w:val="00717F1E"/>
    <w:rsid w:val="00720117"/>
    <w:rsid w:val="0072036E"/>
    <w:rsid w:val="00720509"/>
    <w:rsid w:val="00720759"/>
    <w:rsid w:val="007209BF"/>
    <w:rsid w:val="007209EB"/>
    <w:rsid w:val="0072101A"/>
    <w:rsid w:val="007210CC"/>
    <w:rsid w:val="007212A0"/>
    <w:rsid w:val="00721378"/>
    <w:rsid w:val="007215A9"/>
    <w:rsid w:val="0072166F"/>
    <w:rsid w:val="007216DC"/>
    <w:rsid w:val="0072190B"/>
    <w:rsid w:val="00721A1E"/>
    <w:rsid w:val="00721AE3"/>
    <w:rsid w:val="00721DB3"/>
    <w:rsid w:val="00721DC7"/>
    <w:rsid w:val="00721DE1"/>
    <w:rsid w:val="00721E1D"/>
    <w:rsid w:val="00721FA1"/>
    <w:rsid w:val="00722140"/>
    <w:rsid w:val="00722197"/>
    <w:rsid w:val="00722260"/>
    <w:rsid w:val="007225CA"/>
    <w:rsid w:val="0072268F"/>
    <w:rsid w:val="00722891"/>
    <w:rsid w:val="00722AF1"/>
    <w:rsid w:val="00722B72"/>
    <w:rsid w:val="00722BB3"/>
    <w:rsid w:val="00722BD3"/>
    <w:rsid w:val="00722E8C"/>
    <w:rsid w:val="00722EA3"/>
    <w:rsid w:val="00722F0B"/>
    <w:rsid w:val="00723099"/>
    <w:rsid w:val="0072328C"/>
    <w:rsid w:val="007232F9"/>
    <w:rsid w:val="007233B6"/>
    <w:rsid w:val="0072350B"/>
    <w:rsid w:val="007236B5"/>
    <w:rsid w:val="007236E9"/>
    <w:rsid w:val="007238F1"/>
    <w:rsid w:val="00723A39"/>
    <w:rsid w:val="00723AB4"/>
    <w:rsid w:val="007240A0"/>
    <w:rsid w:val="00724204"/>
    <w:rsid w:val="00724426"/>
    <w:rsid w:val="00724437"/>
    <w:rsid w:val="00724489"/>
    <w:rsid w:val="007244BA"/>
    <w:rsid w:val="0072461A"/>
    <w:rsid w:val="007249C5"/>
    <w:rsid w:val="00724A25"/>
    <w:rsid w:val="00725068"/>
    <w:rsid w:val="00725107"/>
    <w:rsid w:val="0072551B"/>
    <w:rsid w:val="0072555D"/>
    <w:rsid w:val="0072560E"/>
    <w:rsid w:val="007256CA"/>
    <w:rsid w:val="0072571B"/>
    <w:rsid w:val="00725792"/>
    <w:rsid w:val="007257C4"/>
    <w:rsid w:val="00725CB6"/>
    <w:rsid w:val="00725CDC"/>
    <w:rsid w:val="00725DAB"/>
    <w:rsid w:val="00726102"/>
    <w:rsid w:val="00726179"/>
    <w:rsid w:val="00726281"/>
    <w:rsid w:val="00726334"/>
    <w:rsid w:val="0072650B"/>
    <w:rsid w:val="00726537"/>
    <w:rsid w:val="007265E9"/>
    <w:rsid w:val="0072665F"/>
    <w:rsid w:val="007269F5"/>
    <w:rsid w:val="007269F6"/>
    <w:rsid w:val="00726D9A"/>
    <w:rsid w:val="007273EC"/>
    <w:rsid w:val="0072766F"/>
    <w:rsid w:val="007276C6"/>
    <w:rsid w:val="007279F1"/>
    <w:rsid w:val="007279FD"/>
    <w:rsid w:val="00727A45"/>
    <w:rsid w:val="00727AE3"/>
    <w:rsid w:val="00727B31"/>
    <w:rsid w:val="00727E76"/>
    <w:rsid w:val="00727E9F"/>
    <w:rsid w:val="0073009B"/>
    <w:rsid w:val="0073020E"/>
    <w:rsid w:val="00730530"/>
    <w:rsid w:val="00730543"/>
    <w:rsid w:val="00730697"/>
    <w:rsid w:val="0073093E"/>
    <w:rsid w:val="00730953"/>
    <w:rsid w:val="007309C7"/>
    <w:rsid w:val="00730C6A"/>
    <w:rsid w:val="00730C75"/>
    <w:rsid w:val="00730CD2"/>
    <w:rsid w:val="00730E27"/>
    <w:rsid w:val="0073128B"/>
    <w:rsid w:val="007312A9"/>
    <w:rsid w:val="00731413"/>
    <w:rsid w:val="00731446"/>
    <w:rsid w:val="0073150C"/>
    <w:rsid w:val="0073171A"/>
    <w:rsid w:val="007318C0"/>
    <w:rsid w:val="007319E5"/>
    <w:rsid w:val="00731A46"/>
    <w:rsid w:val="00731FE5"/>
    <w:rsid w:val="0073214C"/>
    <w:rsid w:val="00732166"/>
    <w:rsid w:val="007325D3"/>
    <w:rsid w:val="00732865"/>
    <w:rsid w:val="00732885"/>
    <w:rsid w:val="00732CB0"/>
    <w:rsid w:val="00733004"/>
    <w:rsid w:val="007331EF"/>
    <w:rsid w:val="007332F4"/>
    <w:rsid w:val="0073336B"/>
    <w:rsid w:val="007333DA"/>
    <w:rsid w:val="00733414"/>
    <w:rsid w:val="00733858"/>
    <w:rsid w:val="00733A80"/>
    <w:rsid w:val="00733CEB"/>
    <w:rsid w:val="00733D40"/>
    <w:rsid w:val="00733E92"/>
    <w:rsid w:val="00733FF9"/>
    <w:rsid w:val="00734024"/>
    <w:rsid w:val="00734341"/>
    <w:rsid w:val="0073434F"/>
    <w:rsid w:val="0073445B"/>
    <w:rsid w:val="0073497A"/>
    <w:rsid w:val="007349C0"/>
    <w:rsid w:val="00734A00"/>
    <w:rsid w:val="00734BF6"/>
    <w:rsid w:val="00734DC0"/>
    <w:rsid w:val="0073513C"/>
    <w:rsid w:val="00735251"/>
    <w:rsid w:val="0073532A"/>
    <w:rsid w:val="007354A1"/>
    <w:rsid w:val="00735537"/>
    <w:rsid w:val="00735555"/>
    <w:rsid w:val="00735A2B"/>
    <w:rsid w:val="00735B13"/>
    <w:rsid w:val="00735D88"/>
    <w:rsid w:val="00735F6E"/>
    <w:rsid w:val="0073622B"/>
    <w:rsid w:val="00736356"/>
    <w:rsid w:val="0073637C"/>
    <w:rsid w:val="007365C4"/>
    <w:rsid w:val="00736886"/>
    <w:rsid w:val="00736A35"/>
    <w:rsid w:val="00736C0C"/>
    <w:rsid w:val="00736D7B"/>
    <w:rsid w:val="00737061"/>
    <w:rsid w:val="00737684"/>
    <w:rsid w:val="007377ED"/>
    <w:rsid w:val="007377FF"/>
    <w:rsid w:val="00737896"/>
    <w:rsid w:val="007379C8"/>
    <w:rsid w:val="00737C4B"/>
    <w:rsid w:val="00737E5D"/>
    <w:rsid w:val="00740345"/>
    <w:rsid w:val="00740351"/>
    <w:rsid w:val="00740410"/>
    <w:rsid w:val="0074052A"/>
    <w:rsid w:val="00740618"/>
    <w:rsid w:val="007406A2"/>
    <w:rsid w:val="007406C0"/>
    <w:rsid w:val="00740988"/>
    <w:rsid w:val="007409A4"/>
    <w:rsid w:val="007409AD"/>
    <w:rsid w:val="00740AC1"/>
    <w:rsid w:val="00740AE2"/>
    <w:rsid w:val="00740B5C"/>
    <w:rsid w:val="00740BF9"/>
    <w:rsid w:val="00740C21"/>
    <w:rsid w:val="0074108B"/>
    <w:rsid w:val="007412B3"/>
    <w:rsid w:val="007413D7"/>
    <w:rsid w:val="00741434"/>
    <w:rsid w:val="00741463"/>
    <w:rsid w:val="007415B6"/>
    <w:rsid w:val="00741694"/>
    <w:rsid w:val="00741992"/>
    <w:rsid w:val="00741A56"/>
    <w:rsid w:val="00741DDD"/>
    <w:rsid w:val="00742036"/>
    <w:rsid w:val="007420C9"/>
    <w:rsid w:val="007424DB"/>
    <w:rsid w:val="00742695"/>
    <w:rsid w:val="00742A51"/>
    <w:rsid w:val="00742A8D"/>
    <w:rsid w:val="00742D29"/>
    <w:rsid w:val="00742EE8"/>
    <w:rsid w:val="00742F09"/>
    <w:rsid w:val="00743096"/>
    <w:rsid w:val="007430F6"/>
    <w:rsid w:val="007432D6"/>
    <w:rsid w:val="00743307"/>
    <w:rsid w:val="00743468"/>
    <w:rsid w:val="00743515"/>
    <w:rsid w:val="007436B1"/>
    <w:rsid w:val="007436D5"/>
    <w:rsid w:val="00743867"/>
    <w:rsid w:val="00743891"/>
    <w:rsid w:val="00743E54"/>
    <w:rsid w:val="00744055"/>
    <w:rsid w:val="007446E0"/>
    <w:rsid w:val="0074475B"/>
    <w:rsid w:val="007447C6"/>
    <w:rsid w:val="00744981"/>
    <w:rsid w:val="0074499D"/>
    <w:rsid w:val="00744AD1"/>
    <w:rsid w:val="00744BC3"/>
    <w:rsid w:val="00744BE4"/>
    <w:rsid w:val="00744C38"/>
    <w:rsid w:val="00744E4F"/>
    <w:rsid w:val="007451D7"/>
    <w:rsid w:val="0074544C"/>
    <w:rsid w:val="007455EF"/>
    <w:rsid w:val="0074576E"/>
    <w:rsid w:val="007458E7"/>
    <w:rsid w:val="007459C1"/>
    <w:rsid w:val="00745AB5"/>
    <w:rsid w:val="00745B50"/>
    <w:rsid w:val="00745DAF"/>
    <w:rsid w:val="00745EBB"/>
    <w:rsid w:val="00746167"/>
    <w:rsid w:val="00746199"/>
    <w:rsid w:val="007461E5"/>
    <w:rsid w:val="00746A88"/>
    <w:rsid w:val="00746D69"/>
    <w:rsid w:val="00746E07"/>
    <w:rsid w:val="00747122"/>
    <w:rsid w:val="0074725D"/>
    <w:rsid w:val="00747312"/>
    <w:rsid w:val="00747446"/>
    <w:rsid w:val="00747605"/>
    <w:rsid w:val="00747A2D"/>
    <w:rsid w:val="00747BD8"/>
    <w:rsid w:val="00747F05"/>
    <w:rsid w:val="0075038A"/>
    <w:rsid w:val="007503B7"/>
    <w:rsid w:val="007503F6"/>
    <w:rsid w:val="00750446"/>
    <w:rsid w:val="007504FA"/>
    <w:rsid w:val="00750536"/>
    <w:rsid w:val="007509F9"/>
    <w:rsid w:val="00750D79"/>
    <w:rsid w:val="00750E2F"/>
    <w:rsid w:val="00750F0C"/>
    <w:rsid w:val="007510B3"/>
    <w:rsid w:val="0075134B"/>
    <w:rsid w:val="00751467"/>
    <w:rsid w:val="0075168D"/>
    <w:rsid w:val="00751739"/>
    <w:rsid w:val="00751746"/>
    <w:rsid w:val="007517A7"/>
    <w:rsid w:val="00751B3E"/>
    <w:rsid w:val="00751E9D"/>
    <w:rsid w:val="00751F10"/>
    <w:rsid w:val="00751F76"/>
    <w:rsid w:val="007522C4"/>
    <w:rsid w:val="00752497"/>
    <w:rsid w:val="007524E2"/>
    <w:rsid w:val="0075272A"/>
    <w:rsid w:val="00752A2B"/>
    <w:rsid w:val="00752B77"/>
    <w:rsid w:val="00752CE6"/>
    <w:rsid w:val="00752CFF"/>
    <w:rsid w:val="00752FE7"/>
    <w:rsid w:val="0075303B"/>
    <w:rsid w:val="007531CA"/>
    <w:rsid w:val="00753203"/>
    <w:rsid w:val="00753230"/>
    <w:rsid w:val="00753255"/>
    <w:rsid w:val="00753A1C"/>
    <w:rsid w:val="00753A77"/>
    <w:rsid w:val="00753F01"/>
    <w:rsid w:val="007540EF"/>
    <w:rsid w:val="0075412E"/>
    <w:rsid w:val="00754539"/>
    <w:rsid w:val="00754644"/>
    <w:rsid w:val="00754747"/>
    <w:rsid w:val="007547F6"/>
    <w:rsid w:val="00754814"/>
    <w:rsid w:val="00754AA5"/>
    <w:rsid w:val="00754D64"/>
    <w:rsid w:val="00754FCC"/>
    <w:rsid w:val="00755248"/>
    <w:rsid w:val="007552B6"/>
    <w:rsid w:val="007553D0"/>
    <w:rsid w:val="00755420"/>
    <w:rsid w:val="007554F1"/>
    <w:rsid w:val="00755559"/>
    <w:rsid w:val="007557B8"/>
    <w:rsid w:val="00755B06"/>
    <w:rsid w:val="00755D41"/>
    <w:rsid w:val="00755E06"/>
    <w:rsid w:val="00755F8B"/>
    <w:rsid w:val="007565E2"/>
    <w:rsid w:val="007567FF"/>
    <w:rsid w:val="0075689D"/>
    <w:rsid w:val="00756BBA"/>
    <w:rsid w:val="00756F15"/>
    <w:rsid w:val="00756FA7"/>
    <w:rsid w:val="00756FFC"/>
    <w:rsid w:val="007572E9"/>
    <w:rsid w:val="007574D2"/>
    <w:rsid w:val="007575A7"/>
    <w:rsid w:val="0075786A"/>
    <w:rsid w:val="00757A10"/>
    <w:rsid w:val="00757A56"/>
    <w:rsid w:val="00757A61"/>
    <w:rsid w:val="00757C65"/>
    <w:rsid w:val="00757CD9"/>
    <w:rsid w:val="00757D7C"/>
    <w:rsid w:val="00757E8E"/>
    <w:rsid w:val="00757FE8"/>
    <w:rsid w:val="00760068"/>
    <w:rsid w:val="00760072"/>
    <w:rsid w:val="007600CF"/>
    <w:rsid w:val="0076015A"/>
    <w:rsid w:val="0076031F"/>
    <w:rsid w:val="007605CA"/>
    <w:rsid w:val="00760756"/>
    <w:rsid w:val="0076078D"/>
    <w:rsid w:val="007607D3"/>
    <w:rsid w:val="007608C4"/>
    <w:rsid w:val="00760985"/>
    <w:rsid w:val="00760A0E"/>
    <w:rsid w:val="00760A3A"/>
    <w:rsid w:val="00760AFE"/>
    <w:rsid w:val="00760D79"/>
    <w:rsid w:val="00760E22"/>
    <w:rsid w:val="0076116A"/>
    <w:rsid w:val="007611E8"/>
    <w:rsid w:val="00761209"/>
    <w:rsid w:val="007613AF"/>
    <w:rsid w:val="00761694"/>
    <w:rsid w:val="007619FB"/>
    <w:rsid w:val="00761A2A"/>
    <w:rsid w:val="00761A37"/>
    <w:rsid w:val="00761AA7"/>
    <w:rsid w:val="00761D2F"/>
    <w:rsid w:val="00761D46"/>
    <w:rsid w:val="0076200C"/>
    <w:rsid w:val="007621CD"/>
    <w:rsid w:val="0076226F"/>
    <w:rsid w:val="0076247E"/>
    <w:rsid w:val="00762824"/>
    <w:rsid w:val="0076286A"/>
    <w:rsid w:val="0076288C"/>
    <w:rsid w:val="007628C1"/>
    <w:rsid w:val="00762924"/>
    <w:rsid w:val="0076295A"/>
    <w:rsid w:val="0076295C"/>
    <w:rsid w:val="00762A18"/>
    <w:rsid w:val="00762A6C"/>
    <w:rsid w:val="00762ACD"/>
    <w:rsid w:val="00762B14"/>
    <w:rsid w:val="00762B80"/>
    <w:rsid w:val="00762B9C"/>
    <w:rsid w:val="00762E4F"/>
    <w:rsid w:val="00762F39"/>
    <w:rsid w:val="00762FA7"/>
    <w:rsid w:val="00763055"/>
    <w:rsid w:val="0076312D"/>
    <w:rsid w:val="007631E6"/>
    <w:rsid w:val="00763432"/>
    <w:rsid w:val="00763448"/>
    <w:rsid w:val="007635CC"/>
    <w:rsid w:val="00763748"/>
    <w:rsid w:val="00763AE7"/>
    <w:rsid w:val="00763C17"/>
    <w:rsid w:val="00763EB7"/>
    <w:rsid w:val="00763FAD"/>
    <w:rsid w:val="00764028"/>
    <w:rsid w:val="00764043"/>
    <w:rsid w:val="00764080"/>
    <w:rsid w:val="00764250"/>
    <w:rsid w:val="007647C9"/>
    <w:rsid w:val="007648CE"/>
    <w:rsid w:val="00764D87"/>
    <w:rsid w:val="00764EB8"/>
    <w:rsid w:val="00764F20"/>
    <w:rsid w:val="00765098"/>
    <w:rsid w:val="007650A8"/>
    <w:rsid w:val="00765387"/>
    <w:rsid w:val="0076539C"/>
    <w:rsid w:val="00765472"/>
    <w:rsid w:val="00765623"/>
    <w:rsid w:val="00765820"/>
    <w:rsid w:val="0076582D"/>
    <w:rsid w:val="00765832"/>
    <w:rsid w:val="0076588A"/>
    <w:rsid w:val="00765A3E"/>
    <w:rsid w:val="00765FDC"/>
    <w:rsid w:val="007660F2"/>
    <w:rsid w:val="00766250"/>
    <w:rsid w:val="007662C4"/>
    <w:rsid w:val="007663A3"/>
    <w:rsid w:val="00766559"/>
    <w:rsid w:val="007669EF"/>
    <w:rsid w:val="00766B0E"/>
    <w:rsid w:val="00766BFB"/>
    <w:rsid w:val="00766DAD"/>
    <w:rsid w:val="00766ED2"/>
    <w:rsid w:val="0076720C"/>
    <w:rsid w:val="0076731C"/>
    <w:rsid w:val="00767390"/>
    <w:rsid w:val="007673D5"/>
    <w:rsid w:val="0076747C"/>
    <w:rsid w:val="007674C6"/>
    <w:rsid w:val="0076769B"/>
    <w:rsid w:val="00767703"/>
    <w:rsid w:val="007678B6"/>
    <w:rsid w:val="00767BD2"/>
    <w:rsid w:val="00767FA8"/>
    <w:rsid w:val="00770076"/>
    <w:rsid w:val="007700C8"/>
    <w:rsid w:val="007700E8"/>
    <w:rsid w:val="00770275"/>
    <w:rsid w:val="00770402"/>
    <w:rsid w:val="00770403"/>
    <w:rsid w:val="00770591"/>
    <w:rsid w:val="0077091A"/>
    <w:rsid w:val="00770A1A"/>
    <w:rsid w:val="00770CEE"/>
    <w:rsid w:val="00770DFE"/>
    <w:rsid w:val="00771169"/>
    <w:rsid w:val="007711ED"/>
    <w:rsid w:val="00771280"/>
    <w:rsid w:val="007712DC"/>
    <w:rsid w:val="00771412"/>
    <w:rsid w:val="00771823"/>
    <w:rsid w:val="0077185E"/>
    <w:rsid w:val="00771B1B"/>
    <w:rsid w:val="00771FFE"/>
    <w:rsid w:val="00772010"/>
    <w:rsid w:val="00772089"/>
    <w:rsid w:val="007721AD"/>
    <w:rsid w:val="0077222D"/>
    <w:rsid w:val="00772275"/>
    <w:rsid w:val="0077240C"/>
    <w:rsid w:val="00772722"/>
    <w:rsid w:val="00772796"/>
    <w:rsid w:val="007727A9"/>
    <w:rsid w:val="007728F4"/>
    <w:rsid w:val="00772900"/>
    <w:rsid w:val="00772B13"/>
    <w:rsid w:val="00772B36"/>
    <w:rsid w:val="00772D15"/>
    <w:rsid w:val="00772DC3"/>
    <w:rsid w:val="00773315"/>
    <w:rsid w:val="007733B3"/>
    <w:rsid w:val="007733C4"/>
    <w:rsid w:val="00773805"/>
    <w:rsid w:val="0077381E"/>
    <w:rsid w:val="00773934"/>
    <w:rsid w:val="00773EBA"/>
    <w:rsid w:val="00773EC7"/>
    <w:rsid w:val="0077401E"/>
    <w:rsid w:val="0077418D"/>
    <w:rsid w:val="00774360"/>
    <w:rsid w:val="007743A1"/>
    <w:rsid w:val="007743DF"/>
    <w:rsid w:val="007744EF"/>
    <w:rsid w:val="00774D59"/>
    <w:rsid w:val="00774DF0"/>
    <w:rsid w:val="00774E0B"/>
    <w:rsid w:val="00774EBD"/>
    <w:rsid w:val="0077535A"/>
    <w:rsid w:val="007754E0"/>
    <w:rsid w:val="0077591D"/>
    <w:rsid w:val="00775BAA"/>
    <w:rsid w:val="00775BB1"/>
    <w:rsid w:val="00775EFD"/>
    <w:rsid w:val="00775F11"/>
    <w:rsid w:val="00775F72"/>
    <w:rsid w:val="00776053"/>
    <w:rsid w:val="0077608F"/>
    <w:rsid w:val="007762DE"/>
    <w:rsid w:val="00776679"/>
    <w:rsid w:val="00776729"/>
    <w:rsid w:val="007767BC"/>
    <w:rsid w:val="007768F0"/>
    <w:rsid w:val="007768F2"/>
    <w:rsid w:val="00776928"/>
    <w:rsid w:val="00776BEA"/>
    <w:rsid w:val="00776C10"/>
    <w:rsid w:val="00776E9E"/>
    <w:rsid w:val="00776F98"/>
    <w:rsid w:val="00776FCE"/>
    <w:rsid w:val="00777053"/>
    <w:rsid w:val="007771D8"/>
    <w:rsid w:val="007772B6"/>
    <w:rsid w:val="007773BB"/>
    <w:rsid w:val="007775DE"/>
    <w:rsid w:val="00777689"/>
    <w:rsid w:val="00777732"/>
    <w:rsid w:val="00777815"/>
    <w:rsid w:val="00777B46"/>
    <w:rsid w:val="00777EE9"/>
    <w:rsid w:val="00780181"/>
    <w:rsid w:val="0078018E"/>
    <w:rsid w:val="0078048F"/>
    <w:rsid w:val="0078054F"/>
    <w:rsid w:val="00780785"/>
    <w:rsid w:val="007808D1"/>
    <w:rsid w:val="00780980"/>
    <w:rsid w:val="007809E1"/>
    <w:rsid w:val="00780A03"/>
    <w:rsid w:val="00780A60"/>
    <w:rsid w:val="00780AE9"/>
    <w:rsid w:val="00780AF4"/>
    <w:rsid w:val="00780CA4"/>
    <w:rsid w:val="00780D81"/>
    <w:rsid w:val="00780F3D"/>
    <w:rsid w:val="00781038"/>
    <w:rsid w:val="0078103F"/>
    <w:rsid w:val="00781243"/>
    <w:rsid w:val="007813E9"/>
    <w:rsid w:val="0078146E"/>
    <w:rsid w:val="0078165E"/>
    <w:rsid w:val="007816FD"/>
    <w:rsid w:val="007817BF"/>
    <w:rsid w:val="0078191D"/>
    <w:rsid w:val="00781A23"/>
    <w:rsid w:val="00781AF5"/>
    <w:rsid w:val="00781B9A"/>
    <w:rsid w:val="00781BC7"/>
    <w:rsid w:val="00781C14"/>
    <w:rsid w:val="00781DAD"/>
    <w:rsid w:val="00781DC7"/>
    <w:rsid w:val="00781EE2"/>
    <w:rsid w:val="00781F41"/>
    <w:rsid w:val="0078206C"/>
    <w:rsid w:val="0078243D"/>
    <w:rsid w:val="007824FD"/>
    <w:rsid w:val="00782749"/>
    <w:rsid w:val="0078282A"/>
    <w:rsid w:val="00782A56"/>
    <w:rsid w:val="00782BCB"/>
    <w:rsid w:val="00782D39"/>
    <w:rsid w:val="00782D8A"/>
    <w:rsid w:val="00782D90"/>
    <w:rsid w:val="00782E6C"/>
    <w:rsid w:val="00783153"/>
    <w:rsid w:val="007833C3"/>
    <w:rsid w:val="00783455"/>
    <w:rsid w:val="0078376D"/>
    <w:rsid w:val="007837BE"/>
    <w:rsid w:val="0078380D"/>
    <w:rsid w:val="00783E73"/>
    <w:rsid w:val="00783F2B"/>
    <w:rsid w:val="00783F5A"/>
    <w:rsid w:val="00784112"/>
    <w:rsid w:val="00784245"/>
    <w:rsid w:val="0078425C"/>
    <w:rsid w:val="007842FE"/>
    <w:rsid w:val="00784309"/>
    <w:rsid w:val="0078440C"/>
    <w:rsid w:val="00784422"/>
    <w:rsid w:val="00784580"/>
    <w:rsid w:val="007845EA"/>
    <w:rsid w:val="00784702"/>
    <w:rsid w:val="007847CB"/>
    <w:rsid w:val="007849B3"/>
    <w:rsid w:val="00784C31"/>
    <w:rsid w:val="00784E58"/>
    <w:rsid w:val="00784E67"/>
    <w:rsid w:val="00784EA1"/>
    <w:rsid w:val="00784ECF"/>
    <w:rsid w:val="00784F0E"/>
    <w:rsid w:val="00784F48"/>
    <w:rsid w:val="00784F54"/>
    <w:rsid w:val="00784FC7"/>
    <w:rsid w:val="00785460"/>
    <w:rsid w:val="0078569F"/>
    <w:rsid w:val="007859E1"/>
    <w:rsid w:val="00785BDC"/>
    <w:rsid w:val="00786185"/>
    <w:rsid w:val="007861D1"/>
    <w:rsid w:val="00786272"/>
    <w:rsid w:val="007864B2"/>
    <w:rsid w:val="0078654E"/>
    <w:rsid w:val="00786620"/>
    <w:rsid w:val="00786651"/>
    <w:rsid w:val="00786658"/>
    <w:rsid w:val="0078681A"/>
    <w:rsid w:val="007868B7"/>
    <w:rsid w:val="00786A70"/>
    <w:rsid w:val="00786B90"/>
    <w:rsid w:val="00786BC0"/>
    <w:rsid w:val="00786BC2"/>
    <w:rsid w:val="00786E4C"/>
    <w:rsid w:val="00786F80"/>
    <w:rsid w:val="00787503"/>
    <w:rsid w:val="0078759A"/>
    <w:rsid w:val="007875E7"/>
    <w:rsid w:val="00787601"/>
    <w:rsid w:val="00787646"/>
    <w:rsid w:val="00787736"/>
    <w:rsid w:val="00787977"/>
    <w:rsid w:val="00787A55"/>
    <w:rsid w:val="00787FF1"/>
    <w:rsid w:val="007900F9"/>
    <w:rsid w:val="00790197"/>
    <w:rsid w:val="007905F4"/>
    <w:rsid w:val="00790810"/>
    <w:rsid w:val="0079092C"/>
    <w:rsid w:val="007909B5"/>
    <w:rsid w:val="00790D94"/>
    <w:rsid w:val="00790DB2"/>
    <w:rsid w:val="00791190"/>
    <w:rsid w:val="0079133F"/>
    <w:rsid w:val="00791379"/>
    <w:rsid w:val="00791475"/>
    <w:rsid w:val="007916D2"/>
    <w:rsid w:val="00791866"/>
    <w:rsid w:val="00791ADE"/>
    <w:rsid w:val="00791B14"/>
    <w:rsid w:val="00791BE9"/>
    <w:rsid w:val="00791BEA"/>
    <w:rsid w:val="00791BF3"/>
    <w:rsid w:val="00791C0D"/>
    <w:rsid w:val="00791CB1"/>
    <w:rsid w:val="00792557"/>
    <w:rsid w:val="0079258F"/>
    <w:rsid w:val="007926A3"/>
    <w:rsid w:val="007926B7"/>
    <w:rsid w:val="0079277C"/>
    <w:rsid w:val="007928E6"/>
    <w:rsid w:val="0079293C"/>
    <w:rsid w:val="00792A53"/>
    <w:rsid w:val="00792AB8"/>
    <w:rsid w:val="00792AD3"/>
    <w:rsid w:val="00792B7D"/>
    <w:rsid w:val="00792C34"/>
    <w:rsid w:val="00792D7E"/>
    <w:rsid w:val="00792ECC"/>
    <w:rsid w:val="00793751"/>
    <w:rsid w:val="00793774"/>
    <w:rsid w:val="007937AD"/>
    <w:rsid w:val="007937E4"/>
    <w:rsid w:val="007939C7"/>
    <w:rsid w:val="00793B51"/>
    <w:rsid w:val="00793C4D"/>
    <w:rsid w:val="00793F70"/>
    <w:rsid w:val="0079421E"/>
    <w:rsid w:val="007942A8"/>
    <w:rsid w:val="007945B0"/>
    <w:rsid w:val="007947FB"/>
    <w:rsid w:val="00794CA9"/>
    <w:rsid w:val="00794DFE"/>
    <w:rsid w:val="007952E0"/>
    <w:rsid w:val="007954AC"/>
    <w:rsid w:val="00795767"/>
    <w:rsid w:val="007957A8"/>
    <w:rsid w:val="00795804"/>
    <w:rsid w:val="00795809"/>
    <w:rsid w:val="00795BA6"/>
    <w:rsid w:val="00795CF1"/>
    <w:rsid w:val="00795DC8"/>
    <w:rsid w:val="00795EBC"/>
    <w:rsid w:val="0079601B"/>
    <w:rsid w:val="007960DB"/>
    <w:rsid w:val="007962E1"/>
    <w:rsid w:val="00796353"/>
    <w:rsid w:val="0079641F"/>
    <w:rsid w:val="00796973"/>
    <w:rsid w:val="00796B15"/>
    <w:rsid w:val="00796E10"/>
    <w:rsid w:val="00797174"/>
    <w:rsid w:val="007971F5"/>
    <w:rsid w:val="007973B0"/>
    <w:rsid w:val="00797475"/>
    <w:rsid w:val="007974E6"/>
    <w:rsid w:val="00797665"/>
    <w:rsid w:val="00797670"/>
    <w:rsid w:val="00797715"/>
    <w:rsid w:val="007977E1"/>
    <w:rsid w:val="00797861"/>
    <w:rsid w:val="007979ED"/>
    <w:rsid w:val="00797AD1"/>
    <w:rsid w:val="00797BEA"/>
    <w:rsid w:val="00797C1F"/>
    <w:rsid w:val="00797DAA"/>
    <w:rsid w:val="00797FCF"/>
    <w:rsid w:val="007A0014"/>
    <w:rsid w:val="007A0616"/>
    <w:rsid w:val="007A0B6B"/>
    <w:rsid w:val="007A0BBF"/>
    <w:rsid w:val="007A0BDA"/>
    <w:rsid w:val="007A0BFC"/>
    <w:rsid w:val="007A0CDD"/>
    <w:rsid w:val="007A0D0D"/>
    <w:rsid w:val="007A0D39"/>
    <w:rsid w:val="007A0DAC"/>
    <w:rsid w:val="007A1189"/>
    <w:rsid w:val="007A11D0"/>
    <w:rsid w:val="007A12D4"/>
    <w:rsid w:val="007A1573"/>
    <w:rsid w:val="007A15BA"/>
    <w:rsid w:val="007A16E9"/>
    <w:rsid w:val="007A1A1D"/>
    <w:rsid w:val="007A1B63"/>
    <w:rsid w:val="007A1DE7"/>
    <w:rsid w:val="007A21D6"/>
    <w:rsid w:val="007A22D6"/>
    <w:rsid w:val="007A26F9"/>
    <w:rsid w:val="007A2788"/>
    <w:rsid w:val="007A278F"/>
    <w:rsid w:val="007A2A54"/>
    <w:rsid w:val="007A2AEC"/>
    <w:rsid w:val="007A2BFF"/>
    <w:rsid w:val="007A2D56"/>
    <w:rsid w:val="007A2F81"/>
    <w:rsid w:val="007A320F"/>
    <w:rsid w:val="007A32E9"/>
    <w:rsid w:val="007A3395"/>
    <w:rsid w:val="007A3505"/>
    <w:rsid w:val="007A35DB"/>
    <w:rsid w:val="007A36E8"/>
    <w:rsid w:val="007A36F2"/>
    <w:rsid w:val="007A383A"/>
    <w:rsid w:val="007A3A4B"/>
    <w:rsid w:val="007A3BC2"/>
    <w:rsid w:val="007A3BF2"/>
    <w:rsid w:val="007A3CEB"/>
    <w:rsid w:val="007A3FB8"/>
    <w:rsid w:val="007A4084"/>
    <w:rsid w:val="007A423C"/>
    <w:rsid w:val="007A4338"/>
    <w:rsid w:val="007A433F"/>
    <w:rsid w:val="007A44AD"/>
    <w:rsid w:val="007A4529"/>
    <w:rsid w:val="007A4AF1"/>
    <w:rsid w:val="007A4C3D"/>
    <w:rsid w:val="007A5081"/>
    <w:rsid w:val="007A50C6"/>
    <w:rsid w:val="007A5288"/>
    <w:rsid w:val="007A5340"/>
    <w:rsid w:val="007A538A"/>
    <w:rsid w:val="007A57A5"/>
    <w:rsid w:val="007A58DB"/>
    <w:rsid w:val="007A5A01"/>
    <w:rsid w:val="007A5A47"/>
    <w:rsid w:val="007A5B36"/>
    <w:rsid w:val="007A5C5E"/>
    <w:rsid w:val="007A5C80"/>
    <w:rsid w:val="007A5F87"/>
    <w:rsid w:val="007A6053"/>
    <w:rsid w:val="007A618D"/>
    <w:rsid w:val="007A6256"/>
    <w:rsid w:val="007A6333"/>
    <w:rsid w:val="007A6337"/>
    <w:rsid w:val="007A6477"/>
    <w:rsid w:val="007A64B7"/>
    <w:rsid w:val="007A650C"/>
    <w:rsid w:val="007A6909"/>
    <w:rsid w:val="007A6934"/>
    <w:rsid w:val="007A6A76"/>
    <w:rsid w:val="007A6B6A"/>
    <w:rsid w:val="007A6C73"/>
    <w:rsid w:val="007A6D11"/>
    <w:rsid w:val="007A6E8D"/>
    <w:rsid w:val="007A6F70"/>
    <w:rsid w:val="007A6F98"/>
    <w:rsid w:val="007A7165"/>
    <w:rsid w:val="007A7228"/>
    <w:rsid w:val="007A7440"/>
    <w:rsid w:val="007A74D9"/>
    <w:rsid w:val="007A74F7"/>
    <w:rsid w:val="007A75A3"/>
    <w:rsid w:val="007A76FD"/>
    <w:rsid w:val="007A7760"/>
    <w:rsid w:val="007A7AD5"/>
    <w:rsid w:val="007A7F38"/>
    <w:rsid w:val="007A7F7C"/>
    <w:rsid w:val="007B0163"/>
    <w:rsid w:val="007B01CB"/>
    <w:rsid w:val="007B0253"/>
    <w:rsid w:val="007B0271"/>
    <w:rsid w:val="007B0537"/>
    <w:rsid w:val="007B0738"/>
    <w:rsid w:val="007B073B"/>
    <w:rsid w:val="007B0B5C"/>
    <w:rsid w:val="007B0DFF"/>
    <w:rsid w:val="007B0EFA"/>
    <w:rsid w:val="007B0FEC"/>
    <w:rsid w:val="007B1061"/>
    <w:rsid w:val="007B114A"/>
    <w:rsid w:val="007B1504"/>
    <w:rsid w:val="007B1669"/>
    <w:rsid w:val="007B1874"/>
    <w:rsid w:val="007B18DA"/>
    <w:rsid w:val="007B1A1D"/>
    <w:rsid w:val="007B1A42"/>
    <w:rsid w:val="007B1CDF"/>
    <w:rsid w:val="007B1D93"/>
    <w:rsid w:val="007B1DE4"/>
    <w:rsid w:val="007B1F9A"/>
    <w:rsid w:val="007B2074"/>
    <w:rsid w:val="007B21D5"/>
    <w:rsid w:val="007B2638"/>
    <w:rsid w:val="007B2B3A"/>
    <w:rsid w:val="007B2BB1"/>
    <w:rsid w:val="007B3353"/>
    <w:rsid w:val="007B3356"/>
    <w:rsid w:val="007B3476"/>
    <w:rsid w:val="007B382B"/>
    <w:rsid w:val="007B3830"/>
    <w:rsid w:val="007B38A8"/>
    <w:rsid w:val="007B397A"/>
    <w:rsid w:val="007B3AD5"/>
    <w:rsid w:val="007B3C8C"/>
    <w:rsid w:val="007B3D2F"/>
    <w:rsid w:val="007B41A9"/>
    <w:rsid w:val="007B448A"/>
    <w:rsid w:val="007B44DC"/>
    <w:rsid w:val="007B4543"/>
    <w:rsid w:val="007B4638"/>
    <w:rsid w:val="007B4937"/>
    <w:rsid w:val="007B4A26"/>
    <w:rsid w:val="007B4B9F"/>
    <w:rsid w:val="007B4CC3"/>
    <w:rsid w:val="007B4D3D"/>
    <w:rsid w:val="007B4D77"/>
    <w:rsid w:val="007B5110"/>
    <w:rsid w:val="007B52B2"/>
    <w:rsid w:val="007B550D"/>
    <w:rsid w:val="007B586A"/>
    <w:rsid w:val="007B59DA"/>
    <w:rsid w:val="007B5A66"/>
    <w:rsid w:val="007B5D86"/>
    <w:rsid w:val="007B630D"/>
    <w:rsid w:val="007B632A"/>
    <w:rsid w:val="007B64CA"/>
    <w:rsid w:val="007B68D3"/>
    <w:rsid w:val="007B69F8"/>
    <w:rsid w:val="007B6B13"/>
    <w:rsid w:val="007B6C12"/>
    <w:rsid w:val="007B6EF2"/>
    <w:rsid w:val="007B71D1"/>
    <w:rsid w:val="007B7577"/>
    <w:rsid w:val="007B77FB"/>
    <w:rsid w:val="007B791F"/>
    <w:rsid w:val="007B7B66"/>
    <w:rsid w:val="007B7CD7"/>
    <w:rsid w:val="007B7D58"/>
    <w:rsid w:val="007B7F77"/>
    <w:rsid w:val="007C021E"/>
    <w:rsid w:val="007C0262"/>
    <w:rsid w:val="007C02E1"/>
    <w:rsid w:val="007C03B4"/>
    <w:rsid w:val="007C03FE"/>
    <w:rsid w:val="007C0880"/>
    <w:rsid w:val="007C0AE5"/>
    <w:rsid w:val="007C0B3A"/>
    <w:rsid w:val="007C0BC7"/>
    <w:rsid w:val="007C0BD2"/>
    <w:rsid w:val="007C0CD0"/>
    <w:rsid w:val="007C0CD4"/>
    <w:rsid w:val="007C0CD7"/>
    <w:rsid w:val="007C0E06"/>
    <w:rsid w:val="007C0F3A"/>
    <w:rsid w:val="007C0FA1"/>
    <w:rsid w:val="007C1065"/>
    <w:rsid w:val="007C1414"/>
    <w:rsid w:val="007C14BD"/>
    <w:rsid w:val="007C1537"/>
    <w:rsid w:val="007C1853"/>
    <w:rsid w:val="007C198E"/>
    <w:rsid w:val="007C1B94"/>
    <w:rsid w:val="007C1D5E"/>
    <w:rsid w:val="007C1EAE"/>
    <w:rsid w:val="007C1EC4"/>
    <w:rsid w:val="007C21A3"/>
    <w:rsid w:val="007C2330"/>
    <w:rsid w:val="007C2507"/>
    <w:rsid w:val="007C25CB"/>
    <w:rsid w:val="007C26FF"/>
    <w:rsid w:val="007C2A0E"/>
    <w:rsid w:val="007C2A39"/>
    <w:rsid w:val="007C2AAF"/>
    <w:rsid w:val="007C301B"/>
    <w:rsid w:val="007C3122"/>
    <w:rsid w:val="007C37A1"/>
    <w:rsid w:val="007C3881"/>
    <w:rsid w:val="007C3ACA"/>
    <w:rsid w:val="007C3C91"/>
    <w:rsid w:val="007C3D3E"/>
    <w:rsid w:val="007C3D76"/>
    <w:rsid w:val="007C3D88"/>
    <w:rsid w:val="007C3DDC"/>
    <w:rsid w:val="007C3EC2"/>
    <w:rsid w:val="007C3F14"/>
    <w:rsid w:val="007C4219"/>
    <w:rsid w:val="007C4248"/>
    <w:rsid w:val="007C4259"/>
    <w:rsid w:val="007C4465"/>
    <w:rsid w:val="007C450E"/>
    <w:rsid w:val="007C4657"/>
    <w:rsid w:val="007C4797"/>
    <w:rsid w:val="007C4A18"/>
    <w:rsid w:val="007C4AFE"/>
    <w:rsid w:val="007C4D7F"/>
    <w:rsid w:val="007C508D"/>
    <w:rsid w:val="007C50D2"/>
    <w:rsid w:val="007C5121"/>
    <w:rsid w:val="007C5147"/>
    <w:rsid w:val="007C515A"/>
    <w:rsid w:val="007C5250"/>
    <w:rsid w:val="007C5265"/>
    <w:rsid w:val="007C52ED"/>
    <w:rsid w:val="007C52F0"/>
    <w:rsid w:val="007C5331"/>
    <w:rsid w:val="007C5442"/>
    <w:rsid w:val="007C56CE"/>
    <w:rsid w:val="007C5758"/>
    <w:rsid w:val="007C5ACF"/>
    <w:rsid w:val="007C5C68"/>
    <w:rsid w:val="007C5CBF"/>
    <w:rsid w:val="007C5CE6"/>
    <w:rsid w:val="007C5DB6"/>
    <w:rsid w:val="007C5FC0"/>
    <w:rsid w:val="007C5FF0"/>
    <w:rsid w:val="007C6095"/>
    <w:rsid w:val="007C60D7"/>
    <w:rsid w:val="007C632F"/>
    <w:rsid w:val="007C645F"/>
    <w:rsid w:val="007C64BC"/>
    <w:rsid w:val="007C6838"/>
    <w:rsid w:val="007C683B"/>
    <w:rsid w:val="007C6879"/>
    <w:rsid w:val="007C6939"/>
    <w:rsid w:val="007C6941"/>
    <w:rsid w:val="007C6C1B"/>
    <w:rsid w:val="007C6C3B"/>
    <w:rsid w:val="007C6D8A"/>
    <w:rsid w:val="007C6E75"/>
    <w:rsid w:val="007C6FE3"/>
    <w:rsid w:val="007C70C5"/>
    <w:rsid w:val="007C755D"/>
    <w:rsid w:val="007C75D8"/>
    <w:rsid w:val="007C777B"/>
    <w:rsid w:val="007C779D"/>
    <w:rsid w:val="007C78C0"/>
    <w:rsid w:val="007C7902"/>
    <w:rsid w:val="007C7A39"/>
    <w:rsid w:val="007C7C96"/>
    <w:rsid w:val="007C7D1C"/>
    <w:rsid w:val="007C7E43"/>
    <w:rsid w:val="007C7EF3"/>
    <w:rsid w:val="007C7F28"/>
    <w:rsid w:val="007D020B"/>
    <w:rsid w:val="007D02A6"/>
    <w:rsid w:val="007D0590"/>
    <w:rsid w:val="007D0691"/>
    <w:rsid w:val="007D0769"/>
    <w:rsid w:val="007D07EF"/>
    <w:rsid w:val="007D07F0"/>
    <w:rsid w:val="007D08C5"/>
    <w:rsid w:val="007D098C"/>
    <w:rsid w:val="007D0A44"/>
    <w:rsid w:val="007D0CD2"/>
    <w:rsid w:val="007D11B6"/>
    <w:rsid w:val="007D1381"/>
    <w:rsid w:val="007D149C"/>
    <w:rsid w:val="007D163B"/>
    <w:rsid w:val="007D1817"/>
    <w:rsid w:val="007D18E2"/>
    <w:rsid w:val="007D1B7C"/>
    <w:rsid w:val="007D1C6E"/>
    <w:rsid w:val="007D1D86"/>
    <w:rsid w:val="007D1F4E"/>
    <w:rsid w:val="007D214A"/>
    <w:rsid w:val="007D2181"/>
    <w:rsid w:val="007D2568"/>
    <w:rsid w:val="007D262C"/>
    <w:rsid w:val="007D26A8"/>
    <w:rsid w:val="007D27D4"/>
    <w:rsid w:val="007D2B6C"/>
    <w:rsid w:val="007D2C2B"/>
    <w:rsid w:val="007D2E8D"/>
    <w:rsid w:val="007D343B"/>
    <w:rsid w:val="007D3446"/>
    <w:rsid w:val="007D3556"/>
    <w:rsid w:val="007D357E"/>
    <w:rsid w:val="007D35F0"/>
    <w:rsid w:val="007D3667"/>
    <w:rsid w:val="007D375A"/>
    <w:rsid w:val="007D3889"/>
    <w:rsid w:val="007D38B0"/>
    <w:rsid w:val="007D399E"/>
    <w:rsid w:val="007D39D7"/>
    <w:rsid w:val="007D3A5A"/>
    <w:rsid w:val="007D3D39"/>
    <w:rsid w:val="007D43B9"/>
    <w:rsid w:val="007D4580"/>
    <w:rsid w:val="007D478D"/>
    <w:rsid w:val="007D4838"/>
    <w:rsid w:val="007D4956"/>
    <w:rsid w:val="007D4A05"/>
    <w:rsid w:val="007D4BB7"/>
    <w:rsid w:val="007D4D5B"/>
    <w:rsid w:val="007D4E4D"/>
    <w:rsid w:val="007D4FBF"/>
    <w:rsid w:val="007D4FDB"/>
    <w:rsid w:val="007D4FF2"/>
    <w:rsid w:val="007D512C"/>
    <w:rsid w:val="007D526F"/>
    <w:rsid w:val="007D52C3"/>
    <w:rsid w:val="007D537C"/>
    <w:rsid w:val="007D5405"/>
    <w:rsid w:val="007D5469"/>
    <w:rsid w:val="007D551A"/>
    <w:rsid w:val="007D554E"/>
    <w:rsid w:val="007D56C8"/>
    <w:rsid w:val="007D58C3"/>
    <w:rsid w:val="007D5BA9"/>
    <w:rsid w:val="007D5CFA"/>
    <w:rsid w:val="007D600B"/>
    <w:rsid w:val="007D6217"/>
    <w:rsid w:val="007D6310"/>
    <w:rsid w:val="007D673F"/>
    <w:rsid w:val="007D6814"/>
    <w:rsid w:val="007D68F4"/>
    <w:rsid w:val="007D69E5"/>
    <w:rsid w:val="007D6A02"/>
    <w:rsid w:val="007D6B86"/>
    <w:rsid w:val="007D6CE5"/>
    <w:rsid w:val="007D6CF7"/>
    <w:rsid w:val="007D6E8A"/>
    <w:rsid w:val="007D6EDF"/>
    <w:rsid w:val="007D6EF0"/>
    <w:rsid w:val="007D7042"/>
    <w:rsid w:val="007D7059"/>
    <w:rsid w:val="007D7094"/>
    <w:rsid w:val="007D715F"/>
    <w:rsid w:val="007D7602"/>
    <w:rsid w:val="007D770F"/>
    <w:rsid w:val="007D771C"/>
    <w:rsid w:val="007D7E07"/>
    <w:rsid w:val="007E0162"/>
    <w:rsid w:val="007E04DA"/>
    <w:rsid w:val="007E05CC"/>
    <w:rsid w:val="007E0986"/>
    <w:rsid w:val="007E0C57"/>
    <w:rsid w:val="007E0C8C"/>
    <w:rsid w:val="007E0DBF"/>
    <w:rsid w:val="007E0EC3"/>
    <w:rsid w:val="007E0FAC"/>
    <w:rsid w:val="007E100B"/>
    <w:rsid w:val="007E11F4"/>
    <w:rsid w:val="007E1479"/>
    <w:rsid w:val="007E1660"/>
    <w:rsid w:val="007E16B1"/>
    <w:rsid w:val="007E1760"/>
    <w:rsid w:val="007E1A55"/>
    <w:rsid w:val="007E1A7D"/>
    <w:rsid w:val="007E1B74"/>
    <w:rsid w:val="007E1BE9"/>
    <w:rsid w:val="007E1C03"/>
    <w:rsid w:val="007E1CB1"/>
    <w:rsid w:val="007E1EBF"/>
    <w:rsid w:val="007E201B"/>
    <w:rsid w:val="007E2146"/>
    <w:rsid w:val="007E23C5"/>
    <w:rsid w:val="007E27C6"/>
    <w:rsid w:val="007E2B64"/>
    <w:rsid w:val="007E2B9D"/>
    <w:rsid w:val="007E2CDC"/>
    <w:rsid w:val="007E2F38"/>
    <w:rsid w:val="007E302B"/>
    <w:rsid w:val="007E3182"/>
    <w:rsid w:val="007E33BB"/>
    <w:rsid w:val="007E36F8"/>
    <w:rsid w:val="007E3745"/>
    <w:rsid w:val="007E38AA"/>
    <w:rsid w:val="007E38EB"/>
    <w:rsid w:val="007E3910"/>
    <w:rsid w:val="007E3F54"/>
    <w:rsid w:val="007E4457"/>
    <w:rsid w:val="007E4580"/>
    <w:rsid w:val="007E45BF"/>
    <w:rsid w:val="007E45D0"/>
    <w:rsid w:val="007E48CD"/>
    <w:rsid w:val="007E48E4"/>
    <w:rsid w:val="007E4D55"/>
    <w:rsid w:val="007E4D6F"/>
    <w:rsid w:val="007E4E76"/>
    <w:rsid w:val="007E5197"/>
    <w:rsid w:val="007E531F"/>
    <w:rsid w:val="007E557B"/>
    <w:rsid w:val="007E5580"/>
    <w:rsid w:val="007E5CD0"/>
    <w:rsid w:val="007E5D16"/>
    <w:rsid w:val="007E5E48"/>
    <w:rsid w:val="007E5FFD"/>
    <w:rsid w:val="007E60C9"/>
    <w:rsid w:val="007E6239"/>
    <w:rsid w:val="007E62F4"/>
    <w:rsid w:val="007E630C"/>
    <w:rsid w:val="007E63CB"/>
    <w:rsid w:val="007E6735"/>
    <w:rsid w:val="007E67F4"/>
    <w:rsid w:val="007E68BE"/>
    <w:rsid w:val="007E6923"/>
    <w:rsid w:val="007E6AB8"/>
    <w:rsid w:val="007E71C7"/>
    <w:rsid w:val="007E71D7"/>
    <w:rsid w:val="007E732E"/>
    <w:rsid w:val="007E741E"/>
    <w:rsid w:val="007E75FE"/>
    <w:rsid w:val="007E7693"/>
    <w:rsid w:val="007E77EF"/>
    <w:rsid w:val="007E7AFB"/>
    <w:rsid w:val="007E7B2B"/>
    <w:rsid w:val="007E7B7E"/>
    <w:rsid w:val="007E7B81"/>
    <w:rsid w:val="007E7BE6"/>
    <w:rsid w:val="007E7E6F"/>
    <w:rsid w:val="007E7FCC"/>
    <w:rsid w:val="007F0010"/>
    <w:rsid w:val="007F01B8"/>
    <w:rsid w:val="007F03C8"/>
    <w:rsid w:val="007F0482"/>
    <w:rsid w:val="007F05E0"/>
    <w:rsid w:val="007F0B77"/>
    <w:rsid w:val="007F0B82"/>
    <w:rsid w:val="007F0D3A"/>
    <w:rsid w:val="007F0D6C"/>
    <w:rsid w:val="007F0DD3"/>
    <w:rsid w:val="007F0E38"/>
    <w:rsid w:val="007F0FC8"/>
    <w:rsid w:val="007F106B"/>
    <w:rsid w:val="007F10AA"/>
    <w:rsid w:val="007F10D8"/>
    <w:rsid w:val="007F141F"/>
    <w:rsid w:val="007F15E0"/>
    <w:rsid w:val="007F160C"/>
    <w:rsid w:val="007F1675"/>
    <w:rsid w:val="007F18C0"/>
    <w:rsid w:val="007F20F3"/>
    <w:rsid w:val="007F2187"/>
    <w:rsid w:val="007F23A7"/>
    <w:rsid w:val="007F2477"/>
    <w:rsid w:val="007F29A1"/>
    <w:rsid w:val="007F2AEE"/>
    <w:rsid w:val="007F2BBB"/>
    <w:rsid w:val="007F2DBB"/>
    <w:rsid w:val="007F2ED4"/>
    <w:rsid w:val="007F3035"/>
    <w:rsid w:val="007F36AA"/>
    <w:rsid w:val="007F3917"/>
    <w:rsid w:val="007F3960"/>
    <w:rsid w:val="007F39C1"/>
    <w:rsid w:val="007F3D84"/>
    <w:rsid w:val="007F3D9F"/>
    <w:rsid w:val="007F3F17"/>
    <w:rsid w:val="007F3FB0"/>
    <w:rsid w:val="007F4121"/>
    <w:rsid w:val="007F4388"/>
    <w:rsid w:val="007F43A9"/>
    <w:rsid w:val="007F468E"/>
    <w:rsid w:val="007F4D13"/>
    <w:rsid w:val="007F4EA2"/>
    <w:rsid w:val="007F4F45"/>
    <w:rsid w:val="007F5162"/>
    <w:rsid w:val="007F51FF"/>
    <w:rsid w:val="007F523D"/>
    <w:rsid w:val="007F53DA"/>
    <w:rsid w:val="007F5587"/>
    <w:rsid w:val="007F5605"/>
    <w:rsid w:val="007F5608"/>
    <w:rsid w:val="007F5715"/>
    <w:rsid w:val="007F5874"/>
    <w:rsid w:val="007F5979"/>
    <w:rsid w:val="007F5A13"/>
    <w:rsid w:val="007F5A32"/>
    <w:rsid w:val="007F5BFB"/>
    <w:rsid w:val="007F5D4A"/>
    <w:rsid w:val="007F5D62"/>
    <w:rsid w:val="007F5E67"/>
    <w:rsid w:val="007F6562"/>
    <w:rsid w:val="007F65B3"/>
    <w:rsid w:val="007F65DC"/>
    <w:rsid w:val="007F65F2"/>
    <w:rsid w:val="007F6772"/>
    <w:rsid w:val="007F687F"/>
    <w:rsid w:val="007F6AD2"/>
    <w:rsid w:val="007F6B62"/>
    <w:rsid w:val="007F6F0E"/>
    <w:rsid w:val="007F70D6"/>
    <w:rsid w:val="007F73CF"/>
    <w:rsid w:val="007F7733"/>
    <w:rsid w:val="007F7864"/>
    <w:rsid w:val="007F787C"/>
    <w:rsid w:val="007F795B"/>
    <w:rsid w:val="007F7D5D"/>
    <w:rsid w:val="007F7E1E"/>
    <w:rsid w:val="00800104"/>
    <w:rsid w:val="00800184"/>
    <w:rsid w:val="00800312"/>
    <w:rsid w:val="008004A5"/>
    <w:rsid w:val="008008F0"/>
    <w:rsid w:val="00800994"/>
    <w:rsid w:val="00800B48"/>
    <w:rsid w:val="00800BBC"/>
    <w:rsid w:val="00800D5F"/>
    <w:rsid w:val="008013B8"/>
    <w:rsid w:val="00801558"/>
    <w:rsid w:val="008016C8"/>
    <w:rsid w:val="00801714"/>
    <w:rsid w:val="00801751"/>
    <w:rsid w:val="0080179D"/>
    <w:rsid w:val="00801838"/>
    <w:rsid w:val="008018DC"/>
    <w:rsid w:val="0080198F"/>
    <w:rsid w:val="00801BE4"/>
    <w:rsid w:val="00801C6D"/>
    <w:rsid w:val="00801D97"/>
    <w:rsid w:val="00801DC6"/>
    <w:rsid w:val="00802410"/>
    <w:rsid w:val="00802489"/>
    <w:rsid w:val="00802672"/>
    <w:rsid w:val="0080270F"/>
    <w:rsid w:val="0080275D"/>
    <w:rsid w:val="00802812"/>
    <w:rsid w:val="00802AE3"/>
    <w:rsid w:val="00802FDA"/>
    <w:rsid w:val="00803094"/>
    <w:rsid w:val="00803118"/>
    <w:rsid w:val="00803160"/>
    <w:rsid w:val="00803198"/>
    <w:rsid w:val="008034E2"/>
    <w:rsid w:val="0080366C"/>
    <w:rsid w:val="008038B8"/>
    <w:rsid w:val="0080394D"/>
    <w:rsid w:val="00803A3A"/>
    <w:rsid w:val="00803B19"/>
    <w:rsid w:val="00803CEE"/>
    <w:rsid w:val="00803DDC"/>
    <w:rsid w:val="00803E2E"/>
    <w:rsid w:val="00803FD6"/>
    <w:rsid w:val="0080414B"/>
    <w:rsid w:val="008041E1"/>
    <w:rsid w:val="008044EE"/>
    <w:rsid w:val="0080453D"/>
    <w:rsid w:val="0080476A"/>
    <w:rsid w:val="00804867"/>
    <w:rsid w:val="008048C7"/>
    <w:rsid w:val="00804B2F"/>
    <w:rsid w:val="00804B74"/>
    <w:rsid w:val="00804FD3"/>
    <w:rsid w:val="00805084"/>
    <w:rsid w:val="008053AD"/>
    <w:rsid w:val="00805571"/>
    <w:rsid w:val="00805601"/>
    <w:rsid w:val="00805A05"/>
    <w:rsid w:val="00805ABD"/>
    <w:rsid w:val="00805C4B"/>
    <w:rsid w:val="00805D11"/>
    <w:rsid w:val="00805DAB"/>
    <w:rsid w:val="0080611C"/>
    <w:rsid w:val="00806130"/>
    <w:rsid w:val="00806153"/>
    <w:rsid w:val="0080622C"/>
    <w:rsid w:val="0080656E"/>
    <w:rsid w:val="008065C5"/>
    <w:rsid w:val="00806979"/>
    <w:rsid w:val="0080699F"/>
    <w:rsid w:val="00806A7E"/>
    <w:rsid w:val="00806CA7"/>
    <w:rsid w:val="00806D29"/>
    <w:rsid w:val="00806F5E"/>
    <w:rsid w:val="00807365"/>
    <w:rsid w:val="008073E1"/>
    <w:rsid w:val="00807429"/>
    <w:rsid w:val="00807509"/>
    <w:rsid w:val="00807625"/>
    <w:rsid w:val="0080770D"/>
    <w:rsid w:val="0080794B"/>
    <w:rsid w:val="008079E9"/>
    <w:rsid w:val="00807B99"/>
    <w:rsid w:val="00807C2B"/>
    <w:rsid w:val="00807CD8"/>
    <w:rsid w:val="00807D28"/>
    <w:rsid w:val="00807D2A"/>
    <w:rsid w:val="00807D5E"/>
    <w:rsid w:val="00807E1B"/>
    <w:rsid w:val="008100BD"/>
    <w:rsid w:val="008100D3"/>
    <w:rsid w:val="0081012C"/>
    <w:rsid w:val="00810202"/>
    <w:rsid w:val="00810543"/>
    <w:rsid w:val="008106CF"/>
    <w:rsid w:val="008109BD"/>
    <w:rsid w:val="008109ED"/>
    <w:rsid w:val="00810AF5"/>
    <w:rsid w:val="00810B57"/>
    <w:rsid w:val="00810B9D"/>
    <w:rsid w:val="00810BFF"/>
    <w:rsid w:val="00810DE9"/>
    <w:rsid w:val="00810EAE"/>
    <w:rsid w:val="00810F64"/>
    <w:rsid w:val="00810FB0"/>
    <w:rsid w:val="00811036"/>
    <w:rsid w:val="0081103E"/>
    <w:rsid w:val="00811118"/>
    <w:rsid w:val="0081126C"/>
    <w:rsid w:val="008113E6"/>
    <w:rsid w:val="00811554"/>
    <w:rsid w:val="00811779"/>
    <w:rsid w:val="00811807"/>
    <w:rsid w:val="00811A04"/>
    <w:rsid w:val="00812027"/>
    <w:rsid w:val="008122EF"/>
    <w:rsid w:val="008123D5"/>
    <w:rsid w:val="008124FE"/>
    <w:rsid w:val="008126FE"/>
    <w:rsid w:val="008127B0"/>
    <w:rsid w:val="00812828"/>
    <w:rsid w:val="00812829"/>
    <w:rsid w:val="00812D9B"/>
    <w:rsid w:val="00812FE3"/>
    <w:rsid w:val="0081310C"/>
    <w:rsid w:val="00813549"/>
    <w:rsid w:val="0081385A"/>
    <w:rsid w:val="00813CE0"/>
    <w:rsid w:val="00813E05"/>
    <w:rsid w:val="00814072"/>
    <w:rsid w:val="0081409A"/>
    <w:rsid w:val="00814153"/>
    <w:rsid w:val="008142CD"/>
    <w:rsid w:val="00814333"/>
    <w:rsid w:val="0081433F"/>
    <w:rsid w:val="00814500"/>
    <w:rsid w:val="00814661"/>
    <w:rsid w:val="008147DB"/>
    <w:rsid w:val="0081489A"/>
    <w:rsid w:val="00814972"/>
    <w:rsid w:val="00814B38"/>
    <w:rsid w:val="00814B4E"/>
    <w:rsid w:val="00814B65"/>
    <w:rsid w:val="00814BD6"/>
    <w:rsid w:val="00814CFD"/>
    <w:rsid w:val="00814D2B"/>
    <w:rsid w:val="00814D77"/>
    <w:rsid w:val="00814E3F"/>
    <w:rsid w:val="008151A0"/>
    <w:rsid w:val="0081529F"/>
    <w:rsid w:val="008153F0"/>
    <w:rsid w:val="008154B6"/>
    <w:rsid w:val="008155E8"/>
    <w:rsid w:val="00815706"/>
    <w:rsid w:val="0081588A"/>
    <w:rsid w:val="00815A4B"/>
    <w:rsid w:val="00815CFA"/>
    <w:rsid w:val="00815D64"/>
    <w:rsid w:val="00816292"/>
    <w:rsid w:val="0081639E"/>
    <w:rsid w:val="008163E1"/>
    <w:rsid w:val="00816591"/>
    <w:rsid w:val="0081661D"/>
    <w:rsid w:val="008166E7"/>
    <w:rsid w:val="00816A54"/>
    <w:rsid w:val="00816AF3"/>
    <w:rsid w:val="00816D94"/>
    <w:rsid w:val="00816D9C"/>
    <w:rsid w:val="00816FC1"/>
    <w:rsid w:val="00817151"/>
    <w:rsid w:val="008174A5"/>
    <w:rsid w:val="0081779E"/>
    <w:rsid w:val="0081787C"/>
    <w:rsid w:val="00817903"/>
    <w:rsid w:val="00817B8F"/>
    <w:rsid w:val="00817C96"/>
    <w:rsid w:val="00817CB0"/>
    <w:rsid w:val="00817D2A"/>
    <w:rsid w:val="00817F27"/>
    <w:rsid w:val="00817F45"/>
    <w:rsid w:val="0082013B"/>
    <w:rsid w:val="00820384"/>
    <w:rsid w:val="00820410"/>
    <w:rsid w:val="00820412"/>
    <w:rsid w:val="008204E7"/>
    <w:rsid w:val="00820541"/>
    <w:rsid w:val="0082077D"/>
    <w:rsid w:val="008207D1"/>
    <w:rsid w:val="008209D6"/>
    <w:rsid w:val="00820A98"/>
    <w:rsid w:val="00820E45"/>
    <w:rsid w:val="00820F14"/>
    <w:rsid w:val="00820F1B"/>
    <w:rsid w:val="00821189"/>
    <w:rsid w:val="0082135B"/>
    <w:rsid w:val="00821385"/>
    <w:rsid w:val="008215B3"/>
    <w:rsid w:val="008215B5"/>
    <w:rsid w:val="0082172C"/>
    <w:rsid w:val="00821A22"/>
    <w:rsid w:val="00821D09"/>
    <w:rsid w:val="00821DC0"/>
    <w:rsid w:val="00821E33"/>
    <w:rsid w:val="00821EFF"/>
    <w:rsid w:val="00821FC4"/>
    <w:rsid w:val="008220EA"/>
    <w:rsid w:val="00822131"/>
    <w:rsid w:val="0082225E"/>
    <w:rsid w:val="008227A7"/>
    <w:rsid w:val="0082294D"/>
    <w:rsid w:val="00822B56"/>
    <w:rsid w:val="00822C9E"/>
    <w:rsid w:val="00822FA0"/>
    <w:rsid w:val="0082316C"/>
    <w:rsid w:val="00823335"/>
    <w:rsid w:val="008235E4"/>
    <w:rsid w:val="00823731"/>
    <w:rsid w:val="008237B2"/>
    <w:rsid w:val="00823840"/>
    <w:rsid w:val="00823882"/>
    <w:rsid w:val="00823999"/>
    <w:rsid w:val="00823B2A"/>
    <w:rsid w:val="00823EDE"/>
    <w:rsid w:val="00823F61"/>
    <w:rsid w:val="0082404C"/>
    <w:rsid w:val="00824489"/>
    <w:rsid w:val="0082449E"/>
    <w:rsid w:val="008246E9"/>
    <w:rsid w:val="008247A4"/>
    <w:rsid w:val="008249FF"/>
    <w:rsid w:val="00824EC9"/>
    <w:rsid w:val="00824EE9"/>
    <w:rsid w:val="008251EC"/>
    <w:rsid w:val="008253FD"/>
    <w:rsid w:val="00825441"/>
    <w:rsid w:val="00825511"/>
    <w:rsid w:val="00825693"/>
    <w:rsid w:val="00825A83"/>
    <w:rsid w:val="00825C13"/>
    <w:rsid w:val="00825C70"/>
    <w:rsid w:val="00825DE4"/>
    <w:rsid w:val="00825EEF"/>
    <w:rsid w:val="00825F81"/>
    <w:rsid w:val="008260EB"/>
    <w:rsid w:val="00826204"/>
    <w:rsid w:val="0082626B"/>
    <w:rsid w:val="0082628F"/>
    <w:rsid w:val="008262F0"/>
    <w:rsid w:val="008263E0"/>
    <w:rsid w:val="0082663D"/>
    <w:rsid w:val="008266C8"/>
    <w:rsid w:val="00826708"/>
    <w:rsid w:val="0082674D"/>
    <w:rsid w:val="0082674E"/>
    <w:rsid w:val="00826A92"/>
    <w:rsid w:val="00826D90"/>
    <w:rsid w:val="00826DFB"/>
    <w:rsid w:val="00827015"/>
    <w:rsid w:val="00827109"/>
    <w:rsid w:val="0082711B"/>
    <w:rsid w:val="008272E9"/>
    <w:rsid w:val="008274E1"/>
    <w:rsid w:val="0082762D"/>
    <w:rsid w:val="00827670"/>
    <w:rsid w:val="00827757"/>
    <w:rsid w:val="0082786F"/>
    <w:rsid w:val="00827A41"/>
    <w:rsid w:val="00827AF3"/>
    <w:rsid w:val="00827D16"/>
    <w:rsid w:val="00827E6C"/>
    <w:rsid w:val="008300D6"/>
    <w:rsid w:val="00830498"/>
    <w:rsid w:val="0083050E"/>
    <w:rsid w:val="008307E1"/>
    <w:rsid w:val="008309CB"/>
    <w:rsid w:val="00830D47"/>
    <w:rsid w:val="008311DF"/>
    <w:rsid w:val="0083134E"/>
    <w:rsid w:val="0083179C"/>
    <w:rsid w:val="0083188A"/>
    <w:rsid w:val="00831BFC"/>
    <w:rsid w:val="00831D7E"/>
    <w:rsid w:val="00831F05"/>
    <w:rsid w:val="00832049"/>
    <w:rsid w:val="00832142"/>
    <w:rsid w:val="00832166"/>
    <w:rsid w:val="0083238D"/>
    <w:rsid w:val="008326BC"/>
    <w:rsid w:val="008327A8"/>
    <w:rsid w:val="00832815"/>
    <w:rsid w:val="0083295B"/>
    <w:rsid w:val="00832BE2"/>
    <w:rsid w:val="00832C18"/>
    <w:rsid w:val="00832CAF"/>
    <w:rsid w:val="00832EBA"/>
    <w:rsid w:val="00832FA7"/>
    <w:rsid w:val="0083300E"/>
    <w:rsid w:val="0083311A"/>
    <w:rsid w:val="00833303"/>
    <w:rsid w:val="008333C4"/>
    <w:rsid w:val="008335AB"/>
    <w:rsid w:val="008336F1"/>
    <w:rsid w:val="008339B7"/>
    <w:rsid w:val="00833A2E"/>
    <w:rsid w:val="00833DA2"/>
    <w:rsid w:val="00833E5A"/>
    <w:rsid w:val="00834100"/>
    <w:rsid w:val="0083417A"/>
    <w:rsid w:val="00834409"/>
    <w:rsid w:val="00834512"/>
    <w:rsid w:val="008347C1"/>
    <w:rsid w:val="008347C9"/>
    <w:rsid w:val="0083486E"/>
    <w:rsid w:val="008349E7"/>
    <w:rsid w:val="00834A4C"/>
    <w:rsid w:val="00834C2D"/>
    <w:rsid w:val="00834D21"/>
    <w:rsid w:val="00835015"/>
    <w:rsid w:val="0083502E"/>
    <w:rsid w:val="008350DD"/>
    <w:rsid w:val="008350E9"/>
    <w:rsid w:val="00835501"/>
    <w:rsid w:val="00835856"/>
    <w:rsid w:val="00835A32"/>
    <w:rsid w:val="00835A33"/>
    <w:rsid w:val="00835B82"/>
    <w:rsid w:val="00835D8F"/>
    <w:rsid w:val="00836013"/>
    <w:rsid w:val="00836133"/>
    <w:rsid w:val="008362C4"/>
    <w:rsid w:val="008363EF"/>
    <w:rsid w:val="0083657B"/>
    <w:rsid w:val="00836628"/>
    <w:rsid w:val="00836869"/>
    <w:rsid w:val="00836B34"/>
    <w:rsid w:val="00836B5B"/>
    <w:rsid w:val="00836C83"/>
    <w:rsid w:val="00836EDA"/>
    <w:rsid w:val="0083711A"/>
    <w:rsid w:val="0083739A"/>
    <w:rsid w:val="00837458"/>
    <w:rsid w:val="0083768C"/>
    <w:rsid w:val="008376B9"/>
    <w:rsid w:val="0083775C"/>
    <w:rsid w:val="0083794F"/>
    <w:rsid w:val="00837B36"/>
    <w:rsid w:val="00837D8C"/>
    <w:rsid w:val="00837D8D"/>
    <w:rsid w:val="00837E87"/>
    <w:rsid w:val="00837EC4"/>
    <w:rsid w:val="00837F96"/>
    <w:rsid w:val="008401C3"/>
    <w:rsid w:val="008402E8"/>
    <w:rsid w:val="008404D7"/>
    <w:rsid w:val="00840582"/>
    <w:rsid w:val="00840634"/>
    <w:rsid w:val="00840713"/>
    <w:rsid w:val="0084089C"/>
    <w:rsid w:val="00840A68"/>
    <w:rsid w:val="00840A83"/>
    <w:rsid w:val="00840A8A"/>
    <w:rsid w:val="00840B8A"/>
    <w:rsid w:val="00840C12"/>
    <w:rsid w:val="00840D25"/>
    <w:rsid w:val="00840D46"/>
    <w:rsid w:val="00841090"/>
    <w:rsid w:val="008410AD"/>
    <w:rsid w:val="00841494"/>
    <w:rsid w:val="0084152A"/>
    <w:rsid w:val="00841573"/>
    <w:rsid w:val="00841744"/>
    <w:rsid w:val="008419A1"/>
    <w:rsid w:val="00841D2F"/>
    <w:rsid w:val="00841DAB"/>
    <w:rsid w:val="00841DCD"/>
    <w:rsid w:val="00841E46"/>
    <w:rsid w:val="00841EE6"/>
    <w:rsid w:val="00841F33"/>
    <w:rsid w:val="00841FA0"/>
    <w:rsid w:val="00842061"/>
    <w:rsid w:val="008420BA"/>
    <w:rsid w:val="008420D8"/>
    <w:rsid w:val="00842262"/>
    <w:rsid w:val="0084296C"/>
    <w:rsid w:val="00842B49"/>
    <w:rsid w:val="00842D75"/>
    <w:rsid w:val="00842DB7"/>
    <w:rsid w:val="00842DE7"/>
    <w:rsid w:val="00842E9E"/>
    <w:rsid w:val="00842F96"/>
    <w:rsid w:val="0084309C"/>
    <w:rsid w:val="008432B2"/>
    <w:rsid w:val="008432CC"/>
    <w:rsid w:val="0084366D"/>
    <w:rsid w:val="0084387F"/>
    <w:rsid w:val="00843AFD"/>
    <w:rsid w:val="00843B2C"/>
    <w:rsid w:val="00843B33"/>
    <w:rsid w:val="00843B49"/>
    <w:rsid w:val="00843E50"/>
    <w:rsid w:val="00843FB8"/>
    <w:rsid w:val="00844118"/>
    <w:rsid w:val="0084449E"/>
    <w:rsid w:val="008444F8"/>
    <w:rsid w:val="008445D2"/>
    <w:rsid w:val="00844716"/>
    <w:rsid w:val="00844750"/>
    <w:rsid w:val="008447A9"/>
    <w:rsid w:val="008447B8"/>
    <w:rsid w:val="00844864"/>
    <w:rsid w:val="00844B43"/>
    <w:rsid w:val="00844C15"/>
    <w:rsid w:val="00845591"/>
    <w:rsid w:val="00845686"/>
    <w:rsid w:val="0084592F"/>
    <w:rsid w:val="00845930"/>
    <w:rsid w:val="00845996"/>
    <w:rsid w:val="00845A92"/>
    <w:rsid w:val="00845CC3"/>
    <w:rsid w:val="00845F51"/>
    <w:rsid w:val="00846106"/>
    <w:rsid w:val="00846467"/>
    <w:rsid w:val="00846661"/>
    <w:rsid w:val="008468CA"/>
    <w:rsid w:val="00846939"/>
    <w:rsid w:val="00846A75"/>
    <w:rsid w:val="00846AB0"/>
    <w:rsid w:val="00846AC4"/>
    <w:rsid w:val="00846C77"/>
    <w:rsid w:val="00846CEB"/>
    <w:rsid w:val="00846DA2"/>
    <w:rsid w:val="00846E99"/>
    <w:rsid w:val="00846F7E"/>
    <w:rsid w:val="00847141"/>
    <w:rsid w:val="008474BA"/>
    <w:rsid w:val="0084774F"/>
    <w:rsid w:val="0084778C"/>
    <w:rsid w:val="00847991"/>
    <w:rsid w:val="00847C4E"/>
    <w:rsid w:val="00847E3E"/>
    <w:rsid w:val="00847F69"/>
    <w:rsid w:val="00847F9D"/>
    <w:rsid w:val="0085013C"/>
    <w:rsid w:val="008501F8"/>
    <w:rsid w:val="00850236"/>
    <w:rsid w:val="00850860"/>
    <w:rsid w:val="008508BD"/>
    <w:rsid w:val="00850A0B"/>
    <w:rsid w:val="00850A0D"/>
    <w:rsid w:val="00850AE8"/>
    <w:rsid w:val="00850B13"/>
    <w:rsid w:val="00850B54"/>
    <w:rsid w:val="00850E22"/>
    <w:rsid w:val="00850E82"/>
    <w:rsid w:val="00850FD5"/>
    <w:rsid w:val="008511A0"/>
    <w:rsid w:val="00851571"/>
    <w:rsid w:val="00851706"/>
    <w:rsid w:val="008517CA"/>
    <w:rsid w:val="00851B22"/>
    <w:rsid w:val="00851B36"/>
    <w:rsid w:val="008520A3"/>
    <w:rsid w:val="008520B0"/>
    <w:rsid w:val="00852338"/>
    <w:rsid w:val="00852A01"/>
    <w:rsid w:val="00852AA6"/>
    <w:rsid w:val="00852C91"/>
    <w:rsid w:val="00852CF8"/>
    <w:rsid w:val="00852D39"/>
    <w:rsid w:val="00852DB4"/>
    <w:rsid w:val="00852F3E"/>
    <w:rsid w:val="0085327F"/>
    <w:rsid w:val="00853617"/>
    <w:rsid w:val="008538C8"/>
    <w:rsid w:val="00853C45"/>
    <w:rsid w:val="00853E3F"/>
    <w:rsid w:val="00854090"/>
    <w:rsid w:val="008540C8"/>
    <w:rsid w:val="0085418C"/>
    <w:rsid w:val="008542AF"/>
    <w:rsid w:val="00854668"/>
    <w:rsid w:val="00854983"/>
    <w:rsid w:val="00854A91"/>
    <w:rsid w:val="00854E0E"/>
    <w:rsid w:val="00854ECB"/>
    <w:rsid w:val="00854FD6"/>
    <w:rsid w:val="0085507B"/>
    <w:rsid w:val="00855402"/>
    <w:rsid w:val="00855884"/>
    <w:rsid w:val="0085599F"/>
    <w:rsid w:val="00855A97"/>
    <w:rsid w:val="00856301"/>
    <w:rsid w:val="00856461"/>
    <w:rsid w:val="0085653F"/>
    <w:rsid w:val="00856564"/>
    <w:rsid w:val="008567FE"/>
    <w:rsid w:val="008569C0"/>
    <w:rsid w:val="008569C8"/>
    <w:rsid w:val="008569DF"/>
    <w:rsid w:val="00856B25"/>
    <w:rsid w:val="00856D2B"/>
    <w:rsid w:val="00856DB2"/>
    <w:rsid w:val="00856E4A"/>
    <w:rsid w:val="00856E54"/>
    <w:rsid w:val="0085722A"/>
    <w:rsid w:val="00857686"/>
    <w:rsid w:val="00857C34"/>
    <w:rsid w:val="00857CD6"/>
    <w:rsid w:val="00857FD7"/>
    <w:rsid w:val="008600FD"/>
    <w:rsid w:val="008601FC"/>
    <w:rsid w:val="0086037F"/>
    <w:rsid w:val="008604E6"/>
    <w:rsid w:val="00860570"/>
    <w:rsid w:val="0086067F"/>
    <w:rsid w:val="00860773"/>
    <w:rsid w:val="00860A99"/>
    <w:rsid w:val="00860BAC"/>
    <w:rsid w:val="00860D78"/>
    <w:rsid w:val="00860ECB"/>
    <w:rsid w:val="008611A3"/>
    <w:rsid w:val="0086136A"/>
    <w:rsid w:val="00861750"/>
    <w:rsid w:val="008618BB"/>
    <w:rsid w:val="00861ADA"/>
    <w:rsid w:val="00861B41"/>
    <w:rsid w:val="00861BD1"/>
    <w:rsid w:val="00861CBA"/>
    <w:rsid w:val="00861CE1"/>
    <w:rsid w:val="00861D65"/>
    <w:rsid w:val="00861DA1"/>
    <w:rsid w:val="00861FFE"/>
    <w:rsid w:val="008620C2"/>
    <w:rsid w:val="00862162"/>
    <w:rsid w:val="00862173"/>
    <w:rsid w:val="00862276"/>
    <w:rsid w:val="00862290"/>
    <w:rsid w:val="00862438"/>
    <w:rsid w:val="00862558"/>
    <w:rsid w:val="008626B0"/>
    <w:rsid w:val="00862988"/>
    <w:rsid w:val="008629A4"/>
    <w:rsid w:val="00862A4E"/>
    <w:rsid w:val="00862BA2"/>
    <w:rsid w:val="00862C15"/>
    <w:rsid w:val="0086303C"/>
    <w:rsid w:val="00863096"/>
    <w:rsid w:val="0086325B"/>
    <w:rsid w:val="00863479"/>
    <w:rsid w:val="00863695"/>
    <w:rsid w:val="00863902"/>
    <w:rsid w:val="00863AA0"/>
    <w:rsid w:val="00863ACA"/>
    <w:rsid w:val="00863B61"/>
    <w:rsid w:val="00863C8F"/>
    <w:rsid w:val="00864141"/>
    <w:rsid w:val="00864892"/>
    <w:rsid w:val="00864996"/>
    <w:rsid w:val="00864A9F"/>
    <w:rsid w:val="00864AEB"/>
    <w:rsid w:val="00864C02"/>
    <w:rsid w:val="00864CB9"/>
    <w:rsid w:val="00864FE5"/>
    <w:rsid w:val="008650AB"/>
    <w:rsid w:val="008652D1"/>
    <w:rsid w:val="00865383"/>
    <w:rsid w:val="00865521"/>
    <w:rsid w:val="00865696"/>
    <w:rsid w:val="00865919"/>
    <w:rsid w:val="00865961"/>
    <w:rsid w:val="00865A77"/>
    <w:rsid w:val="00865CA1"/>
    <w:rsid w:val="00865CC3"/>
    <w:rsid w:val="00865D02"/>
    <w:rsid w:val="00865D4C"/>
    <w:rsid w:val="00865DE1"/>
    <w:rsid w:val="008664DC"/>
    <w:rsid w:val="00866550"/>
    <w:rsid w:val="008665DA"/>
    <w:rsid w:val="008666CB"/>
    <w:rsid w:val="008667DF"/>
    <w:rsid w:val="008669BC"/>
    <w:rsid w:val="00866AC4"/>
    <w:rsid w:val="00866B91"/>
    <w:rsid w:val="00866BFD"/>
    <w:rsid w:val="00866DB6"/>
    <w:rsid w:val="00866E42"/>
    <w:rsid w:val="00866FEA"/>
    <w:rsid w:val="0086724F"/>
    <w:rsid w:val="00867255"/>
    <w:rsid w:val="0086765E"/>
    <w:rsid w:val="008676C2"/>
    <w:rsid w:val="008678F0"/>
    <w:rsid w:val="00867BC2"/>
    <w:rsid w:val="00867BD8"/>
    <w:rsid w:val="00867BFA"/>
    <w:rsid w:val="00867E29"/>
    <w:rsid w:val="00867FA4"/>
    <w:rsid w:val="00870018"/>
    <w:rsid w:val="00870445"/>
    <w:rsid w:val="0087049C"/>
    <w:rsid w:val="00870683"/>
    <w:rsid w:val="008706C2"/>
    <w:rsid w:val="00870793"/>
    <w:rsid w:val="008707A6"/>
    <w:rsid w:val="00870896"/>
    <w:rsid w:val="00870A1C"/>
    <w:rsid w:val="00870BEC"/>
    <w:rsid w:val="00870ECC"/>
    <w:rsid w:val="00870FFE"/>
    <w:rsid w:val="00871029"/>
    <w:rsid w:val="00871096"/>
    <w:rsid w:val="00871109"/>
    <w:rsid w:val="00871132"/>
    <w:rsid w:val="00871171"/>
    <w:rsid w:val="008711F8"/>
    <w:rsid w:val="00871372"/>
    <w:rsid w:val="00871381"/>
    <w:rsid w:val="008715D7"/>
    <w:rsid w:val="008715F2"/>
    <w:rsid w:val="008717C8"/>
    <w:rsid w:val="00871911"/>
    <w:rsid w:val="00871912"/>
    <w:rsid w:val="00871D14"/>
    <w:rsid w:val="00871DE9"/>
    <w:rsid w:val="008720C9"/>
    <w:rsid w:val="00872183"/>
    <w:rsid w:val="008722B0"/>
    <w:rsid w:val="008722F9"/>
    <w:rsid w:val="0087231A"/>
    <w:rsid w:val="0087250F"/>
    <w:rsid w:val="00872741"/>
    <w:rsid w:val="00872968"/>
    <w:rsid w:val="00872A02"/>
    <w:rsid w:val="00872C7C"/>
    <w:rsid w:val="00872C87"/>
    <w:rsid w:val="00872F39"/>
    <w:rsid w:val="00872FB2"/>
    <w:rsid w:val="0087319D"/>
    <w:rsid w:val="00873216"/>
    <w:rsid w:val="00873463"/>
    <w:rsid w:val="008734E7"/>
    <w:rsid w:val="00873854"/>
    <w:rsid w:val="00873AE4"/>
    <w:rsid w:val="00873BF0"/>
    <w:rsid w:val="00873C85"/>
    <w:rsid w:val="00873FC1"/>
    <w:rsid w:val="0087409B"/>
    <w:rsid w:val="008740DA"/>
    <w:rsid w:val="00874119"/>
    <w:rsid w:val="008742CE"/>
    <w:rsid w:val="008743F6"/>
    <w:rsid w:val="00874417"/>
    <w:rsid w:val="0087448A"/>
    <w:rsid w:val="008745F5"/>
    <w:rsid w:val="0087490A"/>
    <w:rsid w:val="0087492F"/>
    <w:rsid w:val="00874BA1"/>
    <w:rsid w:val="00874E33"/>
    <w:rsid w:val="00874F01"/>
    <w:rsid w:val="00874FAC"/>
    <w:rsid w:val="0087504C"/>
    <w:rsid w:val="008750A2"/>
    <w:rsid w:val="00875755"/>
    <w:rsid w:val="00875890"/>
    <w:rsid w:val="00875905"/>
    <w:rsid w:val="0087592E"/>
    <w:rsid w:val="008759E9"/>
    <w:rsid w:val="00875A02"/>
    <w:rsid w:val="00875A17"/>
    <w:rsid w:val="00875BEF"/>
    <w:rsid w:val="00875F79"/>
    <w:rsid w:val="00875F8B"/>
    <w:rsid w:val="00875FBD"/>
    <w:rsid w:val="008761BA"/>
    <w:rsid w:val="00876372"/>
    <w:rsid w:val="00876400"/>
    <w:rsid w:val="008766B3"/>
    <w:rsid w:val="00876AC7"/>
    <w:rsid w:val="00876B48"/>
    <w:rsid w:val="00876BB0"/>
    <w:rsid w:val="00876CE7"/>
    <w:rsid w:val="00876CEA"/>
    <w:rsid w:val="00876E08"/>
    <w:rsid w:val="00876FD6"/>
    <w:rsid w:val="00877143"/>
    <w:rsid w:val="0087738D"/>
    <w:rsid w:val="00877392"/>
    <w:rsid w:val="008774BF"/>
    <w:rsid w:val="008775C9"/>
    <w:rsid w:val="0087763F"/>
    <w:rsid w:val="0087767D"/>
    <w:rsid w:val="00877713"/>
    <w:rsid w:val="008778C2"/>
    <w:rsid w:val="00877AE7"/>
    <w:rsid w:val="00877C31"/>
    <w:rsid w:val="00877C45"/>
    <w:rsid w:val="00877C57"/>
    <w:rsid w:val="00877D89"/>
    <w:rsid w:val="00877F75"/>
    <w:rsid w:val="00877F95"/>
    <w:rsid w:val="00877FA3"/>
    <w:rsid w:val="00880114"/>
    <w:rsid w:val="00880298"/>
    <w:rsid w:val="008804C9"/>
    <w:rsid w:val="00880912"/>
    <w:rsid w:val="00880AC3"/>
    <w:rsid w:val="00880C65"/>
    <w:rsid w:val="00880C6F"/>
    <w:rsid w:val="00880D84"/>
    <w:rsid w:val="00880FBA"/>
    <w:rsid w:val="008810B4"/>
    <w:rsid w:val="008810DF"/>
    <w:rsid w:val="008810FA"/>
    <w:rsid w:val="008816EF"/>
    <w:rsid w:val="00881842"/>
    <w:rsid w:val="008819E3"/>
    <w:rsid w:val="00881BC9"/>
    <w:rsid w:val="00881D35"/>
    <w:rsid w:val="00881E52"/>
    <w:rsid w:val="00881F28"/>
    <w:rsid w:val="008821CA"/>
    <w:rsid w:val="00882269"/>
    <w:rsid w:val="00882611"/>
    <w:rsid w:val="00882786"/>
    <w:rsid w:val="008827A3"/>
    <w:rsid w:val="008829DC"/>
    <w:rsid w:val="00882B85"/>
    <w:rsid w:val="00882BB1"/>
    <w:rsid w:val="00882DE6"/>
    <w:rsid w:val="00882EC3"/>
    <w:rsid w:val="00882F2B"/>
    <w:rsid w:val="00882F6E"/>
    <w:rsid w:val="00883004"/>
    <w:rsid w:val="00883309"/>
    <w:rsid w:val="008837A1"/>
    <w:rsid w:val="008838E8"/>
    <w:rsid w:val="00883ED6"/>
    <w:rsid w:val="00883FDE"/>
    <w:rsid w:val="008841D1"/>
    <w:rsid w:val="00884255"/>
    <w:rsid w:val="0088425B"/>
    <w:rsid w:val="0088452E"/>
    <w:rsid w:val="0088468C"/>
    <w:rsid w:val="00884A24"/>
    <w:rsid w:val="00884AD8"/>
    <w:rsid w:val="00884CDF"/>
    <w:rsid w:val="00884E23"/>
    <w:rsid w:val="00884FB3"/>
    <w:rsid w:val="00885133"/>
    <w:rsid w:val="0088547E"/>
    <w:rsid w:val="00885509"/>
    <w:rsid w:val="0088570C"/>
    <w:rsid w:val="0088579F"/>
    <w:rsid w:val="008857C8"/>
    <w:rsid w:val="008859CB"/>
    <w:rsid w:val="00885BED"/>
    <w:rsid w:val="00885D5D"/>
    <w:rsid w:val="00885EC9"/>
    <w:rsid w:val="00885F25"/>
    <w:rsid w:val="00885F46"/>
    <w:rsid w:val="00885F7A"/>
    <w:rsid w:val="0088605C"/>
    <w:rsid w:val="00886223"/>
    <w:rsid w:val="00886306"/>
    <w:rsid w:val="00886368"/>
    <w:rsid w:val="0088651F"/>
    <w:rsid w:val="008867B9"/>
    <w:rsid w:val="00886A1A"/>
    <w:rsid w:val="00887338"/>
    <w:rsid w:val="008874B9"/>
    <w:rsid w:val="008876DF"/>
    <w:rsid w:val="00887771"/>
    <w:rsid w:val="00887D38"/>
    <w:rsid w:val="00887FAD"/>
    <w:rsid w:val="00887FEF"/>
    <w:rsid w:val="00890107"/>
    <w:rsid w:val="00890316"/>
    <w:rsid w:val="0089066E"/>
    <w:rsid w:val="008907B2"/>
    <w:rsid w:val="00890B1E"/>
    <w:rsid w:val="00890BCD"/>
    <w:rsid w:val="00890C62"/>
    <w:rsid w:val="00890D54"/>
    <w:rsid w:val="00890DD6"/>
    <w:rsid w:val="00890E07"/>
    <w:rsid w:val="00890E0D"/>
    <w:rsid w:val="00890F04"/>
    <w:rsid w:val="00890FBE"/>
    <w:rsid w:val="008911C9"/>
    <w:rsid w:val="00891234"/>
    <w:rsid w:val="00891348"/>
    <w:rsid w:val="00891ACC"/>
    <w:rsid w:val="00891B66"/>
    <w:rsid w:val="00891B96"/>
    <w:rsid w:val="00891CBE"/>
    <w:rsid w:val="00891CF9"/>
    <w:rsid w:val="00891F63"/>
    <w:rsid w:val="00891F65"/>
    <w:rsid w:val="008920C5"/>
    <w:rsid w:val="00892253"/>
    <w:rsid w:val="008922DF"/>
    <w:rsid w:val="008922E2"/>
    <w:rsid w:val="008923C0"/>
    <w:rsid w:val="00892445"/>
    <w:rsid w:val="008925CA"/>
    <w:rsid w:val="008928B6"/>
    <w:rsid w:val="00892DB4"/>
    <w:rsid w:val="00892E3D"/>
    <w:rsid w:val="00893024"/>
    <w:rsid w:val="008930A4"/>
    <w:rsid w:val="008932B0"/>
    <w:rsid w:val="0089341A"/>
    <w:rsid w:val="0089385C"/>
    <w:rsid w:val="0089389D"/>
    <w:rsid w:val="00893B3B"/>
    <w:rsid w:val="00893B7F"/>
    <w:rsid w:val="00893BA4"/>
    <w:rsid w:val="00893CB1"/>
    <w:rsid w:val="00893DB3"/>
    <w:rsid w:val="00893DE8"/>
    <w:rsid w:val="00893F19"/>
    <w:rsid w:val="008945A2"/>
    <w:rsid w:val="008945A8"/>
    <w:rsid w:val="008945BB"/>
    <w:rsid w:val="008948A0"/>
    <w:rsid w:val="00894A62"/>
    <w:rsid w:val="00894C1E"/>
    <w:rsid w:val="00895243"/>
    <w:rsid w:val="008952A7"/>
    <w:rsid w:val="008953A1"/>
    <w:rsid w:val="00895640"/>
    <w:rsid w:val="008956C3"/>
    <w:rsid w:val="00895781"/>
    <w:rsid w:val="008957BF"/>
    <w:rsid w:val="008958C4"/>
    <w:rsid w:val="00895A0C"/>
    <w:rsid w:val="00895A77"/>
    <w:rsid w:val="00895AD9"/>
    <w:rsid w:val="00895F38"/>
    <w:rsid w:val="0089601F"/>
    <w:rsid w:val="008961A5"/>
    <w:rsid w:val="0089627B"/>
    <w:rsid w:val="008962B1"/>
    <w:rsid w:val="0089648F"/>
    <w:rsid w:val="00896589"/>
    <w:rsid w:val="008965FD"/>
    <w:rsid w:val="008968D9"/>
    <w:rsid w:val="0089699C"/>
    <w:rsid w:val="008969EF"/>
    <w:rsid w:val="00896B34"/>
    <w:rsid w:val="00896BC0"/>
    <w:rsid w:val="00896D10"/>
    <w:rsid w:val="00896DF5"/>
    <w:rsid w:val="00896FC5"/>
    <w:rsid w:val="00896FD8"/>
    <w:rsid w:val="00897082"/>
    <w:rsid w:val="008970A4"/>
    <w:rsid w:val="008970F6"/>
    <w:rsid w:val="0089710B"/>
    <w:rsid w:val="00897138"/>
    <w:rsid w:val="008972CB"/>
    <w:rsid w:val="008972F3"/>
    <w:rsid w:val="00897597"/>
    <w:rsid w:val="00897632"/>
    <w:rsid w:val="00897971"/>
    <w:rsid w:val="00897B07"/>
    <w:rsid w:val="008A0103"/>
    <w:rsid w:val="008A010A"/>
    <w:rsid w:val="008A0159"/>
    <w:rsid w:val="008A0173"/>
    <w:rsid w:val="008A0339"/>
    <w:rsid w:val="008A03A0"/>
    <w:rsid w:val="008A0473"/>
    <w:rsid w:val="008A04C7"/>
    <w:rsid w:val="008A04E1"/>
    <w:rsid w:val="008A05E2"/>
    <w:rsid w:val="008A08D0"/>
    <w:rsid w:val="008A0AE8"/>
    <w:rsid w:val="008A0C31"/>
    <w:rsid w:val="008A0C73"/>
    <w:rsid w:val="008A0DC9"/>
    <w:rsid w:val="008A1136"/>
    <w:rsid w:val="008A11D5"/>
    <w:rsid w:val="008A1216"/>
    <w:rsid w:val="008A1567"/>
    <w:rsid w:val="008A18BA"/>
    <w:rsid w:val="008A1B16"/>
    <w:rsid w:val="008A1C65"/>
    <w:rsid w:val="008A1CE3"/>
    <w:rsid w:val="008A1DB8"/>
    <w:rsid w:val="008A1EA1"/>
    <w:rsid w:val="008A1FBC"/>
    <w:rsid w:val="008A21EA"/>
    <w:rsid w:val="008A235B"/>
    <w:rsid w:val="008A24BD"/>
    <w:rsid w:val="008A293A"/>
    <w:rsid w:val="008A294D"/>
    <w:rsid w:val="008A2AAE"/>
    <w:rsid w:val="008A2D93"/>
    <w:rsid w:val="008A2F26"/>
    <w:rsid w:val="008A3030"/>
    <w:rsid w:val="008A333E"/>
    <w:rsid w:val="008A3390"/>
    <w:rsid w:val="008A341E"/>
    <w:rsid w:val="008A35B8"/>
    <w:rsid w:val="008A36ED"/>
    <w:rsid w:val="008A370C"/>
    <w:rsid w:val="008A3898"/>
    <w:rsid w:val="008A39EC"/>
    <w:rsid w:val="008A41BB"/>
    <w:rsid w:val="008A42D8"/>
    <w:rsid w:val="008A4577"/>
    <w:rsid w:val="008A457F"/>
    <w:rsid w:val="008A461C"/>
    <w:rsid w:val="008A4852"/>
    <w:rsid w:val="008A4DAC"/>
    <w:rsid w:val="008A4E04"/>
    <w:rsid w:val="008A509A"/>
    <w:rsid w:val="008A532D"/>
    <w:rsid w:val="008A53C3"/>
    <w:rsid w:val="008A5787"/>
    <w:rsid w:val="008A5899"/>
    <w:rsid w:val="008A59E9"/>
    <w:rsid w:val="008A5E8D"/>
    <w:rsid w:val="008A62D3"/>
    <w:rsid w:val="008A631F"/>
    <w:rsid w:val="008A668F"/>
    <w:rsid w:val="008A6AEC"/>
    <w:rsid w:val="008A6CAC"/>
    <w:rsid w:val="008A6DE1"/>
    <w:rsid w:val="008A6E03"/>
    <w:rsid w:val="008A6E4B"/>
    <w:rsid w:val="008A6F9D"/>
    <w:rsid w:val="008A6FE1"/>
    <w:rsid w:val="008A72A4"/>
    <w:rsid w:val="008A732A"/>
    <w:rsid w:val="008A758D"/>
    <w:rsid w:val="008A75C5"/>
    <w:rsid w:val="008A7669"/>
    <w:rsid w:val="008A76CB"/>
    <w:rsid w:val="008A7819"/>
    <w:rsid w:val="008A7B15"/>
    <w:rsid w:val="008A7B1C"/>
    <w:rsid w:val="008A7B5F"/>
    <w:rsid w:val="008B0173"/>
    <w:rsid w:val="008B01A2"/>
    <w:rsid w:val="008B0262"/>
    <w:rsid w:val="008B0286"/>
    <w:rsid w:val="008B043B"/>
    <w:rsid w:val="008B056D"/>
    <w:rsid w:val="008B077B"/>
    <w:rsid w:val="008B07C2"/>
    <w:rsid w:val="008B097E"/>
    <w:rsid w:val="008B09D4"/>
    <w:rsid w:val="008B0CD0"/>
    <w:rsid w:val="008B0DCF"/>
    <w:rsid w:val="008B0F94"/>
    <w:rsid w:val="008B0F9B"/>
    <w:rsid w:val="008B1062"/>
    <w:rsid w:val="008B10AB"/>
    <w:rsid w:val="008B12DC"/>
    <w:rsid w:val="008B130E"/>
    <w:rsid w:val="008B1651"/>
    <w:rsid w:val="008B175A"/>
    <w:rsid w:val="008B182D"/>
    <w:rsid w:val="008B18CE"/>
    <w:rsid w:val="008B193C"/>
    <w:rsid w:val="008B1BA3"/>
    <w:rsid w:val="008B1D42"/>
    <w:rsid w:val="008B1FA5"/>
    <w:rsid w:val="008B2052"/>
    <w:rsid w:val="008B21F5"/>
    <w:rsid w:val="008B2376"/>
    <w:rsid w:val="008B269F"/>
    <w:rsid w:val="008B29BA"/>
    <w:rsid w:val="008B2A2E"/>
    <w:rsid w:val="008B2A93"/>
    <w:rsid w:val="008B2AB2"/>
    <w:rsid w:val="008B2AD8"/>
    <w:rsid w:val="008B2D1D"/>
    <w:rsid w:val="008B2DEB"/>
    <w:rsid w:val="008B2F48"/>
    <w:rsid w:val="008B340E"/>
    <w:rsid w:val="008B3748"/>
    <w:rsid w:val="008B395A"/>
    <w:rsid w:val="008B3C46"/>
    <w:rsid w:val="008B3E81"/>
    <w:rsid w:val="008B3ECE"/>
    <w:rsid w:val="008B3EF4"/>
    <w:rsid w:val="008B41EF"/>
    <w:rsid w:val="008B4230"/>
    <w:rsid w:val="008B4278"/>
    <w:rsid w:val="008B4285"/>
    <w:rsid w:val="008B4375"/>
    <w:rsid w:val="008B43ED"/>
    <w:rsid w:val="008B447F"/>
    <w:rsid w:val="008B44A9"/>
    <w:rsid w:val="008B45AA"/>
    <w:rsid w:val="008B4752"/>
    <w:rsid w:val="008B4A4A"/>
    <w:rsid w:val="008B4ABB"/>
    <w:rsid w:val="008B4B0D"/>
    <w:rsid w:val="008B4B33"/>
    <w:rsid w:val="008B4EA3"/>
    <w:rsid w:val="008B5448"/>
    <w:rsid w:val="008B5577"/>
    <w:rsid w:val="008B559C"/>
    <w:rsid w:val="008B5936"/>
    <w:rsid w:val="008B5B78"/>
    <w:rsid w:val="008B5BB8"/>
    <w:rsid w:val="008B5D52"/>
    <w:rsid w:val="008B5DBA"/>
    <w:rsid w:val="008B5F75"/>
    <w:rsid w:val="008B5FE8"/>
    <w:rsid w:val="008B60ED"/>
    <w:rsid w:val="008B634E"/>
    <w:rsid w:val="008B63A1"/>
    <w:rsid w:val="008B66CB"/>
    <w:rsid w:val="008B6E5C"/>
    <w:rsid w:val="008B70AB"/>
    <w:rsid w:val="008B711E"/>
    <w:rsid w:val="008B7403"/>
    <w:rsid w:val="008B7862"/>
    <w:rsid w:val="008B78D6"/>
    <w:rsid w:val="008B7974"/>
    <w:rsid w:val="008B7AD8"/>
    <w:rsid w:val="008C0077"/>
    <w:rsid w:val="008C0450"/>
    <w:rsid w:val="008C0A3E"/>
    <w:rsid w:val="008C0DFC"/>
    <w:rsid w:val="008C0E22"/>
    <w:rsid w:val="008C1003"/>
    <w:rsid w:val="008C1161"/>
    <w:rsid w:val="008C15A6"/>
    <w:rsid w:val="008C1648"/>
    <w:rsid w:val="008C172A"/>
    <w:rsid w:val="008C1B04"/>
    <w:rsid w:val="008C1B63"/>
    <w:rsid w:val="008C1BE9"/>
    <w:rsid w:val="008C1C37"/>
    <w:rsid w:val="008C1CE1"/>
    <w:rsid w:val="008C1D4E"/>
    <w:rsid w:val="008C1D86"/>
    <w:rsid w:val="008C21A2"/>
    <w:rsid w:val="008C2236"/>
    <w:rsid w:val="008C22BF"/>
    <w:rsid w:val="008C2426"/>
    <w:rsid w:val="008C2453"/>
    <w:rsid w:val="008C24E4"/>
    <w:rsid w:val="008C25AB"/>
    <w:rsid w:val="008C26B4"/>
    <w:rsid w:val="008C2737"/>
    <w:rsid w:val="008C2767"/>
    <w:rsid w:val="008C28BE"/>
    <w:rsid w:val="008C2BE9"/>
    <w:rsid w:val="008C3364"/>
    <w:rsid w:val="008C3674"/>
    <w:rsid w:val="008C36B6"/>
    <w:rsid w:val="008C3805"/>
    <w:rsid w:val="008C3A7B"/>
    <w:rsid w:val="008C3B6B"/>
    <w:rsid w:val="008C3BFC"/>
    <w:rsid w:val="008C3F04"/>
    <w:rsid w:val="008C46B7"/>
    <w:rsid w:val="008C471D"/>
    <w:rsid w:val="008C4911"/>
    <w:rsid w:val="008C4A4D"/>
    <w:rsid w:val="008C4A91"/>
    <w:rsid w:val="008C4ACE"/>
    <w:rsid w:val="008C4B47"/>
    <w:rsid w:val="008C4EFE"/>
    <w:rsid w:val="008C5113"/>
    <w:rsid w:val="008C554A"/>
    <w:rsid w:val="008C5567"/>
    <w:rsid w:val="008C570A"/>
    <w:rsid w:val="008C5914"/>
    <w:rsid w:val="008C59D5"/>
    <w:rsid w:val="008C5B10"/>
    <w:rsid w:val="008C5D25"/>
    <w:rsid w:val="008C613E"/>
    <w:rsid w:val="008C637E"/>
    <w:rsid w:val="008C6603"/>
    <w:rsid w:val="008C6692"/>
    <w:rsid w:val="008C6970"/>
    <w:rsid w:val="008C6C7A"/>
    <w:rsid w:val="008C6E02"/>
    <w:rsid w:val="008C6EBA"/>
    <w:rsid w:val="008C6F4F"/>
    <w:rsid w:val="008C6F74"/>
    <w:rsid w:val="008C6F9B"/>
    <w:rsid w:val="008C6FA2"/>
    <w:rsid w:val="008C7245"/>
    <w:rsid w:val="008C745A"/>
    <w:rsid w:val="008C747B"/>
    <w:rsid w:val="008C74CC"/>
    <w:rsid w:val="008C76D5"/>
    <w:rsid w:val="008C7A21"/>
    <w:rsid w:val="008C7F77"/>
    <w:rsid w:val="008D011E"/>
    <w:rsid w:val="008D0140"/>
    <w:rsid w:val="008D01C7"/>
    <w:rsid w:val="008D0459"/>
    <w:rsid w:val="008D05D2"/>
    <w:rsid w:val="008D066D"/>
    <w:rsid w:val="008D069D"/>
    <w:rsid w:val="008D0727"/>
    <w:rsid w:val="008D0735"/>
    <w:rsid w:val="008D08BE"/>
    <w:rsid w:val="008D0A7A"/>
    <w:rsid w:val="008D0B27"/>
    <w:rsid w:val="008D1034"/>
    <w:rsid w:val="008D13D5"/>
    <w:rsid w:val="008D13DC"/>
    <w:rsid w:val="008D13FA"/>
    <w:rsid w:val="008D149B"/>
    <w:rsid w:val="008D149D"/>
    <w:rsid w:val="008D158C"/>
    <w:rsid w:val="008D1643"/>
    <w:rsid w:val="008D1A6D"/>
    <w:rsid w:val="008D1A94"/>
    <w:rsid w:val="008D1C0D"/>
    <w:rsid w:val="008D1DC9"/>
    <w:rsid w:val="008D1E23"/>
    <w:rsid w:val="008D2134"/>
    <w:rsid w:val="008D2209"/>
    <w:rsid w:val="008D2461"/>
    <w:rsid w:val="008D24B3"/>
    <w:rsid w:val="008D2882"/>
    <w:rsid w:val="008D2B40"/>
    <w:rsid w:val="008D2CD9"/>
    <w:rsid w:val="008D3208"/>
    <w:rsid w:val="008D3275"/>
    <w:rsid w:val="008D3308"/>
    <w:rsid w:val="008D331F"/>
    <w:rsid w:val="008D3400"/>
    <w:rsid w:val="008D3572"/>
    <w:rsid w:val="008D36EE"/>
    <w:rsid w:val="008D3814"/>
    <w:rsid w:val="008D39FF"/>
    <w:rsid w:val="008D3AE1"/>
    <w:rsid w:val="008D3BA9"/>
    <w:rsid w:val="008D3BF5"/>
    <w:rsid w:val="008D4253"/>
    <w:rsid w:val="008D4318"/>
    <w:rsid w:val="008D44B5"/>
    <w:rsid w:val="008D453F"/>
    <w:rsid w:val="008D4B94"/>
    <w:rsid w:val="008D4BA1"/>
    <w:rsid w:val="008D4D65"/>
    <w:rsid w:val="008D4EFB"/>
    <w:rsid w:val="008D504C"/>
    <w:rsid w:val="008D508F"/>
    <w:rsid w:val="008D5289"/>
    <w:rsid w:val="008D538D"/>
    <w:rsid w:val="008D5825"/>
    <w:rsid w:val="008D5879"/>
    <w:rsid w:val="008D587D"/>
    <w:rsid w:val="008D58F7"/>
    <w:rsid w:val="008D592F"/>
    <w:rsid w:val="008D5948"/>
    <w:rsid w:val="008D599F"/>
    <w:rsid w:val="008D5A55"/>
    <w:rsid w:val="008D5A60"/>
    <w:rsid w:val="008D5EC9"/>
    <w:rsid w:val="008D5FCD"/>
    <w:rsid w:val="008D6052"/>
    <w:rsid w:val="008D6255"/>
    <w:rsid w:val="008D6286"/>
    <w:rsid w:val="008D6371"/>
    <w:rsid w:val="008D64C7"/>
    <w:rsid w:val="008D65B3"/>
    <w:rsid w:val="008D670E"/>
    <w:rsid w:val="008D6733"/>
    <w:rsid w:val="008D6A9B"/>
    <w:rsid w:val="008D6BDB"/>
    <w:rsid w:val="008D6D27"/>
    <w:rsid w:val="008D6DCE"/>
    <w:rsid w:val="008D6F90"/>
    <w:rsid w:val="008D7338"/>
    <w:rsid w:val="008D73BA"/>
    <w:rsid w:val="008D74FD"/>
    <w:rsid w:val="008D7554"/>
    <w:rsid w:val="008D7615"/>
    <w:rsid w:val="008D76A0"/>
    <w:rsid w:val="008D7787"/>
    <w:rsid w:val="008D7BA5"/>
    <w:rsid w:val="008D7C07"/>
    <w:rsid w:val="008D7CCF"/>
    <w:rsid w:val="008D7D5E"/>
    <w:rsid w:val="008D7D5F"/>
    <w:rsid w:val="008D7D6D"/>
    <w:rsid w:val="008D7DEA"/>
    <w:rsid w:val="008D7DEB"/>
    <w:rsid w:val="008D7E0E"/>
    <w:rsid w:val="008D7E46"/>
    <w:rsid w:val="008D7FD1"/>
    <w:rsid w:val="008E0169"/>
    <w:rsid w:val="008E0297"/>
    <w:rsid w:val="008E02B5"/>
    <w:rsid w:val="008E04B5"/>
    <w:rsid w:val="008E0503"/>
    <w:rsid w:val="008E0682"/>
    <w:rsid w:val="008E074C"/>
    <w:rsid w:val="008E094B"/>
    <w:rsid w:val="008E0A3E"/>
    <w:rsid w:val="008E0B72"/>
    <w:rsid w:val="008E0CDD"/>
    <w:rsid w:val="008E0DDB"/>
    <w:rsid w:val="008E0E89"/>
    <w:rsid w:val="008E0E8C"/>
    <w:rsid w:val="008E0ED7"/>
    <w:rsid w:val="008E0F8B"/>
    <w:rsid w:val="008E104E"/>
    <w:rsid w:val="008E117D"/>
    <w:rsid w:val="008E11EA"/>
    <w:rsid w:val="008E1217"/>
    <w:rsid w:val="008E1267"/>
    <w:rsid w:val="008E130B"/>
    <w:rsid w:val="008E1376"/>
    <w:rsid w:val="008E15AC"/>
    <w:rsid w:val="008E15E5"/>
    <w:rsid w:val="008E1688"/>
    <w:rsid w:val="008E184D"/>
    <w:rsid w:val="008E191B"/>
    <w:rsid w:val="008E1B3E"/>
    <w:rsid w:val="008E1B6C"/>
    <w:rsid w:val="008E1C2A"/>
    <w:rsid w:val="008E1CB4"/>
    <w:rsid w:val="008E1FDF"/>
    <w:rsid w:val="008E1FEA"/>
    <w:rsid w:val="008E2026"/>
    <w:rsid w:val="008E2051"/>
    <w:rsid w:val="008E20D6"/>
    <w:rsid w:val="008E20EC"/>
    <w:rsid w:val="008E21E7"/>
    <w:rsid w:val="008E22D1"/>
    <w:rsid w:val="008E2447"/>
    <w:rsid w:val="008E2562"/>
    <w:rsid w:val="008E2709"/>
    <w:rsid w:val="008E2763"/>
    <w:rsid w:val="008E290F"/>
    <w:rsid w:val="008E2A0F"/>
    <w:rsid w:val="008E2B47"/>
    <w:rsid w:val="008E3148"/>
    <w:rsid w:val="008E316F"/>
    <w:rsid w:val="008E3390"/>
    <w:rsid w:val="008E34D4"/>
    <w:rsid w:val="008E378A"/>
    <w:rsid w:val="008E38CA"/>
    <w:rsid w:val="008E39D5"/>
    <w:rsid w:val="008E39F1"/>
    <w:rsid w:val="008E3AFB"/>
    <w:rsid w:val="008E3F52"/>
    <w:rsid w:val="008E3F8B"/>
    <w:rsid w:val="008E4103"/>
    <w:rsid w:val="008E412D"/>
    <w:rsid w:val="008E425B"/>
    <w:rsid w:val="008E451A"/>
    <w:rsid w:val="008E47E2"/>
    <w:rsid w:val="008E48A7"/>
    <w:rsid w:val="008E4AA8"/>
    <w:rsid w:val="008E4CA5"/>
    <w:rsid w:val="008E4E30"/>
    <w:rsid w:val="008E5412"/>
    <w:rsid w:val="008E5625"/>
    <w:rsid w:val="008E564D"/>
    <w:rsid w:val="008E5651"/>
    <w:rsid w:val="008E5B5F"/>
    <w:rsid w:val="008E5CCA"/>
    <w:rsid w:val="008E5D5A"/>
    <w:rsid w:val="008E5F71"/>
    <w:rsid w:val="008E624A"/>
    <w:rsid w:val="008E671A"/>
    <w:rsid w:val="008E6788"/>
    <w:rsid w:val="008E6BA1"/>
    <w:rsid w:val="008E6D2F"/>
    <w:rsid w:val="008E6DAB"/>
    <w:rsid w:val="008E6DB7"/>
    <w:rsid w:val="008E7222"/>
    <w:rsid w:val="008E743E"/>
    <w:rsid w:val="008E7684"/>
    <w:rsid w:val="008E76C6"/>
    <w:rsid w:val="008E7AB3"/>
    <w:rsid w:val="008E7D1D"/>
    <w:rsid w:val="008E7DB3"/>
    <w:rsid w:val="008E7F9D"/>
    <w:rsid w:val="008F0006"/>
    <w:rsid w:val="008F0090"/>
    <w:rsid w:val="008F01AB"/>
    <w:rsid w:val="008F038E"/>
    <w:rsid w:val="008F044C"/>
    <w:rsid w:val="008F0460"/>
    <w:rsid w:val="008F0617"/>
    <w:rsid w:val="008F06E5"/>
    <w:rsid w:val="008F0893"/>
    <w:rsid w:val="008F0988"/>
    <w:rsid w:val="008F0A06"/>
    <w:rsid w:val="008F0BA6"/>
    <w:rsid w:val="008F0C2E"/>
    <w:rsid w:val="008F0CBF"/>
    <w:rsid w:val="008F0FC8"/>
    <w:rsid w:val="008F1022"/>
    <w:rsid w:val="008F1287"/>
    <w:rsid w:val="008F1437"/>
    <w:rsid w:val="008F1516"/>
    <w:rsid w:val="008F15C9"/>
    <w:rsid w:val="008F177E"/>
    <w:rsid w:val="008F1817"/>
    <w:rsid w:val="008F1898"/>
    <w:rsid w:val="008F1979"/>
    <w:rsid w:val="008F1984"/>
    <w:rsid w:val="008F19D4"/>
    <w:rsid w:val="008F1CE5"/>
    <w:rsid w:val="008F1CF8"/>
    <w:rsid w:val="008F1D63"/>
    <w:rsid w:val="008F1FB3"/>
    <w:rsid w:val="008F2047"/>
    <w:rsid w:val="008F2201"/>
    <w:rsid w:val="008F2300"/>
    <w:rsid w:val="008F2A8C"/>
    <w:rsid w:val="008F2C9C"/>
    <w:rsid w:val="008F2CE5"/>
    <w:rsid w:val="008F2D2D"/>
    <w:rsid w:val="008F2DBD"/>
    <w:rsid w:val="008F2FF8"/>
    <w:rsid w:val="008F3069"/>
    <w:rsid w:val="008F30F4"/>
    <w:rsid w:val="008F3233"/>
    <w:rsid w:val="008F35F6"/>
    <w:rsid w:val="008F3D2D"/>
    <w:rsid w:val="008F3D7C"/>
    <w:rsid w:val="008F3DC9"/>
    <w:rsid w:val="008F3EDD"/>
    <w:rsid w:val="008F4005"/>
    <w:rsid w:val="008F4107"/>
    <w:rsid w:val="008F42EB"/>
    <w:rsid w:val="008F454A"/>
    <w:rsid w:val="008F45B2"/>
    <w:rsid w:val="008F45C6"/>
    <w:rsid w:val="008F4660"/>
    <w:rsid w:val="008F4B0F"/>
    <w:rsid w:val="008F4BFE"/>
    <w:rsid w:val="008F4E3F"/>
    <w:rsid w:val="008F4EB6"/>
    <w:rsid w:val="008F4F37"/>
    <w:rsid w:val="008F4F68"/>
    <w:rsid w:val="008F5308"/>
    <w:rsid w:val="008F53AD"/>
    <w:rsid w:val="008F5406"/>
    <w:rsid w:val="008F57B9"/>
    <w:rsid w:val="008F584F"/>
    <w:rsid w:val="008F5860"/>
    <w:rsid w:val="008F5866"/>
    <w:rsid w:val="008F595E"/>
    <w:rsid w:val="008F5AC1"/>
    <w:rsid w:val="008F5B6C"/>
    <w:rsid w:val="008F5D62"/>
    <w:rsid w:val="008F5F0A"/>
    <w:rsid w:val="008F60CD"/>
    <w:rsid w:val="008F6188"/>
    <w:rsid w:val="008F64C8"/>
    <w:rsid w:val="008F6563"/>
    <w:rsid w:val="008F6649"/>
    <w:rsid w:val="008F6653"/>
    <w:rsid w:val="008F672F"/>
    <w:rsid w:val="008F6812"/>
    <w:rsid w:val="008F68DB"/>
    <w:rsid w:val="008F692B"/>
    <w:rsid w:val="008F6AF4"/>
    <w:rsid w:val="008F6CD1"/>
    <w:rsid w:val="008F6FBB"/>
    <w:rsid w:val="008F7064"/>
    <w:rsid w:val="008F70C5"/>
    <w:rsid w:val="008F71E7"/>
    <w:rsid w:val="008F7227"/>
    <w:rsid w:val="008F7365"/>
    <w:rsid w:val="008F75DD"/>
    <w:rsid w:val="008F7616"/>
    <w:rsid w:val="008F764E"/>
    <w:rsid w:val="008F7918"/>
    <w:rsid w:val="008F7A99"/>
    <w:rsid w:val="008F7BD6"/>
    <w:rsid w:val="008F7C2E"/>
    <w:rsid w:val="008F7CEF"/>
    <w:rsid w:val="008F7E8C"/>
    <w:rsid w:val="0090002D"/>
    <w:rsid w:val="009000FD"/>
    <w:rsid w:val="0090029C"/>
    <w:rsid w:val="00900364"/>
    <w:rsid w:val="0090039A"/>
    <w:rsid w:val="009003E8"/>
    <w:rsid w:val="0090069E"/>
    <w:rsid w:val="00900959"/>
    <w:rsid w:val="00900A80"/>
    <w:rsid w:val="00900B0C"/>
    <w:rsid w:val="00900B17"/>
    <w:rsid w:val="00900B42"/>
    <w:rsid w:val="00900B60"/>
    <w:rsid w:val="00900B6D"/>
    <w:rsid w:val="00900D30"/>
    <w:rsid w:val="00900DDE"/>
    <w:rsid w:val="00900DF1"/>
    <w:rsid w:val="00900E2E"/>
    <w:rsid w:val="00900E66"/>
    <w:rsid w:val="00900EF1"/>
    <w:rsid w:val="009011F3"/>
    <w:rsid w:val="009012ED"/>
    <w:rsid w:val="0090130B"/>
    <w:rsid w:val="00901422"/>
    <w:rsid w:val="009014D8"/>
    <w:rsid w:val="00901837"/>
    <w:rsid w:val="00901845"/>
    <w:rsid w:val="00901919"/>
    <w:rsid w:val="00901ADF"/>
    <w:rsid w:val="00901E9A"/>
    <w:rsid w:val="0090215F"/>
    <w:rsid w:val="00902195"/>
    <w:rsid w:val="009022BC"/>
    <w:rsid w:val="0090255A"/>
    <w:rsid w:val="009025E8"/>
    <w:rsid w:val="00902686"/>
    <w:rsid w:val="00902734"/>
    <w:rsid w:val="00902779"/>
    <w:rsid w:val="009028AE"/>
    <w:rsid w:val="0090299D"/>
    <w:rsid w:val="00902B18"/>
    <w:rsid w:val="00903150"/>
    <w:rsid w:val="00903196"/>
    <w:rsid w:val="009031AB"/>
    <w:rsid w:val="00903281"/>
    <w:rsid w:val="0090331E"/>
    <w:rsid w:val="00903395"/>
    <w:rsid w:val="009033C9"/>
    <w:rsid w:val="009036D3"/>
    <w:rsid w:val="009037AA"/>
    <w:rsid w:val="00903B94"/>
    <w:rsid w:val="00903C2E"/>
    <w:rsid w:val="00903D4F"/>
    <w:rsid w:val="00903F0F"/>
    <w:rsid w:val="00903F59"/>
    <w:rsid w:val="00904060"/>
    <w:rsid w:val="00904081"/>
    <w:rsid w:val="009040DB"/>
    <w:rsid w:val="009041AD"/>
    <w:rsid w:val="0090426E"/>
    <w:rsid w:val="00904368"/>
    <w:rsid w:val="009045C7"/>
    <w:rsid w:val="00904619"/>
    <w:rsid w:val="0090480E"/>
    <w:rsid w:val="0090492A"/>
    <w:rsid w:val="009049C4"/>
    <w:rsid w:val="00904A62"/>
    <w:rsid w:val="00904B6D"/>
    <w:rsid w:val="00904D35"/>
    <w:rsid w:val="00904E71"/>
    <w:rsid w:val="00904F60"/>
    <w:rsid w:val="009051E8"/>
    <w:rsid w:val="00905263"/>
    <w:rsid w:val="00905565"/>
    <w:rsid w:val="0090577A"/>
    <w:rsid w:val="009058AC"/>
    <w:rsid w:val="00905911"/>
    <w:rsid w:val="00905A06"/>
    <w:rsid w:val="00905A7A"/>
    <w:rsid w:val="00905D71"/>
    <w:rsid w:val="00905D82"/>
    <w:rsid w:val="00905DD1"/>
    <w:rsid w:val="00905F49"/>
    <w:rsid w:val="00905FE4"/>
    <w:rsid w:val="00906100"/>
    <w:rsid w:val="00906482"/>
    <w:rsid w:val="009066B0"/>
    <w:rsid w:val="009067B8"/>
    <w:rsid w:val="00906BC3"/>
    <w:rsid w:val="00906E94"/>
    <w:rsid w:val="00906EED"/>
    <w:rsid w:val="00907071"/>
    <w:rsid w:val="0090715C"/>
    <w:rsid w:val="00907482"/>
    <w:rsid w:val="00907A8F"/>
    <w:rsid w:val="00907BB8"/>
    <w:rsid w:val="00907BEE"/>
    <w:rsid w:val="00907D12"/>
    <w:rsid w:val="00910161"/>
    <w:rsid w:val="009101D8"/>
    <w:rsid w:val="00910208"/>
    <w:rsid w:val="00910811"/>
    <w:rsid w:val="00910874"/>
    <w:rsid w:val="009108A7"/>
    <w:rsid w:val="00910996"/>
    <w:rsid w:val="00910E46"/>
    <w:rsid w:val="00910F8E"/>
    <w:rsid w:val="00911006"/>
    <w:rsid w:val="009110C0"/>
    <w:rsid w:val="0091112E"/>
    <w:rsid w:val="009111F3"/>
    <w:rsid w:val="009112E7"/>
    <w:rsid w:val="00911527"/>
    <w:rsid w:val="009118AE"/>
    <w:rsid w:val="00911A5A"/>
    <w:rsid w:val="00911A5F"/>
    <w:rsid w:val="00911AB3"/>
    <w:rsid w:val="00911AFF"/>
    <w:rsid w:val="00911E00"/>
    <w:rsid w:val="00911E1A"/>
    <w:rsid w:val="0091208E"/>
    <w:rsid w:val="00912257"/>
    <w:rsid w:val="0091225D"/>
    <w:rsid w:val="009123B9"/>
    <w:rsid w:val="009123F4"/>
    <w:rsid w:val="009123FA"/>
    <w:rsid w:val="009126FD"/>
    <w:rsid w:val="00912920"/>
    <w:rsid w:val="00912A63"/>
    <w:rsid w:val="00912A96"/>
    <w:rsid w:val="00912D78"/>
    <w:rsid w:val="00912E50"/>
    <w:rsid w:val="00912F6D"/>
    <w:rsid w:val="00913049"/>
    <w:rsid w:val="00913180"/>
    <w:rsid w:val="00913286"/>
    <w:rsid w:val="00913733"/>
    <w:rsid w:val="00913902"/>
    <w:rsid w:val="00913AF7"/>
    <w:rsid w:val="00913B67"/>
    <w:rsid w:val="00913F4C"/>
    <w:rsid w:val="0091404B"/>
    <w:rsid w:val="0091409C"/>
    <w:rsid w:val="009140A7"/>
    <w:rsid w:val="009140C0"/>
    <w:rsid w:val="00914215"/>
    <w:rsid w:val="0091423A"/>
    <w:rsid w:val="00914445"/>
    <w:rsid w:val="00914673"/>
    <w:rsid w:val="0091477B"/>
    <w:rsid w:val="009147B4"/>
    <w:rsid w:val="0091486E"/>
    <w:rsid w:val="009148E8"/>
    <w:rsid w:val="00914996"/>
    <w:rsid w:val="00914A5D"/>
    <w:rsid w:val="00914C24"/>
    <w:rsid w:val="00914E34"/>
    <w:rsid w:val="00915032"/>
    <w:rsid w:val="009150A2"/>
    <w:rsid w:val="00915143"/>
    <w:rsid w:val="009151C0"/>
    <w:rsid w:val="0091537E"/>
    <w:rsid w:val="00915399"/>
    <w:rsid w:val="00915400"/>
    <w:rsid w:val="009154BD"/>
    <w:rsid w:val="0091560D"/>
    <w:rsid w:val="00915722"/>
    <w:rsid w:val="009158E9"/>
    <w:rsid w:val="00915D13"/>
    <w:rsid w:val="00915DFE"/>
    <w:rsid w:val="00915E3E"/>
    <w:rsid w:val="00915F41"/>
    <w:rsid w:val="0091602A"/>
    <w:rsid w:val="0091610F"/>
    <w:rsid w:val="009161BA"/>
    <w:rsid w:val="00916477"/>
    <w:rsid w:val="00916566"/>
    <w:rsid w:val="00916594"/>
    <w:rsid w:val="00916707"/>
    <w:rsid w:val="0091673F"/>
    <w:rsid w:val="009168D9"/>
    <w:rsid w:val="00916B45"/>
    <w:rsid w:val="00916C33"/>
    <w:rsid w:val="00916D45"/>
    <w:rsid w:val="00917327"/>
    <w:rsid w:val="00917427"/>
    <w:rsid w:val="009174A0"/>
    <w:rsid w:val="009178AB"/>
    <w:rsid w:val="00917A46"/>
    <w:rsid w:val="00920056"/>
    <w:rsid w:val="00920343"/>
    <w:rsid w:val="0092052D"/>
    <w:rsid w:val="0092078E"/>
    <w:rsid w:val="00920848"/>
    <w:rsid w:val="00920969"/>
    <w:rsid w:val="009209CA"/>
    <w:rsid w:val="009209CC"/>
    <w:rsid w:val="00920FC1"/>
    <w:rsid w:val="00921015"/>
    <w:rsid w:val="00921122"/>
    <w:rsid w:val="00921250"/>
    <w:rsid w:val="009213C3"/>
    <w:rsid w:val="009216BF"/>
    <w:rsid w:val="00921789"/>
    <w:rsid w:val="009217F5"/>
    <w:rsid w:val="009218D2"/>
    <w:rsid w:val="00921A44"/>
    <w:rsid w:val="00921A6E"/>
    <w:rsid w:val="00921A74"/>
    <w:rsid w:val="00921B00"/>
    <w:rsid w:val="00921B28"/>
    <w:rsid w:val="00921BED"/>
    <w:rsid w:val="00921C9F"/>
    <w:rsid w:val="00921ED5"/>
    <w:rsid w:val="00921FA1"/>
    <w:rsid w:val="00922107"/>
    <w:rsid w:val="00922310"/>
    <w:rsid w:val="009223BD"/>
    <w:rsid w:val="009225B0"/>
    <w:rsid w:val="009225B6"/>
    <w:rsid w:val="00922763"/>
    <w:rsid w:val="009227F3"/>
    <w:rsid w:val="00922BB1"/>
    <w:rsid w:val="00922C06"/>
    <w:rsid w:val="00923108"/>
    <w:rsid w:val="00923151"/>
    <w:rsid w:val="009231C3"/>
    <w:rsid w:val="009235CF"/>
    <w:rsid w:val="009236F5"/>
    <w:rsid w:val="00923729"/>
    <w:rsid w:val="00923821"/>
    <w:rsid w:val="0092391E"/>
    <w:rsid w:val="00923E75"/>
    <w:rsid w:val="00923EEA"/>
    <w:rsid w:val="0092404E"/>
    <w:rsid w:val="00924108"/>
    <w:rsid w:val="0092465D"/>
    <w:rsid w:val="00924918"/>
    <w:rsid w:val="00924A68"/>
    <w:rsid w:val="00924AA1"/>
    <w:rsid w:val="0092507E"/>
    <w:rsid w:val="009250B2"/>
    <w:rsid w:val="009250C2"/>
    <w:rsid w:val="009251AA"/>
    <w:rsid w:val="00925267"/>
    <w:rsid w:val="009255D7"/>
    <w:rsid w:val="00925836"/>
    <w:rsid w:val="00925846"/>
    <w:rsid w:val="00925A69"/>
    <w:rsid w:val="00925AC8"/>
    <w:rsid w:val="00925B66"/>
    <w:rsid w:val="00925DD1"/>
    <w:rsid w:val="00925EB8"/>
    <w:rsid w:val="0092609E"/>
    <w:rsid w:val="009260EC"/>
    <w:rsid w:val="00926217"/>
    <w:rsid w:val="00926264"/>
    <w:rsid w:val="0092636F"/>
    <w:rsid w:val="00926490"/>
    <w:rsid w:val="00926570"/>
    <w:rsid w:val="00926595"/>
    <w:rsid w:val="0092666F"/>
    <w:rsid w:val="0092698B"/>
    <w:rsid w:val="009269EB"/>
    <w:rsid w:val="009271F0"/>
    <w:rsid w:val="00927228"/>
    <w:rsid w:val="0092731F"/>
    <w:rsid w:val="0092743A"/>
    <w:rsid w:val="00927481"/>
    <w:rsid w:val="00927543"/>
    <w:rsid w:val="00927645"/>
    <w:rsid w:val="0092784B"/>
    <w:rsid w:val="009279AF"/>
    <w:rsid w:val="00927B49"/>
    <w:rsid w:val="00927FCE"/>
    <w:rsid w:val="009300E6"/>
    <w:rsid w:val="0093011E"/>
    <w:rsid w:val="009301E4"/>
    <w:rsid w:val="0093029B"/>
    <w:rsid w:val="009302AB"/>
    <w:rsid w:val="00930305"/>
    <w:rsid w:val="00930526"/>
    <w:rsid w:val="0093063D"/>
    <w:rsid w:val="00930A2E"/>
    <w:rsid w:val="00930D1D"/>
    <w:rsid w:val="009311DD"/>
    <w:rsid w:val="00931242"/>
    <w:rsid w:val="009312C8"/>
    <w:rsid w:val="00931336"/>
    <w:rsid w:val="0093135E"/>
    <w:rsid w:val="009317BB"/>
    <w:rsid w:val="00931DF8"/>
    <w:rsid w:val="00932091"/>
    <w:rsid w:val="00932109"/>
    <w:rsid w:val="009321BE"/>
    <w:rsid w:val="009321E3"/>
    <w:rsid w:val="009322AA"/>
    <w:rsid w:val="009322AC"/>
    <w:rsid w:val="009324B1"/>
    <w:rsid w:val="00932594"/>
    <w:rsid w:val="009326B1"/>
    <w:rsid w:val="009327B5"/>
    <w:rsid w:val="00932A02"/>
    <w:rsid w:val="00932A20"/>
    <w:rsid w:val="00932A39"/>
    <w:rsid w:val="00932D32"/>
    <w:rsid w:val="00932ED1"/>
    <w:rsid w:val="0093302F"/>
    <w:rsid w:val="00933092"/>
    <w:rsid w:val="009331B3"/>
    <w:rsid w:val="0093381E"/>
    <w:rsid w:val="009338D9"/>
    <w:rsid w:val="00933924"/>
    <w:rsid w:val="00933A10"/>
    <w:rsid w:val="00933BFF"/>
    <w:rsid w:val="00933C16"/>
    <w:rsid w:val="00933C78"/>
    <w:rsid w:val="00933CF6"/>
    <w:rsid w:val="00933D61"/>
    <w:rsid w:val="00933D97"/>
    <w:rsid w:val="00933DE4"/>
    <w:rsid w:val="00934044"/>
    <w:rsid w:val="0093431E"/>
    <w:rsid w:val="009344C6"/>
    <w:rsid w:val="0093464E"/>
    <w:rsid w:val="00934849"/>
    <w:rsid w:val="00934C4A"/>
    <w:rsid w:val="00934E30"/>
    <w:rsid w:val="00934FFD"/>
    <w:rsid w:val="00935053"/>
    <w:rsid w:val="009351EE"/>
    <w:rsid w:val="0093526E"/>
    <w:rsid w:val="009359C0"/>
    <w:rsid w:val="00935B52"/>
    <w:rsid w:val="00935CF1"/>
    <w:rsid w:val="00935D29"/>
    <w:rsid w:val="00935DCC"/>
    <w:rsid w:val="00935DEE"/>
    <w:rsid w:val="00935F72"/>
    <w:rsid w:val="009360F7"/>
    <w:rsid w:val="0093634D"/>
    <w:rsid w:val="009363A2"/>
    <w:rsid w:val="00936754"/>
    <w:rsid w:val="0093698B"/>
    <w:rsid w:val="009369E5"/>
    <w:rsid w:val="00936A1F"/>
    <w:rsid w:val="00936A69"/>
    <w:rsid w:val="00936AA9"/>
    <w:rsid w:val="00936D07"/>
    <w:rsid w:val="00936D43"/>
    <w:rsid w:val="00936FCE"/>
    <w:rsid w:val="009370A6"/>
    <w:rsid w:val="00937440"/>
    <w:rsid w:val="00937664"/>
    <w:rsid w:val="0093773D"/>
    <w:rsid w:val="0093789B"/>
    <w:rsid w:val="0093798D"/>
    <w:rsid w:val="009379E9"/>
    <w:rsid w:val="00937AC7"/>
    <w:rsid w:val="00937BA9"/>
    <w:rsid w:val="00937C8C"/>
    <w:rsid w:val="00937D15"/>
    <w:rsid w:val="00937D35"/>
    <w:rsid w:val="00940450"/>
    <w:rsid w:val="009405A6"/>
    <w:rsid w:val="00940697"/>
    <w:rsid w:val="00940820"/>
    <w:rsid w:val="00940A5D"/>
    <w:rsid w:val="00940BCB"/>
    <w:rsid w:val="00940D85"/>
    <w:rsid w:val="00940DB1"/>
    <w:rsid w:val="00940DF4"/>
    <w:rsid w:val="00940FB5"/>
    <w:rsid w:val="00941061"/>
    <w:rsid w:val="009411D6"/>
    <w:rsid w:val="009411EA"/>
    <w:rsid w:val="00941259"/>
    <w:rsid w:val="0094148B"/>
    <w:rsid w:val="00941492"/>
    <w:rsid w:val="00941561"/>
    <w:rsid w:val="00941972"/>
    <w:rsid w:val="00941A1C"/>
    <w:rsid w:val="00941B11"/>
    <w:rsid w:val="00941B97"/>
    <w:rsid w:val="00941C7C"/>
    <w:rsid w:val="00941DB8"/>
    <w:rsid w:val="00941EC6"/>
    <w:rsid w:val="00941F42"/>
    <w:rsid w:val="009421B3"/>
    <w:rsid w:val="009421DD"/>
    <w:rsid w:val="00942794"/>
    <w:rsid w:val="00942BB8"/>
    <w:rsid w:val="00942BC6"/>
    <w:rsid w:val="00942E21"/>
    <w:rsid w:val="00942E7A"/>
    <w:rsid w:val="00942EF9"/>
    <w:rsid w:val="0094335F"/>
    <w:rsid w:val="00943477"/>
    <w:rsid w:val="0094376F"/>
    <w:rsid w:val="0094387A"/>
    <w:rsid w:val="00943AF1"/>
    <w:rsid w:val="00943EF2"/>
    <w:rsid w:val="00943F0F"/>
    <w:rsid w:val="009441D7"/>
    <w:rsid w:val="00944202"/>
    <w:rsid w:val="00944335"/>
    <w:rsid w:val="0094456A"/>
    <w:rsid w:val="00944768"/>
    <w:rsid w:val="0094484A"/>
    <w:rsid w:val="009449B3"/>
    <w:rsid w:val="00944A34"/>
    <w:rsid w:val="00944AF4"/>
    <w:rsid w:val="009452E5"/>
    <w:rsid w:val="00945500"/>
    <w:rsid w:val="009459D6"/>
    <w:rsid w:val="00945A5F"/>
    <w:rsid w:val="00945A7D"/>
    <w:rsid w:val="00945E49"/>
    <w:rsid w:val="009460CB"/>
    <w:rsid w:val="00946187"/>
    <w:rsid w:val="0094618D"/>
    <w:rsid w:val="0094622F"/>
    <w:rsid w:val="009462D8"/>
    <w:rsid w:val="0094636C"/>
    <w:rsid w:val="00946388"/>
    <w:rsid w:val="00946447"/>
    <w:rsid w:val="0094663A"/>
    <w:rsid w:val="00946756"/>
    <w:rsid w:val="00946903"/>
    <w:rsid w:val="00946AA5"/>
    <w:rsid w:val="00946C4B"/>
    <w:rsid w:val="00946CDD"/>
    <w:rsid w:val="00946D8F"/>
    <w:rsid w:val="00947088"/>
    <w:rsid w:val="0094739D"/>
    <w:rsid w:val="00947646"/>
    <w:rsid w:val="009478ED"/>
    <w:rsid w:val="0094795F"/>
    <w:rsid w:val="009479E5"/>
    <w:rsid w:val="00947BAF"/>
    <w:rsid w:val="00947BB8"/>
    <w:rsid w:val="00947C6E"/>
    <w:rsid w:val="00947F08"/>
    <w:rsid w:val="00947F10"/>
    <w:rsid w:val="0095017E"/>
    <w:rsid w:val="009502A2"/>
    <w:rsid w:val="009502FB"/>
    <w:rsid w:val="00950573"/>
    <w:rsid w:val="009506FD"/>
    <w:rsid w:val="00950781"/>
    <w:rsid w:val="009509A9"/>
    <w:rsid w:val="009509D7"/>
    <w:rsid w:val="00950B09"/>
    <w:rsid w:val="00950DD1"/>
    <w:rsid w:val="00950FFB"/>
    <w:rsid w:val="0095130F"/>
    <w:rsid w:val="00951417"/>
    <w:rsid w:val="0095154C"/>
    <w:rsid w:val="0095183E"/>
    <w:rsid w:val="00951869"/>
    <w:rsid w:val="00951995"/>
    <w:rsid w:val="00951A56"/>
    <w:rsid w:val="00951C7E"/>
    <w:rsid w:val="00951CF6"/>
    <w:rsid w:val="00951DC9"/>
    <w:rsid w:val="00951E0A"/>
    <w:rsid w:val="00951E1C"/>
    <w:rsid w:val="00951FAC"/>
    <w:rsid w:val="0095228F"/>
    <w:rsid w:val="009523D2"/>
    <w:rsid w:val="009526E2"/>
    <w:rsid w:val="0095272D"/>
    <w:rsid w:val="009527B1"/>
    <w:rsid w:val="00952888"/>
    <w:rsid w:val="009528B6"/>
    <w:rsid w:val="00952924"/>
    <w:rsid w:val="00952ACA"/>
    <w:rsid w:val="00952E2D"/>
    <w:rsid w:val="00953132"/>
    <w:rsid w:val="0095319F"/>
    <w:rsid w:val="00953402"/>
    <w:rsid w:val="00953424"/>
    <w:rsid w:val="00953455"/>
    <w:rsid w:val="00953515"/>
    <w:rsid w:val="009537A7"/>
    <w:rsid w:val="00953A27"/>
    <w:rsid w:val="00953B1F"/>
    <w:rsid w:val="00953C21"/>
    <w:rsid w:val="00953FEE"/>
    <w:rsid w:val="00954180"/>
    <w:rsid w:val="0095431A"/>
    <w:rsid w:val="00954444"/>
    <w:rsid w:val="009544B1"/>
    <w:rsid w:val="0095452A"/>
    <w:rsid w:val="0095473B"/>
    <w:rsid w:val="009547C8"/>
    <w:rsid w:val="009548C3"/>
    <w:rsid w:val="00954B0E"/>
    <w:rsid w:val="00954DAF"/>
    <w:rsid w:val="00954E67"/>
    <w:rsid w:val="00954F89"/>
    <w:rsid w:val="00955009"/>
    <w:rsid w:val="0095506D"/>
    <w:rsid w:val="009551B9"/>
    <w:rsid w:val="0095525A"/>
    <w:rsid w:val="009552CE"/>
    <w:rsid w:val="009555CA"/>
    <w:rsid w:val="009555E2"/>
    <w:rsid w:val="009556C8"/>
    <w:rsid w:val="009557DF"/>
    <w:rsid w:val="00955A2E"/>
    <w:rsid w:val="00955B1F"/>
    <w:rsid w:val="00955D2B"/>
    <w:rsid w:val="00955D6A"/>
    <w:rsid w:val="00955E8D"/>
    <w:rsid w:val="00956101"/>
    <w:rsid w:val="00956154"/>
    <w:rsid w:val="00956398"/>
    <w:rsid w:val="0095688F"/>
    <w:rsid w:val="009568C7"/>
    <w:rsid w:val="00956957"/>
    <w:rsid w:val="00956A06"/>
    <w:rsid w:val="00956B90"/>
    <w:rsid w:val="00956DC2"/>
    <w:rsid w:val="00956E88"/>
    <w:rsid w:val="00956F41"/>
    <w:rsid w:val="00957129"/>
    <w:rsid w:val="009571C2"/>
    <w:rsid w:val="009572B7"/>
    <w:rsid w:val="009573C6"/>
    <w:rsid w:val="00957487"/>
    <w:rsid w:val="00957565"/>
    <w:rsid w:val="009575E6"/>
    <w:rsid w:val="00957751"/>
    <w:rsid w:val="009577B5"/>
    <w:rsid w:val="00957815"/>
    <w:rsid w:val="00957B4B"/>
    <w:rsid w:val="00957B6B"/>
    <w:rsid w:val="00957C33"/>
    <w:rsid w:val="00957CF1"/>
    <w:rsid w:val="00957D0E"/>
    <w:rsid w:val="00957D9C"/>
    <w:rsid w:val="00957E93"/>
    <w:rsid w:val="00957F23"/>
    <w:rsid w:val="00957F90"/>
    <w:rsid w:val="009600FD"/>
    <w:rsid w:val="009601D1"/>
    <w:rsid w:val="009601DA"/>
    <w:rsid w:val="009603AB"/>
    <w:rsid w:val="0096041F"/>
    <w:rsid w:val="00960475"/>
    <w:rsid w:val="00960479"/>
    <w:rsid w:val="0096050F"/>
    <w:rsid w:val="0096073A"/>
    <w:rsid w:val="009607AF"/>
    <w:rsid w:val="009609E7"/>
    <w:rsid w:val="00960A88"/>
    <w:rsid w:val="00960C68"/>
    <w:rsid w:val="00960C85"/>
    <w:rsid w:val="00960CB6"/>
    <w:rsid w:val="00960D27"/>
    <w:rsid w:val="00961023"/>
    <w:rsid w:val="009612F1"/>
    <w:rsid w:val="009613E7"/>
    <w:rsid w:val="0096142D"/>
    <w:rsid w:val="009615BE"/>
    <w:rsid w:val="009615F4"/>
    <w:rsid w:val="009616FA"/>
    <w:rsid w:val="00961965"/>
    <w:rsid w:val="00961A61"/>
    <w:rsid w:val="00961BF2"/>
    <w:rsid w:val="00961C2A"/>
    <w:rsid w:val="00961D54"/>
    <w:rsid w:val="00961DFF"/>
    <w:rsid w:val="00961E6D"/>
    <w:rsid w:val="00961F21"/>
    <w:rsid w:val="00961FDA"/>
    <w:rsid w:val="00962175"/>
    <w:rsid w:val="00962180"/>
    <w:rsid w:val="009621FF"/>
    <w:rsid w:val="00962247"/>
    <w:rsid w:val="0096249B"/>
    <w:rsid w:val="009630EC"/>
    <w:rsid w:val="00963153"/>
    <w:rsid w:val="0096318D"/>
    <w:rsid w:val="009634A8"/>
    <w:rsid w:val="009634E2"/>
    <w:rsid w:val="0096392B"/>
    <w:rsid w:val="0096397B"/>
    <w:rsid w:val="00963A8C"/>
    <w:rsid w:val="00963ABF"/>
    <w:rsid w:val="00963BCC"/>
    <w:rsid w:val="00963D23"/>
    <w:rsid w:val="0096425C"/>
    <w:rsid w:val="009646B0"/>
    <w:rsid w:val="009647FB"/>
    <w:rsid w:val="009649B9"/>
    <w:rsid w:val="00964A4A"/>
    <w:rsid w:val="00964AB0"/>
    <w:rsid w:val="00964E3C"/>
    <w:rsid w:val="00964E69"/>
    <w:rsid w:val="0096504D"/>
    <w:rsid w:val="009651EA"/>
    <w:rsid w:val="009653BE"/>
    <w:rsid w:val="009654F0"/>
    <w:rsid w:val="009656C3"/>
    <w:rsid w:val="0096570A"/>
    <w:rsid w:val="0096575D"/>
    <w:rsid w:val="00965778"/>
    <w:rsid w:val="00965785"/>
    <w:rsid w:val="009658D3"/>
    <w:rsid w:val="009659EA"/>
    <w:rsid w:val="00966029"/>
    <w:rsid w:val="00966052"/>
    <w:rsid w:val="00966507"/>
    <w:rsid w:val="009665BF"/>
    <w:rsid w:val="00966845"/>
    <w:rsid w:val="00966909"/>
    <w:rsid w:val="0096691D"/>
    <w:rsid w:val="00966992"/>
    <w:rsid w:val="00966A22"/>
    <w:rsid w:val="00966BC0"/>
    <w:rsid w:val="00966CDD"/>
    <w:rsid w:val="00966DCB"/>
    <w:rsid w:val="00966EC4"/>
    <w:rsid w:val="009671DC"/>
    <w:rsid w:val="0096743A"/>
    <w:rsid w:val="0096747A"/>
    <w:rsid w:val="0096754E"/>
    <w:rsid w:val="0096755E"/>
    <w:rsid w:val="00967618"/>
    <w:rsid w:val="0096766C"/>
    <w:rsid w:val="00967851"/>
    <w:rsid w:val="00967D2D"/>
    <w:rsid w:val="009701FF"/>
    <w:rsid w:val="009707A6"/>
    <w:rsid w:val="00970A28"/>
    <w:rsid w:val="00970F7A"/>
    <w:rsid w:val="00970F8F"/>
    <w:rsid w:val="00970FE3"/>
    <w:rsid w:val="00971071"/>
    <w:rsid w:val="009712A0"/>
    <w:rsid w:val="00971761"/>
    <w:rsid w:val="00971AD2"/>
    <w:rsid w:val="00971AE7"/>
    <w:rsid w:val="00971AF9"/>
    <w:rsid w:val="00971C7D"/>
    <w:rsid w:val="00971E91"/>
    <w:rsid w:val="00971EC5"/>
    <w:rsid w:val="00971F6B"/>
    <w:rsid w:val="00971FCC"/>
    <w:rsid w:val="00972291"/>
    <w:rsid w:val="0097233A"/>
    <w:rsid w:val="009724FB"/>
    <w:rsid w:val="00972535"/>
    <w:rsid w:val="00972562"/>
    <w:rsid w:val="00972580"/>
    <w:rsid w:val="009725D0"/>
    <w:rsid w:val="0097267D"/>
    <w:rsid w:val="0097281F"/>
    <w:rsid w:val="00972826"/>
    <w:rsid w:val="00972873"/>
    <w:rsid w:val="0097298A"/>
    <w:rsid w:val="00972AE7"/>
    <w:rsid w:val="00972BB7"/>
    <w:rsid w:val="00972C06"/>
    <w:rsid w:val="00972DF6"/>
    <w:rsid w:val="00972F4C"/>
    <w:rsid w:val="00972FEB"/>
    <w:rsid w:val="00973257"/>
    <w:rsid w:val="009732D6"/>
    <w:rsid w:val="00973388"/>
    <w:rsid w:val="009734D9"/>
    <w:rsid w:val="0097361E"/>
    <w:rsid w:val="00973673"/>
    <w:rsid w:val="009737C0"/>
    <w:rsid w:val="0097383E"/>
    <w:rsid w:val="009738E5"/>
    <w:rsid w:val="00973CF2"/>
    <w:rsid w:val="00973F29"/>
    <w:rsid w:val="00974018"/>
    <w:rsid w:val="009740D0"/>
    <w:rsid w:val="009740E0"/>
    <w:rsid w:val="00974182"/>
    <w:rsid w:val="00974337"/>
    <w:rsid w:val="009744FF"/>
    <w:rsid w:val="00974520"/>
    <w:rsid w:val="009745FF"/>
    <w:rsid w:val="0097475E"/>
    <w:rsid w:val="009749D9"/>
    <w:rsid w:val="00974AE0"/>
    <w:rsid w:val="00974B9F"/>
    <w:rsid w:val="00974BFF"/>
    <w:rsid w:val="00974C03"/>
    <w:rsid w:val="00974C6F"/>
    <w:rsid w:val="00974D39"/>
    <w:rsid w:val="00974EBD"/>
    <w:rsid w:val="00974F45"/>
    <w:rsid w:val="00974F4A"/>
    <w:rsid w:val="009751BA"/>
    <w:rsid w:val="0097539E"/>
    <w:rsid w:val="0097548F"/>
    <w:rsid w:val="0097577E"/>
    <w:rsid w:val="00975B34"/>
    <w:rsid w:val="00975BDE"/>
    <w:rsid w:val="00975D9C"/>
    <w:rsid w:val="00976013"/>
    <w:rsid w:val="009763ED"/>
    <w:rsid w:val="00976476"/>
    <w:rsid w:val="009764CF"/>
    <w:rsid w:val="009764DF"/>
    <w:rsid w:val="009765CF"/>
    <w:rsid w:val="00976606"/>
    <w:rsid w:val="009769E4"/>
    <w:rsid w:val="00976B8B"/>
    <w:rsid w:val="00976C09"/>
    <w:rsid w:val="00976C70"/>
    <w:rsid w:val="00976D1B"/>
    <w:rsid w:val="00976FFB"/>
    <w:rsid w:val="00977187"/>
    <w:rsid w:val="00977400"/>
    <w:rsid w:val="00977434"/>
    <w:rsid w:val="00977716"/>
    <w:rsid w:val="00977773"/>
    <w:rsid w:val="00977852"/>
    <w:rsid w:val="009778AB"/>
    <w:rsid w:val="009779AC"/>
    <w:rsid w:val="00977AC2"/>
    <w:rsid w:val="00977E6D"/>
    <w:rsid w:val="00980403"/>
    <w:rsid w:val="009804CB"/>
    <w:rsid w:val="009805DB"/>
    <w:rsid w:val="00980828"/>
    <w:rsid w:val="009809DD"/>
    <w:rsid w:val="00980ACA"/>
    <w:rsid w:val="00980D20"/>
    <w:rsid w:val="00980E2A"/>
    <w:rsid w:val="00980F14"/>
    <w:rsid w:val="00980FFF"/>
    <w:rsid w:val="00981206"/>
    <w:rsid w:val="0098149B"/>
    <w:rsid w:val="00981551"/>
    <w:rsid w:val="00981BAF"/>
    <w:rsid w:val="00982098"/>
    <w:rsid w:val="00982314"/>
    <w:rsid w:val="00982768"/>
    <w:rsid w:val="00982773"/>
    <w:rsid w:val="009827AD"/>
    <w:rsid w:val="009827E0"/>
    <w:rsid w:val="009827EA"/>
    <w:rsid w:val="00982AB4"/>
    <w:rsid w:val="00982CA7"/>
    <w:rsid w:val="00982E67"/>
    <w:rsid w:val="00983007"/>
    <w:rsid w:val="00983061"/>
    <w:rsid w:val="00983223"/>
    <w:rsid w:val="00983450"/>
    <w:rsid w:val="009834D9"/>
    <w:rsid w:val="00983621"/>
    <w:rsid w:val="00983655"/>
    <w:rsid w:val="00983782"/>
    <w:rsid w:val="009837D1"/>
    <w:rsid w:val="009838CE"/>
    <w:rsid w:val="00983B9C"/>
    <w:rsid w:val="00983BD1"/>
    <w:rsid w:val="00983C41"/>
    <w:rsid w:val="00983E77"/>
    <w:rsid w:val="00983F3A"/>
    <w:rsid w:val="00983F7E"/>
    <w:rsid w:val="00983F8F"/>
    <w:rsid w:val="009840C2"/>
    <w:rsid w:val="00984206"/>
    <w:rsid w:val="009843A3"/>
    <w:rsid w:val="009844C0"/>
    <w:rsid w:val="009845CB"/>
    <w:rsid w:val="009845D3"/>
    <w:rsid w:val="009848B6"/>
    <w:rsid w:val="00984C8E"/>
    <w:rsid w:val="00984CD0"/>
    <w:rsid w:val="00984CF3"/>
    <w:rsid w:val="00984DF1"/>
    <w:rsid w:val="00984E39"/>
    <w:rsid w:val="0098507D"/>
    <w:rsid w:val="0098511E"/>
    <w:rsid w:val="00985133"/>
    <w:rsid w:val="009852D9"/>
    <w:rsid w:val="0098541D"/>
    <w:rsid w:val="009858B6"/>
    <w:rsid w:val="00985978"/>
    <w:rsid w:val="00985BA2"/>
    <w:rsid w:val="00985BE3"/>
    <w:rsid w:val="00985CA4"/>
    <w:rsid w:val="00985E3F"/>
    <w:rsid w:val="00985EB2"/>
    <w:rsid w:val="00986118"/>
    <w:rsid w:val="00986264"/>
    <w:rsid w:val="0098638D"/>
    <w:rsid w:val="0098646E"/>
    <w:rsid w:val="009865EA"/>
    <w:rsid w:val="009868B8"/>
    <w:rsid w:val="00986956"/>
    <w:rsid w:val="00986974"/>
    <w:rsid w:val="00986B31"/>
    <w:rsid w:val="009873AF"/>
    <w:rsid w:val="00987536"/>
    <w:rsid w:val="00987546"/>
    <w:rsid w:val="009875A6"/>
    <w:rsid w:val="009875B4"/>
    <w:rsid w:val="009876A0"/>
    <w:rsid w:val="009876B7"/>
    <w:rsid w:val="00987826"/>
    <w:rsid w:val="0098794B"/>
    <w:rsid w:val="009879B5"/>
    <w:rsid w:val="009879F4"/>
    <w:rsid w:val="00987A56"/>
    <w:rsid w:val="00987E33"/>
    <w:rsid w:val="00987FC7"/>
    <w:rsid w:val="00987FE5"/>
    <w:rsid w:val="0099005F"/>
    <w:rsid w:val="00990312"/>
    <w:rsid w:val="009903BD"/>
    <w:rsid w:val="009906D7"/>
    <w:rsid w:val="00990703"/>
    <w:rsid w:val="00990A11"/>
    <w:rsid w:val="00990BBB"/>
    <w:rsid w:val="00990E93"/>
    <w:rsid w:val="009917F3"/>
    <w:rsid w:val="00991AD8"/>
    <w:rsid w:val="00991CB9"/>
    <w:rsid w:val="00991F39"/>
    <w:rsid w:val="00992064"/>
    <w:rsid w:val="009920E9"/>
    <w:rsid w:val="00992624"/>
    <w:rsid w:val="0099269C"/>
    <w:rsid w:val="009927C4"/>
    <w:rsid w:val="00992BF8"/>
    <w:rsid w:val="00992DE0"/>
    <w:rsid w:val="00993075"/>
    <w:rsid w:val="009930C0"/>
    <w:rsid w:val="009930F2"/>
    <w:rsid w:val="0099324C"/>
    <w:rsid w:val="009933FA"/>
    <w:rsid w:val="00993565"/>
    <w:rsid w:val="00993627"/>
    <w:rsid w:val="0099367D"/>
    <w:rsid w:val="009936F0"/>
    <w:rsid w:val="0099371D"/>
    <w:rsid w:val="009937F6"/>
    <w:rsid w:val="00993851"/>
    <w:rsid w:val="00993B3C"/>
    <w:rsid w:val="00993B7B"/>
    <w:rsid w:val="00993E2D"/>
    <w:rsid w:val="009940DF"/>
    <w:rsid w:val="009943F8"/>
    <w:rsid w:val="009946F4"/>
    <w:rsid w:val="009948D4"/>
    <w:rsid w:val="009949A6"/>
    <w:rsid w:val="00994A61"/>
    <w:rsid w:val="00994D59"/>
    <w:rsid w:val="00994D8D"/>
    <w:rsid w:val="00994D9C"/>
    <w:rsid w:val="00994F25"/>
    <w:rsid w:val="009951AB"/>
    <w:rsid w:val="0099527C"/>
    <w:rsid w:val="0099530B"/>
    <w:rsid w:val="0099531A"/>
    <w:rsid w:val="0099531F"/>
    <w:rsid w:val="00995360"/>
    <w:rsid w:val="009954AD"/>
    <w:rsid w:val="00995877"/>
    <w:rsid w:val="0099591E"/>
    <w:rsid w:val="009959D7"/>
    <w:rsid w:val="00995A26"/>
    <w:rsid w:val="00995B49"/>
    <w:rsid w:val="00995C17"/>
    <w:rsid w:val="00995FC0"/>
    <w:rsid w:val="00996001"/>
    <w:rsid w:val="00996280"/>
    <w:rsid w:val="00996347"/>
    <w:rsid w:val="00996427"/>
    <w:rsid w:val="009964EE"/>
    <w:rsid w:val="009967A1"/>
    <w:rsid w:val="009968F8"/>
    <w:rsid w:val="00996A8B"/>
    <w:rsid w:val="00996C4D"/>
    <w:rsid w:val="00996CD4"/>
    <w:rsid w:val="009971AF"/>
    <w:rsid w:val="009972EA"/>
    <w:rsid w:val="0099731A"/>
    <w:rsid w:val="009973FB"/>
    <w:rsid w:val="009975D0"/>
    <w:rsid w:val="009976CE"/>
    <w:rsid w:val="0099772A"/>
    <w:rsid w:val="009978DF"/>
    <w:rsid w:val="009979A8"/>
    <w:rsid w:val="009979D6"/>
    <w:rsid w:val="00997A17"/>
    <w:rsid w:val="00997B39"/>
    <w:rsid w:val="00997C6E"/>
    <w:rsid w:val="00997CA3"/>
    <w:rsid w:val="00997D81"/>
    <w:rsid w:val="00997DDE"/>
    <w:rsid w:val="009A00C3"/>
    <w:rsid w:val="009A0212"/>
    <w:rsid w:val="009A027F"/>
    <w:rsid w:val="009A02EB"/>
    <w:rsid w:val="009A031F"/>
    <w:rsid w:val="009A06FC"/>
    <w:rsid w:val="009A0952"/>
    <w:rsid w:val="009A0C0D"/>
    <w:rsid w:val="009A0C1B"/>
    <w:rsid w:val="009A0C1F"/>
    <w:rsid w:val="009A0FFF"/>
    <w:rsid w:val="009A113B"/>
    <w:rsid w:val="009A12A5"/>
    <w:rsid w:val="009A1461"/>
    <w:rsid w:val="009A1610"/>
    <w:rsid w:val="009A1803"/>
    <w:rsid w:val="009A1961"/>
    <w:rsid w:val="009A19ED"/>
    <w:rsid w:val="009A1CEE"/>
    <w:rsid w:val="009A1DFF"/>
    <w:rsid w:val="009A2094"/>
    <w:rsid w:val="009A2144"/>
    <w:rsid w:val="009A2387"/>
    <w:rsid w:val="009A246A"/>
    <w:rsid w:val="009A252F"/>
    <w:rsid w:val="009A27BF"/>
    <w:rsid w:val="009A27FB"/>
    <w:rsid w:val="009A2845"/>
    <w:rsid w:val="009A2A0E"/>
    <w:rsid w:val="009A2B65"/>
    <w:rsid w:val="009A2B82"/>
    <w:rsid w:val="009A3125"/>
    <w:rsid w:val="009A3183"/>
    <w:rsid w:val="009A31CA"/>
    <w:rsid w:val="009A32EA"/>
    <w:rsid w:val="009A3576"/>
    <w:rsid w:val="009A3589"/>
    <w:rsid w:val="009A3658"/>
    <w:rsid w:val="009A36A6"/>
    <w:rsid w:val="009A37D1"/>
    <w:rsid w:val="009A3A50"/>
    <w:rsid w:val="009A3A6D"/>
    <w:rsid w:val="009A3AB5"/>
    <w:rsid w:val="009A3BA5"/>
    <w:rsid w:val="009A3BBC"/>
    <w:rsid w:val="009A3DF6"/>
    <w:rsid w:val="009A402C"/>
    <w:rsid w:val="009A426F"/>
    <w:rsid w:val="009A4378"/>
    <w:rsid w:val="009A4477"/>
    <w:rsid w:val="009A46D2"/>
    <w:rsid w:val="009A474E"/>
    <w:rsid w:val="009A4AA9"/>
    <w:rsid w:val="009A4C30"/>
    <w:rsid w:val="009A4D60"/>
    <w:rsid w:val="009A4E1E"/>
    <w:rsid w:val="009A5150"/>
    <w:rsid w:val="009A516A"/>
    <w:rsid w:val="009A51CA"/>
    <w:rsid w:val="009A5202"/>
    <w:rsid w:val="009A52CB"/>
    <w:rsid w:val="009A52EE"/>
    <w:rsid w:val="009A5366"/>
    <w:rsid w:val="009A538A"/>
    <w:rsid w:val="009A56A7"/>
    <w:rsid w:val="009A5A60"/>
    <w:rsid w:val="009A5A89"/>
    <w:rsid w:val="009A5A8C"/>
    <w:rsid w:val="009A5B27"/>
    <w:rsid w:val="009A5C1C"/>
    <w:rsid w:val="009A5CBD"/>
    <w:rsid w:val="009A5D7D"/>
    <w:rsid w:val="009A5ED2"/>
    <w:rsid w:val="009A6127"/>
    <w:rsid w:val="009A62DC"/>
    <w:rsid w:val="009A637B"/>
    <w:rsid w:val="009A6456"/>
    <w:rsid w:val="009A6549"/>
    <w:rsid w:val="009A6C74"/>
    <w:rsid w:val="009A6EE7"/>
    <w:rsid w:val="009A7072"/>
    <w:rsid w:val="009A7154"/>
    <w:rsid w:val="009A71AA"/>
    <w:rsid w:val="009A727F"/>
    <w:rsid w:val="009A7615"/>
    <w:rsid w:val="009A777C"/>
    <w:rsid w:val="009A78D1"/>
    <w:rsid w:val="009A7925"/>
    <w:rsid w:val="009A7B73"/>
    <w:rsid w:val="009A7C48"/>
    <w:rsid w:val="009A7DFB"/>
    <w:rsid w:val="009A7E08"/>
    <w:rsid w:val="009A7F35"/>
    <w:rsid w:val="009B003C"/>
    <w:rsid w:val="009B02C4"/>
    <w:rsid w:val="009B041B"/>
    <w:rsid w:val="009B0443"/>
    <w:rsid w:val="009B0613"/>
    <w:rsid w:val="009B08BB"/>
    <w:rsid w:val="009B0A01"/>
    <w:rsid w:val="009B0D3E"/>
    <w:rsid w:val="009B0D44"/>
    <w:rsid w:val="009B1369"/>
    <w:rsid w:val="009B1823"/>
    <w:rsid w:val="009B1826"/>
    <w:rsid w:val="009B18D8"/>
    <w:rsid w:val="009B1C18"/>
    <w:rsid w:val="009B230F"/>
    <w:rsid w:val="009B2750"/>
    <w:rsid w:val="009B298B"/>
    <w:rsid w:val="009B2D0C"/>
    <w:rsid w:val="009B2D91"/>
    <w:rsid w:val="009B2E20"/>
    <w:rsid w:val="009B2E47"/>
    <w:rsid w:val="009B2F9C"/>
    <w:rsid w:val="009B306A"/>
    <w:rsid w:val="009B32D2"/>
    <w:rsid w:val="009B3652"/>
    <w:rsid w:val="009B3685"/>
    <w:rsid w:val="009B3745"/>
    <w:rsid w:val="009B3A05"/>
    <w:rsid w:val="009B3A73"/>
    <w:rsid w:val="009B3B94"/>
    <w:rsid w:val="009B3C79"/>
    <w:rsid w:val="009B3D0C"/>
    <w:rsid w:val="009B3D47"/>
    <w:rsid w:val="009B4082"/>
    <w:rsid w:val="009B4220"/>
    <w:rsid w:val="009B4246"/>
    <w:rsid w:val="009B4250"/>
    <w:rsid w:val="009B427F"/>
    <w:rsid w:val="009B447E"/>
    <w:rsid w:val="009B4689"/>
    <w:rsid w:val="009B4724"/>
    <w:rsid w:val="009B4821"/>
    <w:rsid w:val="009B48C4"/>
    <w:rsid w:val="009B494F"/>
    <w:rsid w:val="009B4AAA"/>
    <w:rsid w:val="009B4C1C"/>
    <w:rsid w:val="009B4C24"/>
    <w:rsid w:val="009B4C3B"/>
    <w:rsid w:val="009B4CA0"/>
    <w:rsid w:val="009B4EB7"/>
    <w:rsid w:val="009B5172"/>
    <w:rsid w:val="009B5210"/>
    <w:rsid w:val="009B5416"/>
    <w:rsid w:val="009B5821"/>
    <w:rsid w:val="009B59F1"/>
    <w:rsid w:val="009B5A00"/>
    <w:rsid w:val="009B5F07"/>
    <w:rsid w:val="009B602D"/>
    <w:rsid w:val="009B60DB"/>
    <w:rsid w:val="009B6395"/>
    <w:rsid w:val="009B65A5"/>
    <w:rsid w:val="009B66ED"/>
    <w:rsid w:val="009B679D"/>
    <w:rsid w:val="009B6A4A"/>
    <w:rsid w:val="009B6A51"/>
    <w:rsid w:val="009B6A8C"/>
    <w:rsid w:val="009B6E27"/>
    <w:rsid w:val="009B6E67"/>
    <w:rsid w:val="009B7018"/>
    <w:rsid w:val="009B701A"/>
    <w:rsid w:val="009B7072"/>
    <w:rsid w:val="009B70E9"/>
    <w:rsid w:val="009B7389"/>
    <w:rsid w:val="009B7564"/>
    <w:rsid w:val="009B77DA"/>
    <w:rsid w:val="009B7A09"/>
    <w:rsid w:val="009B7AFE"/>
    <w:rsid w:val="009B7BB7"/>
    <w:rsid w:val="009B7BBD"/>
    <w:rsid w:val="009B7FFA"/>
    <w:rsid w:val="009C00EF"/>
    <w:rsid w:val="009C0166"/>
    <w:rsid w:val="009C0282"/>
    <w:rsid w:val="009C02FC"/>
    <w:rsid w:val="009C0349"/>
    <w:rsid w:val="009C038E"/>
    <w:rsid w:val="009C041B"/>
    <w:rsid w:val="009C0BC1"/>
    <w:rsid w:val="009C0DBE"/>
    <w:rsid w:val="009C0E81"/>
    <w:rsid w:val="009C0F15"/>
    <w:rsid w:val="009C0F81"/>
    <w:rsid w:val="009C1091"/>
    <w:rsid w:val="009C1184"/>
    <w:rsid w:val="009C15BA"/>
    <w:rsid w:val="009C19BC"/>
    <w:rsid w:val="009C19D2"/>
    <w:rsid w:val="009C1AD4"/>
    <w:rsid w:val="009C1BBD"/>
    <w:rsid w:val="009C1D4B"/>
    <w:rsid w:val="009C1E0C"/>
    <w:rsid w:val="009C1EBC"/>
    <w:rsid w:val="009C1EC8"/>
    <w:rsid w:val="009C200F"/>
    <w:rsid w:val="009C215D"/>
    <w:rsid w:val="009C256F"/>
    <w:rsid w:val="009C25D1"/>
    <w:rsid w:val="009C281C"/>
    <w:rsid w:val="009C2AB0"/>
    <w:rsid w:val="009C2C76"/>
    <w:rsid w:val="009C3066"/>
    <w:rsid w:val="009C3315"/>
    <w:rsid w:val="009C3857"/>
    <w:rsid w:val="009C38F2"/>
    <w:rsid w:val="009C3D88"/>
    <w:rsid w:val="009C3EB5"/>
    <w:rsid w:val="009C3F94"/>
    <w:rsid w:val="009C4080"/>
    <w:rsid w:val="009C42A3"/>
    <w:rsid w:val="009C43D8"/>
    <w:rsid w:val="009C446F"/>
    <w:rsid w:val="009C44EC"/>
    <w:rsid w:val="009C470A"/>
    <w:rsid w:val="009C47F9"/>
    <w:rsid w:val="009C48C3"/>
    <w:rsid w:val="009C497B"/>
    <w:rsid w:val="009C4A00"/>
    <w:rsid w:val="009C4B76"/>
    <w:rsid w:val="009C4C89"/>
    <w:rsid w:val="009C4CE7"/>
    <w:rsid w:val="009C4E18"/>
    <w:rsid w:val="009C4F06"/>
    <w:rsid w:val="009C50B2"/>
    <w:rsid w:val="009C51C7"/>
    <w:rsid w:val="009C520B"/>
    <w:rsid w:val="009C5694"/>
    <w:rsid w:val="009C5785"/>
    <w:rsid w:val="009C5793"/>
    <w:rsid w:val="009C5874"/>
    <w:rsid w:val="009C5913"/>
    <w:rsid w:val="009C5F94"/>
    <w:rsid w:val="009C6258"/>
    <w:rsid w:val="009C66CC"/>
    <w:rsid w:val="009C6768"/>
    <w:rsid w:val="009C6845"/>
    <w:rsid w:val="009C6894"/>
    <w:rsid w:val="009C6B3B"/>
    <w:rsid w:val="009C6B7B"/>
    <w:rsid w:val="009C6BEA"/>
    <w:rsid w:val="009C6E93"/>
    <w:rsid w:val="009C6F79"/>
    <w:rsid w:val="009C71FF"/>
    <w:rsid w:val="009C73C4"/>
    <w:rsid w:val="009C7C22"/>
    <w:rsid w:val="009C7CE4"/>
    <w:rsid w:val="009C7F2E"/>
    <w:rsid w:val="009C7F47"/>
    <w:rsid w:val="009D0254"/>
    <w:rsid w:val="009D0361"/>
    <w:rsid w:val="009D039A"/>
    <w:rsid w:val="009D0401"/>
    <w:rsid w:val="009D0430"/>
    <w:rsid w:val="009D0666"/>
    <w:rsid w:val="009D06CA"/>
    <w:rsid w:val="009D0720"/>
    <w:rsid w:val="009D0C8D"/>
    <w:rsid w:val="009D0D7C"/>
    <w:rsid w:val="009D1342"/>
    <w:rsid w:val="009D1449"/>
    <w:rsid w:val="009D1569"/>
    <w:rsid w:val="009D15EA"/>
    <w:rsid w:val="009D1B52"/>
    <w:rsid w:val="009D1CAE"/>
    <w:rsid w:val="009D1D18"/>
    <w:rsid w:val="009D1EC9"/>
    <w:rsid w:val="009D1ED3"/>
    <w:rsid w:val="009D1F69"/>
    <w:rsid w:val="009D2118"/>
    <w:rsid w:val="009D22EA"/>
    <w:rsid w:val="009D2453"/>
    <w:rsid w:val="009D27EB"/>
    <w:rsid w:val="009D28B8"/>
    <w:rsid w:val="009D2C65"/>
    <w:rsid w:val="009D2CC1"/>
    <w:rsid w:val="009D2CDE"/>
    <w:rsid w:val="009D2D53"/>
    <w:rsid w:val="009D2F36"/>
    <w:rsid w:val="009D3125"/>
    <w:rsid w:val="009D361A"/>
    <w:rsid w:val="009D37E9"/>
    <w:rsid w:val="009D37EC"/>
    <w:rsid w:val="009D394E"/>
    <w:rsid w:val="009D39B2"/>
    <w:rsid w:val="009D3AF1"/>
    <w:rsid w:val="009D3E95"/>
    <w:rsid w:val="009D3F75"/>
    <w:rsid w:val="009D40D6"/>
    <w:rsid w:val="009D422B"/>
    <w:rsid w:val="009D4303"/>
    <w:rsid w:val="009D4455"/>
    <w:rsid w:val="009D44C5"/>
    <w:rsid w:val="009D4605"/>
    <w:rsid w:val="009D46ED"/>
    <w:rsid w:val="009D478C"/>
    <w:rsid w:val="009D4944"/>
    <w:rsid w:val="009D49A4"/>
    <w:rsid w:val="009D4A3A"/>
    <w:rsid w:val="009D4A8E"/>
    <w:rsid w:val="009D4BB4"/>
    <w:rsid w:val="009D4DA3"/>
    <w:rsid w:val="009D4F77"/>
    <w:rsid w:val="009D4F83"/>
    <w:rsid w:val="009D5115"/>
    <w:rsid w:val="009D57CC"/>
    <w:rsid w:val="009D587D"/>
    <w:rsid w:val="009D5B6E"/>
    <w:rsid w:val="009D5BBF"/>
    <w:rsid w:val="009D5D28"/>
    <w:rsid w:val="009D5EF8"/>
    <w:rsid w:val="009D5F21"/>
    <w:rsid w:val="009D601A"/>
    <w:rsid w:val="009D6028"/>
    <w:rsid w:val="009D610C"/>
    <w:rsid w:val="009D62D6"/>
    <w:rsid w:val="009D62E7"/>
    <w:rsid w:val="009D6452"/>
    <w:rsid w:val="009D64CB"/>
    <w:rsid w:val="009D64DC"/>
    <w:rsid w:val="009D6624"/>
    <w:rsid w:val="009D6748"/>
    <w:rsid w:val="009D676A"/>
    <w:rsid w:val="009D6870"/>
    <w:rsid w:val="009D68F1"/>
    <w:rsid w:val="009D69B2"/>
    <w:rsid w:val="009D6A97"/>
    <w:rsid w:val="009D6BE8"/>
    <w:rsid w:val="009D6BF6"/>
    <w:rsid w:val="009D6D66"/>
    <w:rsid w:val="009D6F4D"/>
    <w:rsid w:val="009D6F90"/>
    <w:rsid w:val="009D7349"/>
    <w:rsid w:val="009D75A4"/>
    <w:rsid w:val="009D7639"/>
    <w:rsid w:val="009D785E"/>
    <w:rsid w:val="009D7A01"/>
    <w:rsid w:val="009D7EF0"/>
    <w:rsid w:val="009E03CC"/>
    <w:rsid w:val="009E04A9"/>
    <w:rsid w:val="009E04FB"/>
    <w:rsid w:val="009E0508"/>
    <w:rsid w:val="009E06AA"/>
    <w:rsid w:val="009E0871"/>
    <w:rsid w:val="009E0A10"/>
    <w:rsid w:val="009E0ADE"/>
    <w:rsid w:val="009E0C1D"/>
    <w:rsid w:val="009E0DD5"/>
    <w:rsid w:val="009E0EE4"/>
    <w:rsid w:val="009E1137"/>
    <w:rsid w:val="009E1284"/>
    <w:rsid w:val="009E1423"/>
    <w:rsid w:val="009E16AC"/>
    <w:rsid w:val="009E176B"/>
    <w:rsid w:val="009E1810"/>
    <w:rsid w:val="009E1A69"/>
    <w:rsid w:val="009E1DD6"/>
    <w:rsid w:val="009E1E2C"/>
    <w:rsid w:val="009E1F70"/>
    <w:rsid w:val="009E1FA0"/>
    <w:rsid w:val="009E21A4"/>
    <w:rsid w:val="009E22EB"/>
    <w:rsid w:val="009E25E4"/>
    <w:rsid w:val="009E29A4"/>
    <w:rsid w:val="009E2A34"/>
    <w:rsid w:val="009E2B65"/>
    <w:rsid w:val="009E2BE6"/>
    <w:rsid w:val="009E2DD3"/>
    <w:rsid w:val="009E2EA0"/>
    <w:rsid w:val="009E2EAE"/>
    <w:rsid w:val="009E2F97"/>
    <w:rsid w:val="009E3077"/>
    <w:rsid w:val="009E3219"/>
    <w:rsid w:val="009E33ED"/>
    <w:rsid w:val="009E3644"/>
    <w:rsid w:val="009E3710"/>
    <w:rsid w:val="009E3790"/>
    <w:rsid w:val="009E3A15"/>
    <w:rsid w:val="009E3C31"/>
    <w:rsid w:val="009E3C6F"/>
    <w:rsid w:val="009E457F"/>
    <w:rsid w:val="009E46D8"/>
    <w:rsid w:val="009E4726"/>
    <w:rsid w:val="009E4A1E"/>
    <w:rsid w:val="009E4A5A"/>
    <w:rsid w:val="009E4AE1"/>
    <w:rsid w:val="009E4FCC"/>
    <w:rsid w:val="009E51F0"/>
    <w:rsid w:val="009E53E2"/>
    <w:rsid w:val="009E53F9"/>
    <w:rsid w:val="009E53FA"/>
    <w:rsid w:val="009E54B4"/>
    <w:rsid w:val="009E5656"/>
    <w:rsid w:val="009E5940"/>
    <w:rsid w:val="009E5AB4"/>
    <w:rsid w:val="009E5AB5"/>
    <w:rsid w:val="009E5AE2"/>
    <w:rsid w:val="009E5AE3"/>
    <w:rsid w:val="009E5B52"/>
    <w:rsid w:val="009E5CD9"/>
    <w:rsid w:val="009E5CFD"/>
    <w:rsid w:val="009E5E18"/>
    <w:rsid w:val="009E61DC"/>
    <w:rsid w:val="009E641D"/>
    <w:rsid w:val="009E642B"/>
    <w:rsid w:val="009E66B1"/>
    <w:rsid w:val="009E66E2"/>
    <w:rsid w:val="009E6803"/>
    <w:rsid w:val="009E6A5D"/>
    <w:rsid w:val="009E6A64"/>
    <w:rsid w:val="009E6BA0"/>
    <w:rsid w:val="009E6C69"/>
    <w:rsid w:val="009E6FBA"/>
    <w:rsid w:val="009E6FC8"/>
    <w:rsid w:val="009E70C5"/>
    <w:rsid w:val="009E7237"/>
    <w:rsid w:val="009E72B5"/>
    <w:rsid w:val="009E730F"/>
    <w:rsid w:val="009E7A3B"/>
    <w:rsid w:val="009E7E9B"/>
    <w:rsid w:val="009E7F52"/>
    <w:rsid w:val="009F0258"/>
    <w:rsid w:val="009F0261"/>
    <w:rsid w:val="009F02E1"/>
    <w:rsid w:val="009F056D"/>
    <w:rsid w:val="009F072F"/>
    <w:rsid w:val="009F07B7"/>
    <w:rsid w:val="009F07FC"/>
    <w:rsid w:val="009F0992"/>
    <w:rsid w:val="009F0CD1"/>
    <w:rsid w:val="009F106B"/>
    <w:rsid w:val="009F1116"/>
    <w:rsid w:val="009F1173"/>
    <w:rsid w:val="009F11A7"/>
    <w:rsid w:val="009F12ED"/>
    <w:rsid w:val="009F157E"/>
    <w:rsid w:val="009F175C"/>
    <w:rsid w:val="009F187B"/>
    <w:rsid w:val="009F1933"/>
    <w:rsid w:val="009F1B3F"/>
    <w:rsid w:val="009F2014"/>
    <w:rsid w:val="009F201D"/>
    <w:rsid w:val="009F2318"/>
    <w:rsid w:val="009F2332"/>
    <w:rsid w:val="009F2610"/>
    <w:rsid w:val="009F283A"/>
    <w:rsid w:val="009F285A"/>
    <w:rsid w:val="009F299D"/>
    <w:rsid w:val="009F2A07"/>
    <w:rsid w:val="009F2A86"/>
    <w:rsid w:val="009F2A94"/>
    <w:rsid w:val="009F2AAF"/>
    <w:rsid w:val="009F2B71"/>
    <w:rsid w:val="009F2D3E"/>
    <w:rsid w:val="009F2E7E"/>
    <w:rsid w:val="009F3130"/>
    <w:rsid w:val="009F31F9"/>
    <w:rsid w:val="009F333A"/>
    <w:rsid w:val="009F3459"/>
    <w:rsid w:val="009F3A4B"/>
    <w:rsid w:val="009F3B1C"/>
    <w:rsid w:val="009F3BA4"/>
    <w:rsid w:val="009F4196"/>
    <w:rsid w:val="009F41E1"/>
    <w:rsid w:val="009F4375"/>
    <w:rsid w:val="009F4582"/>
    <w:rsid w:val="009F46E4"/>
    <w:rsid w:val="009F47FF"/>
    <w:rsid w:val="009F4C07"/>
    <w:rsid w:val="009F4CEE"/>
    <w:rsid w:val="009F4E80"/>
    <w:rsid w:val="009F4F05"/>
    <w:rsid w:val="009F4F56"/>
    <w:rsid w:val="009F5009"/>
    <w:rsid w:val="009F52E8"/>
    <w:rsid w:val="009F52F8"/>
    <w:rsid w:val="009F53BB"/>
    <w:rsid w:val="009F5606"/>
    <w:rsid w:val="009F566E"/>
    <w:rsid w:val="009F5741"/>
    <w:rsid w:val="009F5CA4"/>
    <w:rsid w:val="009F5D3B"/>
    <w:rsid w:val="009F5ECD"/>
    <w:rsid w:val="009F5EEF"/>
    <w:rsid w:val="009F5F52"/>
    <w:rsid w:val="009F6325"/>
    <w:rsid w:val="009F6410"/>
    <w:rsid w:val="009F6457"/>
    <w:rsid w:val="009F64EB"/>
    <w:rsid w:val="009F6938"/>
    <w:rsid w:val="009F6A84"/>
    <w:rsid w:val="009F6E2B"/>
    <w:rsid w:val="009F6E6A"/>
    <w:rsid w:val="009F7169"/>
    <w:rsid w:val="009F722B"/>
    <w:rsid w:val="009F7458"/>
    <w:rsid w:val="009F76AD"/>
    <w:rsid w:val="009F7883"/>
    <w:rsid w:val="009F78CC"/>
    <w:rsid w:val="009F79BE"/>
    <w:rsid w:val="009F7E1A"/>
    <w:rsid w:val="00A000AB"/>
    <w:rsid w:val="00A00145"/>
    <w:rsid w:val="00A0018E"/>
    <w:rsid w:val="00A001F8"/>
    <w:rsid w:val="00A00367"/>
    <w:rsid w:val="00A003EB"/>
    <w:rsid w:val="00A005B9"/>
    <w:rsid w:val="00A009C4"/>
    <w:rsid w:val="00A00B60"/>
    <w:rsid w:val="00A00BC7"/>
    <w:rsid w:val="00A00DA8"/>
    <w:rsid w:val="00A01006"/>
    <w:rsid w:val="00A0160D"/>
    <w:rsid w:val="00A016BB"/>
    <w:rsid w:val="00A019F1"/>
    <w:rsid w:val="00A01B9E"/>
    <w:rsid w:val="00A0204D"/>
    <w:rsid w:val="00A02089"/>
    <w:rsid w:val="00A025D8"/>
    <w:rsid w:val="00A02B26"/>
    <w:rsid w:val="00A02BEC"/>
    <w:rsid w:val="00A02C96"/>
    <w:rsid w:val="00A02D31"/>
    <w:rsid w:val="00A02D52"/>
    <w:rsid w:val="00A02FBC"/>
    <w:rsid w:val="00A033BD"/>
    <w:rsid w:val="00A035A6"/>
    <w:rsid w:val="00A036D1"/>
    <w:rsid w:val="00A03747"/>
    <w:rsid w:val="00A037A1"/>
    <w:rsid w:val="00A037F5"/>
    <w:rsid w:val="00A038F9"/>
    <w:rsid w:val="00A03A1D"/>
    <w:rsid w:val="00A03B26"/>
    <w:rsid w:val="00A03CC6"/>
    <w:rsid w:val="00A03D14"/>
    <w:rsid w:val="00A042E8"/>
    <w:rsid w:val="00A043B9"/>
    <w:rsid w:val="00A04541"/>
    <w:rsid w:val="00A0466A"/>
    <w:rsid w:val="00A047F0"/>
    <w:rsid w:val="00A04826"/>
    <w:rsid w:val="00A04A92"/>
    <w:rsid w:val="00A04DB3"/>
    <w:rsid w:val="00A04E65"/>
    <w:rsid w:val="00A04F38"/>
    <w:rsid w:val="00A04F9C"/>
    <w:rsid w:val="00A05039"/>
    <w:rsid w:val="00A0508D"/>
    <w:rsid w:val="00A05099"/>
    <w:rsid w:val="00A05129"/>
    <w:rsid w:val="00A052D4"/>
    <w:rsid w:val="00A0542E"/>
    <w:rsid w:val="00A0559E"/>
    <w:rsid w:val="00A05868"/>
    <w:rsid w:val="00A058DC"/>
    <w:rsid w:val="00A059A5"/>
    <w:rsid w:val="00A05A1F"/>
    <w:rsid w:val="00A05AA6"/>
    <w:rsid w:val="00A05B97"/>
    <w:rsid w:val="00A05BD0"/>
    <w:rsid w:val="00A05C4D"/>
    <w:rsid w:val="00A05DFF"/>
    <w:rsid w:val="00A060D2"/>
    <w:rsid w:val="00A062EA"/>
    <w:rsid w:val="00A06384"/>
    <w:rsid w:val="00A0648C"/>
    <w:rsid w:val="00A06677"/>
    <w:rsid w:val="00A06722"/>
    <w:rsid w:val="00A068D2"/>
    <w:rsid w:val="00A06ABB"/>
    <w:rsid w:val="00A06F21"/>
    <w:rsid w:val="00A06F57"/>
    <w:rsid w:val="00A06FF5"/>
    <w:rsid w:val="00A07456"/>
    <w:rsid w:val="00A07594"/>
    <w:rsid w:val="00A07654"/>
    <w:rsid w:val="00A07656"/>
    <w:rsid w:val="00A077A1"/>
    <w:rsid w:val="00A079E0"/>
    <w:rsid w:val="00A07A4F"/>
    <w:rsid w:val="00A07B16"/>
    <w:rsid w:val="00A07F1F"/>
    <w:rsid w:val="00A100DE"/>
    <w:rsid w:val="00A10230"/>
    <w:rsid w:val="00A10532"/>
    <w:rsid w:val="00A105DB"/>
    <w:rsid w:val="00A106FE"/>
    <w:rsid w:val="00A1076F"/>
    <w:rsid w:val="00A107B6"/>
    <w:rsid w:val="00A109CF"/>
    <w:rsid w:val="00A10B48"/>
    <w:rsid w:val="00A10CEB"/>
    <w:rsid w:val="00A110D5"/>
    <w:rsid w:val="00A111A3"/>
    <w:rsid w:val="00A114B5"/>
    <w:rsid w:val="00A115BF"/>
    <w:rsid w:val="00A1197E"/>
    <w:rsid w:val="00A11ACA"/>
    <w:rsid w:val="00A11E0F"/>
    <w:rsid w:val="00A11F0E"/>
    <w:rsid w:val="00A11F3E"/>
    <w:rsid w:val="00A12126"/>
    <w:rsid w:val="00A12206"/>
    <w:rsid w:val="00A12236"/>
    <w:rsid w:val="00A12301"/>
    <w:rsid w:val="00A12338"/>
    <w:rsid w:val="00A12929"/>
    <w:rsid w:val="00A12947"/>
    <w:rsid w:val="00A12A73"/>
    <w:rsid w:val="00A12B4A"/>
    <w:rsid w:val="00A12BEE"/>
    <w:rsid w:val="00A12D8B"/>
    <w:rsid w:val="00A12EE8"/>
    <w:rsid w:val="00A12FDE"/>
    <w:rsid w:val="00A13013"/>
    <w:rsid w:val="00A131A4"/>
    <w:rsid w:val="00A13299"/>
    <w:rsid w:val="00A132EE"/>
    <w:rsid w:val="00A1330F"/>
    <w:rsid w:val="00A134F8"/>
    <w:rsid w:val="00A13661"/>
    <w:rsid w:val="00A136A8"/>
    <w:rsid w:val="00A13715"/>
    <w:rsid w:val="00A13754"/>
    <w:rsid w:val="00A1395F"/>
    <w:rsid w:val="00A13B10"/>
    <w:rsid w:val="00A13B15"/>
    <w:rsid w:val="00A13BD0"/>
    <w:rsid w:val="00A13CF1"/>
    <w:rsid w:val="00A13D33"/>
    <w:rsid w:val="00A141B2"/>
    <w:rsid w:val="00A14573"/>
    <w:rsid w:val="00A145B2"/>
    <w:rsid w:val="00A145D0"/>
    <w:rsid w:val="00A14641"/>
    <w:rsid w:val="00A146BA"/>
    <w:rsid w:val="00A147E4"/>
    <w:rsid w:val="00A14947"/>
    <w:rsid w:val="00A149DA"/>
    <w:rsid w:val="00A14D4F"/>
    <w:rsid w:val="00A155A1"/>
    <w:rsid w:val="00A15773"/>
    <w:rsid w:val="00A157EC"/>
    <w:rsid w:val="00A158D3"/>
    <w:rsid w:val="00A1591C"/>
    <w:rsid w:val="00A15F2F"/>
    <w:rsid w:val="00A16150"/>
    <w:rsid w:val="00A162D0"/>
    <w:rsid w:val="00A1639A"/>
    <w:rsid w:val="00A16510"/>
    <w:rsid w:val="00A16513"/>
    <w:rsid w:val="00A165A4"/>
    <w:rsid w:val="00A166F0"/>
    <w:rsid w:val="00A1676F"/>
    <w:rsid w:val="00A1686F"/>
    <w:rsid w:val="00A1697F"/>
    <w:rsid w:val="00A16B1C"/>
    <w:rsid w:val="00A17066"/>
    <w:rsid w:val="00A17180"/>
    <w:rsid w:val="00A171E2"/>
    <w:rsid w:val="00A171F2"/>
    <w:rsid w:val="00A17224"/>
    <w:rsid w:val="00A17345"/>
    <w:rsid w:val="00A17453"/>
    <w:rsid w:val="00A17648"/>
    <w:rsid w:val="00A1789B"/>
    <w:rsid w:val="00A178EF"/>
    <w:rsid w:val="00A179CC"/>
    <w:rsid w:val="00A17AA6"/>
    <w:rsid w:val="00A17E80"/>
    <w:rsid w:val="00A17FA0"/>
    <w:rsid w:val="00A17FE8"/>
    <w:rsid w:val="00A17FE9"/>
    <w:rsid w:val="00A2011B"/>
    <w:rsid w:val="00A20232"/>
    <w:rsid w:val="00A20262"/>
    <w:rsid w:val="00A202B3"/>
    <w:rsid w:val="00A205BF"/>
    <w:rsid w:val="00A205D4"/>
    <w:rsid w:val="00A20832"/>
    <w:rsid w:val="00A208C1"/>
    <w:rsid w:val="00A20CD7"/>
    <w:rsid w:val="00A20E09"/>
    <w:rsid w:val="00A20FF2"/>
    <w:rsid w:val="00A2104B"/>
    <w:rsid w:val="00A210DD"/>
    <w:rsid w:val="00A210E9"/>
    <w:rsid w:val="00A21176"/>
    <w:rsid w:val="00A21223"/>
    <w:rsid w:val="00A2134A"/>
    <w:rsid w:val="00A21350"/>
    <w:rsid w:val="00A21548"/>
    <w:rsid w:val="00A218AE"/>
    <w:rsid w:val="00A218B7"/>
    <w:rsid w:val="00A21A68"/>
    <w:rsid w:val="00A21A9D"/>
    <w:rsid w:val="00A21AA2"/>
    <w:rsid w:val="00A21AAA"/>
    <w:rsid w:val="00A21E51"/>
    <w:rsid w:val="00A21E80"/>
    <w:rsid w:val="00A21EAF"/>
    <w:rsid w:val="00A21F47"/>
    <w:rsid w:val="00A22132"/>
    <w:rsid w:val="00A22207"/>
    <w:rsid w:val="00A22281"/>
    <w:rsid w:val="00A22664"/>
    <w:rsid w:val="00A22667"/>
    <w:rsid w:val="00A2273D"/>
    <w:rsid w:val="00A228E6"/>
    <w:rsid w:val="00A22B80"/>
    <w:rsid w:val="00A22BCC"/>
    <w:rsid w:val="00A22FDF"/>
    <w:rsid w:val="00A2319E"/>
    <w:rsid w:val="00A23233"/>
    <w:rsid w:val="00A23243"/>
    <w:rsid w:val="00A23263"/>
    <w:rsid w:val="00A23590"/>
    <w:rsid w:val="00A23648"/>
    <w:rsid w:val="00A236F1"/>
    <w:rsid w:val="00A23921"/>
    <w:rsid w:val="00A239E2"/>
    <w:rsid w:val="00A23AAC"/>
    <w:rsid w:val="00A23B01"/>
    <w:rsid w:val="00A23BC1"/>
    <w:rsid w:val="00A23E0D"/>
    <w:rsid w:val="00A24002"/>
    <w:rsid w:val="00A24377"/>
    <w:rsid w:val="00A245B1"/>
    <w:rsid w:val="00A2470A"/>
    <w:rsid w:val="00A2481C"/>
    <w:rsid w:val="00A248B2"/>
    <w:rsid w:val="00A24C00"/>
    <w:rsid w:val="00A24CCF"/>
    <w:rsid w:val="00A25296"/>
    <w:rsid w:val="00A252DF"/>
    <w:rsid w:val="00A253C6"/>
    <w:rsid w:val="00A2549D"/>
    <w:rsid w:val="00A2585A"/>
    <w:rsid w:val="00A25A5A"/>
    <w:rsid w:val="00A25BB5"/>
    <w:rsid w:val="00A25C9D"/>
    <w:rsid w:val="00A25DF3"/>
    <w:rsid w:val="00A25F0F"/>
    <w:rsid w:val="00A25F11"/>
    <w:rsid w:val="00A25F9E"/>
    <w:rsid w:val="00A261E4"/>
    <w:rsid w:val="00A2624F"/>
    <w:rsid w:val="00A2651C"/>
    <w:rsid w:val="00A265D9"/>
    <w:rsid w:val="00A2673D"/>
    <w:rsid w:val="00A26883"/>
    <w:rsid w:val="00A26ACB"/>
    <w:rsid w:val="00A26B5D"/>
    <w:rsid w:val="00A26D48"/>
    <w:rsid w:val="00A26D60"/>
    <w:rsid w:val="00A26EC3"/>
    <w:rsid w:val="00A26EE0"/>
    <w:rsid w:val="00A2702B"/>
    <w:rsid w:val="00A273DA"/>
    <w:rsid w:val="00A277F2"/>
    <w:rsid w:val="00A278E1"/>
    <w:rsid w:val="00A279DC"/>
    <w:rsid w:val="00A27A14"/>
    <w:rsid w:val="00A27A46"/>
    <w:rsid w:val="00A27BEE"/>
    <w:rsid w:val="00A27E8B"/>
    <w:rsid w:val="00A30410"/>
    <w:rsid w:val="00A30436"/>
    <w:rsid w:val="00A306E7"/>
    <w:rsid w:val="00A30703"/>
    <w:rsid w:val="00A30BAE"/>
    <w:rsid w:val="00A30E0D"/>
    <w:rsid w:val="00A30EE3"/>
    <w:rsid w:val="00A3135B"/>
    <w:rsid w:val="00A313A4"/>
    <w:rsid w:val="00A313D0"/>
    <w:rsid w:val="00A314A9"/>
    <w:rsid w:val="00A314BD"/>
    <w:rsid w:val="00A31591"/>
    <w:rsid w:val="00A3161C"/>
    <w:rsid w:val="00A31761"/>
    <w:rsid w:val="00A31961"/>
    <w:rsid w:val="00A31A01"/>
    <w:rsid w:val="00A31B5F"/>
    <w:rsid w:val="00A31D2E"/>
    <w:rsid w:val="00A31DF8"/>
    <w:rsid w:val="00A31E30"/>
    <w:rsid w:val="00A31E88"/>
    <w:rsid w:val="00A31EF8"/>
    <w:rsid w:val="00A31FCE"/>
    <w:rsid w:val="00A321EE"/>
    <w:rsid w:val="00A3226E"/>
    <w:rsid w:val="00A32284"/>
    <w:rsid w:val="00A323EC"/>
    <w:rsid w:val="00A3249E"/>
    <w:rsid w:val="00A325C2"/>
    <w:rsid w:val="00A325CC"/>
    <w:rsid w:val="00A327E2"/>
    <w:rsid w:val="00A329BB"/>
    <w:rsid w:val="00A32A30"/>
    <w:rsid w:val="00A32AE6"/>
    <w:rsid w:val="00A32C37"/>
    <w:rsid w:val="00A33021"/>
    <w:rsid w:val="00A3317F"/>
    <w:rsid w:val="00A3322E"/>
    <w:rsid w:val="00A3331F"/>
    <w:rsid w:val="00A334C1"/>
    <w:rsid w:val="00A337C0"/>
    <w:rsid w:val="00A338A8"/>
    <w:rsid w:val="00A3393A"/>
    <w:rsid w:val="00A33A28"/>
    <w:rsid w:val="00A33BC9"/>
    <w:rsid w:val="00A33BD7"/>
    <w:rsid w:val="00A33C26"/>
    <w:rsid w:val="00A33D12"/>
    <w:rsid w:val="00A33FB5"/>
    <w:rsid w:val="00A33FEB"/>
    <w:rsid w:val="00A3420A"/>
    <w:rsid w:val="00A343C0"/>
    <w:rsid w:val="00A345DF"/>
    <w:rsid w:val="00A34685"/>
    <w:rsid w:val="00A34959"/>
    <w:rsid w:val="00A34BF2"/>
    <w:rsid w:val="00A34DA0"/>
    <w:rsid w:val="00A34E00"/>
    <w:rsid w:val="00A34F01"/>
    <w:rsid w:val="00A35170"/>
    <w:rsid w:val="00A3591E"/>
    <w:rsid w:val="00A35A0B"/>
    <w:rsid w:val="00A35BD0"/>
    <w:rsid w:val="00A35D6B"/>
    <w:rsid w:val="00A35F8B"/>
    <w:rsid w:val="00A36215"/>
    <w:rsid w:val="00A3629F"/>
    <w:rsid w:val="00A362CB"/>
    <w:rsid w:val="00A3632C"/>
    <w:rsid w:val="00A36617"/>
    <w:rsid w:val="00A36AB2"/>
    <w:rsid w:val="00A36C1B"/>
    <w:rsid w:val="00A36C6E"/>
    <w:rsid w:val="00A36C87"/>
    <w:rsid w:val="00A36ED8"/>
    <w:rsid w:val="00A3747D"/>
    <w:rsid w:val="00A37A59"/>
    <w:rsid w:val="00A37DEC"/>
    <w:rsid w:val="00A37F7B"/>
    <w:rsid w:val="00A403BE"/>
    <w:rsid w:val="00A40488"/>
    <w:rsid w:val="00A40529"/>
    <w:rsid w:val="00A40531"/>
    <w:rsid w:val="00A40660"/>
    <w:rsid w:val="00A4066F"/>
    <w:rsid w:val="00A4070E"/>
    <w:rsid w:val="00A40DFF"/>
    <w:rsid w:val="00A4113A"/>
    <w:rsid w:val="00A4127B"/>
    <w:rsid w:val="00A41451"/>
    <w:rsid w:val="00A41510"/>
    <w:rsid w:val="00A41679"/>
    <w:rsid w:val="00A41762"/>
    <w:rsid w:val="00A41821"/>
    <w:rsid w:val="00A419FD"/>
    <w:rsid w:val="00A41A26"/>
    <w:rsid w:val="00A41BC1"/>
    <w:rsid w:val="00A41BE4"/>
    <w:rsid w:val="00A41C5C"/>
    <w:rsid w:val="00A41D3E"/>
    <w:rsid w:val="00A41D5B"/>
    <w:rsid w:val="00A41EF0"/>
    <w:rsid w:val="00A42189"/>
    <w:rsid w:val="00A4222C"/>
    <w:rsid w:val="00A422A2"/>
    <w:rsid w:val="00A422B2"/>
    <w:rsid w:val="00A422D4"/>
    <w:rsid w:val="00A42498"/>
    <w:rsid w:val="00A42659"/>
    <w:rsid w:val="00A42A0D"/>
    <w:rsid w:val="00A42B00"/>
    <w:rsid w:val="00A42FBF"/>
    <w:rsid w:val="00A431E2"/>
    <w:rsid w:val="00A4339C"/>
    <w:rsid w:val="00A43575"/>
    <w:rsid w:val="00A438DA"/>
    <w:rsid w:val="00A4392A"/>
    <w:rsid w:val="00A43ABF"/>
    <w:rsid w:val="00A43D40"/>
    <w:rsid w:val="00A4410B"/>
    <w:rsid w:val="00A4424E"/>
    <w:rsid w:val="00A44309"/>
    <w:rsid w:val="00A444AC"/>
    <w:rsid w:val="00A44882"/>
    <w:rsid w:val="00A44988"/>
    <w:rsid w:val="00A44E28"/>
    <w:rsid w:val="00A4521D"/>
    <w:rsid w:val="00A452EE"/>
    <w:rsid w:val="00A45371"/>
    <w:rsid w:val="00A4565E"/>
    <w:rsid w:val="00A4570E"/>
    <w:rsid w:val="00A4579B"/>
    <w:rsid w:val="00A4579D"/>
    <w:rsid w:val="00A457C4"/>
    <w:rsid w:val="00A4586B"/>
    <w:rsid w:val="00A45A3B"/>
    <w:rsid w:val="00A45B37"/>
    <w:rsid w:val="00A45C25"/>
    <w:rsid w:val="00A45C26"/>
    <w:rsid w:val="00A45C5B"/>
    <w:rsid w:val="00A45C95"/>
    <w:rsid w:val="00A45DEF"/>
    <w:rsid w:val="00A464B0"/>
    <w:rsid w:val="00A464BF"/>
    <w:rsid w:val="00A4652D"/>
    <w:rsid w:val="00A465C1"/>
    <w:rsid w:val="00A4674B"/>
    <w:rsid w:val="00A46BB4"/>
    <w:rsid w:val="00A46E46"/>
    <w:rsid w:val="00A46EE9"/>
    <w:rsid w:val="00A46FAD"/>
    <w:rsid w:val="00A47089"/>
    <w:rsid w:val="00A475CA"/>
    <w:rsid w:val="00A475CF"/>
    <w:rsid w:val="00A47666"/>
    <w:rsid w:val="00A47B4B"/>
    <w:rsid w:val="00A47BE8"/>
    <w:rsid w:val="00A50090"/>
    <w:rsid w:val="00A502D2"/>
    <w:rsid w:val="00A5044D"/>
    <w:rsid w:val="00A504E0"/>
    <w:rsid w:val="00A505A9"/>
    <w:rsid w:val="00A50814"/>
    <w:rsid w:val="00A50881"/>
    <w:rsid w:val="00A50960"/>
    <w:rsid w:val="00A50B00"/>
    <w:rsid w:val="00A50D49"/>
    <w:rsid w:val="00A50DE5"/>
    <w:rsid w:val="00A50DF4"/>
    <w:rsid w:val="00A51106"/>
    <w:rsid w:val="00A511FB"/>
    <w:rsid w:val="00A512FF"/>
    <w:rsid w:val="00A513EC"/>
    <w:rsid w:val="00A514EB"/>
    <w:rsid w:val="00A51A44"/>
    <w:rsid w:val="00A51EAB"/>
    <w:rsid w:val="00A51EC6"/>
    <w:rsid w:val="00A520FE"/>
    <w:rsid w:val="00A521E0"/>
    <w:rsid w:val="00A52258"/>
    <w:rsid w:val="00A524C8"/>
    <w:rsid w:val="00A52540"/>
    <w:rsid w:val="00A52682"/>
    <w:rsid w:val="00A526AF"/>
    <w:rsid w:val="00A52700"/>
    <w:rsid w:val="00A52755"/>
    <w:rsid w:val="00A528A7"/>
    <w:rsid w:val="00A5291D"/>
    <w:rsid w:val="00A52EDB"/>
    <w:rsid w:val="00A5302E"/>
    <w:rsid w:val="00A53048"/>
    <w:rsid w:val="00A530C2"/>
    <w:rsid w:val="00A53226"/>
    <w:rsid w:val="00A532DB"/>
    <w:rsid w:val="00A5356B"/>
    <w:rsid w:val="00A535DD"/>
    <w:rsid w:val="00A535F7"/>
    <w:rsid w:val="00A538B6"/>
    <w:rsid w:val="00A538C7"/>
    <w:rsid w:val="00A53945"/>
    <w:rsid w:val="00A53A56"/>
    <w:rsid w:val="00A53CF3"/>
    <w:rsid w:val="00A53F9C"/>
    <w:rsid w:val="00A544A0"/>
    <w:rsid w:val="00A54804"/>
    <w:rsid w:val="00A54A90"/>
    <w:rsid w:val="00A54B0B"/>
    <w:rsid w:val="00A54D16"/>
    <w:rsid w:val="00A5533E"/>
    <w:rsid w:val="00A553DF"/>
    <w:rsid w:val="00A55746"/>
    <w:rsid w:val="00A5579B"/>
    <w:rsid w:val="00A55866"/>
    <w:rsid w:val="00A55877"/>
    <w:rsid w:val="00A558BE"/>
    <w:rsid w:val="00A5594F"/>
    <w:rsid w:val="00A55B2B"/>
    <w:rsid w:val="00A55BB7"/>
    <w:rsid w:val="00A55CD9"/>
    <w:rsid w:val="00A55E76"/>
    <w:rsid w:val="00A5637C"/>
    <w:rsid w:val="00A566D3"/>
    <w:rsid w:val="00A566DC"/>
    <w:rsid w:val="00A56735"/>
    <w:rsid w:val="00A56742"/>
    <w:rsid w:val="00A568A1"/>
    <w:rsid w:val="00A568BB"/>
    <w:rsid w:val="00A56AB7"/>
    <w:rsid w:val="00A56C09"/>
    <w:rsid w:val="00A56C2C"/>
    <w:rsid w:val="00A56CA4"/>
    <w:rsid w:val="00A57311"/>
    <w:rsid w:val="00A573EA"/>
    <w:rsid w:val="00A57697"/>
    <w:rsid w:val="00A57807"/>
    <w:rsid w:val="00A57866"/>
    <w:rsid w:val="00A57AAB"/>
    <w:rsid w:val="00A57BD6"/>
    <w:rsid w:val="00A57DD7"/>
    <w:rsid w:val="00A57F96"/>
    <w:rsid w:val="00A60428"/>
    <w:rsid w:val="00A606AC"/>
    <w:rsid w:val="00A60898"/>
    <w:rsid w:val="00A609BC"/>
    <w:rsid w:val="00A60A21"/>
    <w:rsid w:val="00A60A5D"/>
    <w:rsid w:val="00A60B4F"/>
    <w:rsid w:val="00A60BFC"/>
    <w:rsid w:val="00A60CE1"/>
    <w:rsid w:val="00A60D3D"/>
    <w:rsid w:val="00A60EBB"/>
    <w:rsid w:val="00A6100C"/>
    <w:rsid w:val="00A6153F"/>
    <w:rsid w:val="00A615AF"/>
    <w:rsid w:val="00A617D0"/>
    <w:rsid w:val="00A61802"/>
    <w:rsid w:val="00A61828"/>
    <w:rsid w:val="00A6189D"/>
    <w:rsid w:val="00A61919"/>
    <w:rsid w:val="00A61A3E"/>
    <w:rsid w:val="00A61A83"/>
    <w:rsid w:val="00A61C96"/>
    <w:rsid w:val="00A61D53"/>
    <w:rsid w:val="00A61E7D"/>
    <w:rsid w:val="00A61F65"/>
    <w:rsid w:val="00A621F3"/>
    <w:rsid w:val="00A623EF"/>
    <w:rsid w:val="00A62454"/>
    <w:rsid w:val="00A627E0"/>
    <w:rsid w:val="00A6290A"/>
    <w:rsid w:val="00A62953"/>
    <w:rsid w:val="00A629D5"/>
    <w:rsid w:val="00A62AF2"/>
    <w:rsid w:val="00A62B9F"/>
    <w:rsid w:val="00A62E1F"/>
    <w:rsid w:val="00A62FEF"/>
    <w:rsid w:val="00A631DF"/>
    <w:rsid w:val="00A63244"/>
    <w:rsid w:val="00A6330A"/>
    <w:rsid w:val="00A634A6"/>
    <w:rsid w:val="00A63652"/>
    <w:rsid w:val="00A6367F"/>
    <w:rsid w:val="00A63693"/>
    <w:rsid w:val="00A63872"/>
    <w:rsid w:val="00A63A37"/>
    <w:rsid w:val="00A63AD8"/>
    <w:rsid w:val="00A63F06"/>
    <w:rsid w:val="00A63F78"/>
    <w:rsid w:val="00A63F90"/>
    <w:rsid w:val="00A63FAE"/>
    <w:rsid w:val="00A64014"/>
    <w:rsid w:val="00A64180"/>
    <w:rsid w:val="00A64196"/>
    <w:rsid w:val="00A641DA"/>
    <w:rsid w:val="00A641EB"/>
    <w:rsid w:val="00A6429F"/>
    <w:rsid w:val="00A646B3"/>
    <w:rsid w:val="00A647A9"/>
    <w:rsid w:val="00A647BD"/>
    <w:rsid w:val="00A649B4"/>
    <w:rsid w:val="00A64B04"/>
    <w:rsid w:val="00A64BC7"/>
    <w:rsid w:val="00A64C01"/>
    <w:rsid w:val="00A64C12"/>
    <w:rsid w:val="00A64D6C"/>
    <w:rsid w:val="00A64EB1"/>
    <w:rsid w:val="00A64F76"/>
    <w:rsid w:val="00A6522A"/>
    <w:rsid w:val="00A65417"/>
    <w:rsid w:val="00A6558F"/>
    <w:rsid w:val="00A655C8"/>
    <w:rsid w:val="00A6563A"/>
    <w:rsid w:val="00A657CF"/>
    <w:rsid w:val="00A65901"/>
    <w:rsid w:val="00A65C72"/>
    <w:rsid w:val="00A65D4A"/>
    <w:rsid w:val="00A65E43"/>
    <w:rsid w:val="00A65F44"/>
    <w:rsid w:val="00A65FBF"/>
    <w:rsid w:val="00A6636E"/>
    <w:rsid w:val="00A66461"/>
    <w:rsid w:val="00A667F2"/>
    <w:rsid w:val="00A667F6"/>
    <w:rsid w:val="00A66851"/>
    <w:rsid w:val="00A669D6"/>
    <w:rsid w:val="00A66A35"/>
    <w:rsid w:val="00A66E2A"/>
    <w:rsid w:val="00A6710E"/>
    <w:rsid w:val="00A673F4"/>
    <w:rsid w:val="00A6743F"/>
    <w:rsid w:val="00A6763D"/>
    <w:rsid w:val="00A67727"/>
    <w:rsid w:val="00A677C1"/>
    <w:rsid w:val="00A67892"/>
    <w:rsid w:val="00A67A8E"/>
    <w:rsid w:val="00A67AC6"/>
    <w:rsid w:val="00A67B3F"/>
    <w:rsid w:val="00A67BB3"/>
    <w:rsid w:val="00A67D59"/>
    <w:rsid w:val="00A70004"/>
    <w:rsid w:val="00A70451"/>
    <w:rsid w:val="00A704A7"/>
    <w:rsid w:val="00A704E8"/>
    <w:rsid w:val="00A706FF"/>
    <w:rsid w:val="00A70837"/>
    <w:rsid w:val="00A70983"/>
    <w:rsid w:val="00A70A35"/>
    <w:rsid w:val="00A70C17"/>
    <w:rsid w:val="00A70E4C"/>
    <w:rsid w:val="00A71014"/>
    <w:rsid w:val="00A710B2"/>
    <w:rsid w:val="00A7114F"/>
    <w:rsid w:val="00A712FC"/>
    <w:rsid w:val="00A7139E"/>
    <w:rsid w:val="00A71402"/>
    <w:rsid w:val="00A7141F"/>
    <w:rsid w:val="00A7154F"/>
    <w:rsid w:val="00A718F3"/>
    <w:rsid w:val="00A719D0"/>
    <w:rsid w:val="00A719E4"/>
    <w:rsid w:val="00A71C14"/>
    <w:rsid w:val="00A71C66"/>
    <w:rsid w:val="00A71D6B"/>
    <w:rsid w:val="00A71F00"/>
    <w:rsid w:val="00A71FB9"/>
    <w:rsid w:val="00A721EF"/>
    <w:rsid w:val="00A7223A"/>
    <w:rsid w:val="00A72319"/>
    <w:rsid w:val="00A726A3"/>
    <w:rsid w:val="00A726DE"/>
    <w:rsid w:val="00A727EF"/>
    <w:rsid w:val="00A728A4"/>
    <w:rsid w:val="00A72A75"/>
    <w:rsid w:val="00A72D2C"/>
    <w:rsid w:val="00A72F78"/>
    <w:rsid w:val="00A731DA"/>
    <w:rsid w:val="00A73242"/>
    <w:rsid w:val="00A7373B"/>
    <w:rsid w:val="00A737E7"/>
    <w:rsid w:val="00A73873"/>
    <w:rsid w:val="00A7392E"/>
    <w:rsid w:val="00A739AB"/>
    <w:rsid w:val="00A739FD"/>
    <w:rsid w:val="00A73D4C"/>
    <w:rsid w:val="00A740C1"/>
    <w:rsid w:val="00A74132"/>
    <w:rsid w:val="00A74134"/>
    <w:rsid w:val="00A74138"/>
    <w:rsid w:val="00A74215"/>
    <w:rsid w:val="00A744A2"/>
    <w:rsid w:val="00A74598"/>
    <w:rsid w:val="00A745D9"/>
    <w:rsid w:val="00A746DE"/>
    <w:rsid w:val="00A748AE"/>
    <w:rsid w:val="00A74ABA"/>
    <w:rsid w:val="00A74E04"/>
    <w:rsid w:val="00A74E10"/>
    <w:rsid w:val="00A74E8F"/>
    <w:rsid w:val="00A74F6C"/>
    <w:rsid w:val="00A75152"/>
    <w:rsid w:val="00A75212"/>
    <w:rsid w:val="00A7521C"/>
    <w:rsid w:val="00A752CF"/>
    <w:rsid w:val="00A752EB"/>
    <w:rsid w:val="00A7538B"/>
    <w:rsid w:val="00A7560A"/>
    <w:rsid w:val="00A758D1"/>
    <w:rsid w:val="00A75920"/>
    <w:rsid w:val="00A75949"/>
    <w:rsid w:val="00A75A86"/>
    <w:rsid w:val="00A75DE7"/>
    <w:rsid w:val="00A7634B"/>
    <w:rsid w:val="00A763A5"/>
    <w:rsid w:val="00A763C5"/>
    <w:rsid w:val="00A764B9"/>
    <w:rsid w:val="00A76696"/>
    <w:rsid w:val="00A769A0"/>
    <w:rsid w:val="00A76A52"/>
    <w:rsid w:val="00A76BE5"/>
    <w:rsid w:val="00A76BEC"/>
    <w:rsid w:val="00A76BF2"/>
    <w:rsid w:val="00A76C3A"/>
    <w:rsid w:val="00A76FD8"/>
    <w:rsid w:val="00A7709C"/>
    <w:rsid w:val="00A770A5"/>
    <w:rsid w:val="00A77116"/>
    <w:rsid w:val="00A771B8"/>
    <w:rsid w:val="00A7735F"/>
    <w:rsid w:val="00A773C6"/>
    <w:rsid w:val="00A7742D"/>
    <w:rsid w:val="00A7744A"/>
    <w:rsid w:val="00A77738"/>
    <w:rsid w:val="00A77907"/>
    <w:rsid w:val="00A7790E"/>
    <w:rsid w:val="00A77979"/>
    <w:rsid w:val="00A77D3A"/>
    <w:rsid w:val="00A77D4E"/>
    <w:rsid w:val="00A77FFC"/>
    <w:rsid w:val="00A80102"/>
    <w:rsid w:val="00A801A0"/>
    <w:rsid w:val="00A80547"/>
    <w:rsid w:val="00A806D6"/>
    <w:rsid w:val="00A80BD7"/>
    <w:rsid w:val="00A80F28"/>
    <w:rsid w:val="00A8108A"/>
    <w:rsid w:val="00A8135C"/>
    <w:rsid w:val="00A813BF"/>
    <w:rsid w:val="00A814B8"/>
    <w:rsid w:val="00A81633"/>
    <w:rsid w:val="00A81694"/>
    <w:rsid w:val="00A81778"/>
    <w:rsid w:val="00A8177F"/>
    <w:rsid w:val="00A817A7"/>
    <w:rsid w:val="00A817E5"/>
    <w:rsid w:val="00A819C6"/>
    <w:rsid w:val="00A81D9B"/>
    <w:rsid w:val="00A81EA7"/>
    <w:rsid w:val="00A8221B"/>
    <w:rsid w:val="00A8222F"/>
    <w:rsid w:val="00A82304"/>
    <w:rsid w:val="00A82508"/>
    <w:rsid w:val="00A82595"/>
    <w:rsid w:val="00A82B17"/>
    <w:rsid w:val="00A82B3E"/>
    <w:rsid w:val="00A82C1E"/>
    <w:rsid w:val="00A82C76"/>
    <w:rsid w:val="00A82E46"/>
    <w:rsid w:val="00A82F6C"/>
    <w:rsid w:val="00A82F97"/>
    <w:rsid w:val="00A831A4"/>
    <w:rsid w:val="00A831F0"/>
    <w:rsid w:val="00A832C5"/>
    <w:rsid w:val="00A83303"/>
    <w:rsid w:val="00A836B3"/>
    <w:rsid w:val="00A83731"/>
    <w:rsid w:val="00A8373E"/>
    <w:rsid w:val="00A83780"/>
    <w:rsid w:val="00A837A1"/>
    <w:rsid w:val="00A83B0F"/>
    <w:rsid w:val="00A83BF1"/>
    <w:rsid w:val="00A83C89"/>
    <w:rsid w:val="00A83CA0"/>
    <w:rsid w:val="00A83E15"/>
    <w:rsid w:val="00A84298"/>
    <w:rsid w:val="00A843AD"/>
    <w:rsid w:val="00A844CE"/>
    <w:rsid w:val="00A847D1"/>
    <w:rsid w:val="00A84816"/>
    <w:rsid w:val="00A848E1"/>
    <w:rsid w:val="00A84A76"/>
    <w:rsid w:val="00A84A86"/>
    <w:rsid w:val="00A84E76"/>
    <w:rsid w:val="00A84EBF"/>
    <w:rsid w:val="00A850C6"/>
    <w:rsid w:val="00A850CC"/>
    <w:rsid w:val="00A85237"/>
    <w:rsid w:val="00A8523D"/>
    <w:rsid w:val="00A853A6"/>
    <w:rsid w:val="00A8542A"/>
    <w:rsid w:val="00A85661"/>
    <w:rsid w:val="00A858EB"/>
    <w:rsid w:val="00A85BBD"/>
    <w:rsid w:val="00A85F61"/>
    <w:rsid w:val="00A85F62"/>
    <w:rsid w:val="00A85FFF"/>
    <w:rsid w:val="00A8602F"/>
    <w:rsid w:val="00A86145"/>
    <w:rsid w:val="00A86188"/>
    <w:rsid w:val="00A8620C"/>
    <w:rsid w:val="00A864C1"/>
    <w:rsid w:val="00A866EA"/>
    <w:rsid w:val="00A86787"/>
    <w:rsid w:val="00A867E7"/>
    <w:rsid w:val="00A86825"/>
    <w:rsid w:val="00A868E7"/>
    <w:rsid w:val="00A86A13"/>
    <w:rsid w:val="00A86A19"/>
    <w:rsid w:val="00A86A2A"/>
    <w:rsid w:val="00A86CBD"/>
    <w:rsid w:val="00A86ED2"/>
    <w:rsid w:val="00A86F67"/>
    <w:rsid w:val="00A86FEF"/>
    <w:rsid w:val="00A8706A"/>
    <w:rsid w:val="00A87178"/>
    <w:rsid w:val="00A8744D"/>
    <w:rsid w:val="00A87482"/>
    <w:rsid w:val="00A875C4"/>
    <w:rsid w:val="00A87747"/>
    <w:rsid w:val="00A87ECF"/>
    <w:rsid w:val="00A87F4E"/>
    <w:rsid w:val="00A90134"/>
    <w:rsid w:val="00A90199"/>
    <w:rsid w:val="00A901CB"/>
    <w:rsid w:val="00A903A5"/>
    <w:rsid w:val="00A904DB"/>
    <w:rsid w:val="00A90561"/>
    <w:rsid w:val="00A905F1"/>
    <w:rsid w:val="00A9086E"/>
    <w:rsid w:val="00A908DB"/>
    <w:rsid w:val="00A90C9A"/>
    <w:rsid w:val="00A90D2C"/>
    <w:rsid w:val="00A90E27"/>
    <w:rsid w:val="00A90E7D"/>
    <w:rsid w:val="00A90E80"/>
    <w:rsid w:val="00A9114A"/>
    <w:rsid w:val="00A911D5"/>
    <w:rsid w:val="00A91218"/>
    <w:rsid w:val="00A91469"/>
    <w:rsid w:val="00A914EA"/>
    <w:rsid w:val="00A91625"/>
    <w:rsid w:val="00A9164F"/>
    <w:rsid w:val="00A91795"/>
    <w:rsid w:val="00A91C22"/>
    <w:rsid w:val="00A91E9A"/>
    <w:rsid w:val="00A91F3E"/>
    <w:rsid w:val="00A92105"/>
    <w:rsid w:val="00A92139"/>
    <w:rsid w:val="00A92457"/>
    <w:rsid w:val="00A925F8"/>
    <w:rsid w:val="00A92742"/>
    <w:rsid w:val="00A927EE"/>
    <w:rsid w:val="00A92A72"/>
    <w:rsid w:val="00A92B81"/>
    <w:rsid w:val="00A92C15"/>
    <w:rsid w:val="00A92E43"/>
    <w:rsid w:val="00A92F89"/>
    <w:rsid w:val="00A930A6"/>
    <w:rsid w:val="00A930AC"/>
    <w:rsid w:val="00A930AF"/>
    <w:rsid w:val="00A931CC"/>
    <w:rsid w:val="00A933B5"/>
    <w:rsid w:val="00A934FE"/>
    <w:rsid w:val="00A93635"/>
    <w:rsid w:val="00A93658"/>
    <w:rsid w:val="00A936FA"/>
    <w:rsid w:val="00A93800"/>
    <w:rsid w:val="00A938B5"/>
    <w:rsid w:val="00A938E5"/>
    <w:rsid w:val="00A93942"/>
    <w:rsid w:val="00A93B63"/>
    <w:rsid w:val="00A93BDA"/>
    <w:rsid w:val="00A93C78"/>
    <w:rsid w:val="00A93E34"/>
    <w:rsid w:val="00A93EB5"/>
    <w:rsid w:val="00A93FAE"/>
    <w:rsid w:val="00A94293"/>
    <w:rsid w:val="00A942CE"/>
    <w:rsid w:val="00A943C1"/>
    <w:rsid w:val="00A944B5"/>
    <w:rsid w:val="00A94914"/>
    <w:rsid w:val="00A94A49"/>
    <w:rsid w:val="00A94A70"/>
    <w:rsid w:val="00A94BB8"/>
    <w:rsid w:val="00A9505F"/>
    <w:rsid w:val="00A9508C"/>
    <w:rsid w:val="00A951E6"/>
    <w:rsid w:val="00A9526D"/>
    <w:rsid w:val="00A95463"/>
    <w:rsid w:val="00A95674"/>
    <w:rsid w:val="00A95794"/>
    <w:rsid w:val="00A95850"/>
    <w:rsid w:val="00A95906"/>
    <w:rsid w:val="00A95A3E"/>
    <w:rsid w:val="00A95A5A"/>
    <w:rsid w:val="00A95FDB"/>
    <w:rsid w:val="00A96058"/>
    <w:rsid w:val="00A9613B"/>
    <w:rsid w:val="00A961B4"/>
    <w:rsid w:val="00A964EC"/>
    <w:rsid w:val="00A96770"/>
    <w:rsid w:val="00A9692B"/>
    <w:rsid w:val="00A96A70"/>
    <w:rsid w:val="00A96AB2"/>
    <w:rsid w:val="00A96B9A"/>
    <w:rsid w:val="00A96C80"/>
    <w:rsid w:val="00A96CF4"/>
    <w:rsid w:val="00A96CF6"/>
    <w:rsid w:val="00A96D7E"/>
    <w:rsid w:val="00A96EFB"/>
    <w:rsid w:val="00A97165"/>
    <w:rsid w:val="00A9727C"/>
    <w:rsid w:val="00A97369"/>
    <w:rsid w:val="00A9751E"/>
    <w:rsid w:val="00A97666"/>
    <w:rsid w:val="00A97B8C"/>
    <w:rsid w:val="00A97CDD"/>
    <w:rsid w:val="00A97D1E"/>
    <w:rsid w:val="00A97DBD"/>
    <w:rsid w:val="00A97EF9"/>
    <w:rsid w:val="00AA0003"/>
    <w:rsid w:val="00AA0315"/>
    <w:rsid w:val="00AA031E"/>
    <w:rsid w:val="00AA0623"/>
    <w:rsid w:val="00AA0AFE"/>
    <w:rsid w:val="00AA0CE2"/>
    <w:rsid w:val="00AA1264"/>
    <w:rsid w:val="00AA1282"/>
    <w:rsid w:val="00AA13A4"/>
    <w:rsid w:val="00AA1404"/>
    <w:rsid w:val="00AA1535"/>
    <w:rsid w:val="00AA1548"/>
    <w:rsid w:val="00AA158B"/>
    <w:rsid w:val="00AA1740"/>
    <w:rsid w:val="00AA18CA"/>
    <w:rsid w:val="00AA1908"/>
    <w:rsid w:val="00AA194E"/>
    <w:rsid w:val="00AA1D12"/>
    <w:rsid w:val="00AA1D35"/>
    <w:rsid w:val="00AA1EEC"/>
    <w:rsid w:val="00AA210C"/>
    <w:rsid w:val="00AA2208"/>
    <w:rsid w:val="00AA26A9"/>
    <w:rsid w:val="00AA26F8"/>
    <w:rsid w:val="00AA287C"/>
    <w:rsid w:val="00AA29F2"/>
    <w:rsid w:val="00AA2B20"/>
    <w:rsid w:val="00AA2C54"/>
    <w:rsid w:val="00AA2CD8"/>
    <w:rsid w:val="00AA2DEC"/>
    <w:rsid w:val="00AA2EE9"/>
    <w:rsid w:val="00AA2F5C"/>
    <w:rsid w:val="00AA2F90"/>
    <w:rsid w:val="00AA30A2"/>
    <w:rsid w:val="00AA32B9"/>
    <w:rsid w:val="00AA3382"/>
    <w:rsid w:val="00AA3418"/>
    <w:rsid w:val="00AA3552"/>
    <w:rsid w:val="00AA37B2"/>
    <w:rsid w:val="00AA3966"/>
    <w:rsid w:val="00AA3AAF"/>
    <w:rsid w:val="00AA3ACF"/>
    <w:rsid w:val="00AA43B9"/>
    <w:rsid w:val="00AA4519"/>
    <w:rsid w:val="00AA461D"/>
    <w:rsid w:val="00AA4ADE"/>
    <w:rsid w:val="00AA4AF2"/>
    <w:rsid w:val="00AA4C09"/>
    <w:rsid w:val="00AA4F41"/>
    <w:rsid w:val="00AA5039"/>
    <w:rsid w:val="00AA5584"/>
    <w:rsid w:val="00AA576F"/>
    <w:rsid w:val="00AA5861"/>
    <w:rsid w:val="00AA5CAB"/>
    <w:rsid w:val="00AA5D6C"/>
    <w:rsid w:val="00AA5E16"/>
    <w:rsid w:val="00AA6026"/>
    <w:rsid w:val="00AA6055"/>
    <w:rsid w:val="00AA6206"/>
    <w:rsid w:val="00AA630A"/>
    <w:rsid w:val="00AA63C6"/>
    <w:rsid w:val="00AA6665"/>
    <w:rsid w:val="00AA679E"/>
    <w:rsid w:val="00AA692F"/>
    <w:rsid w:val="00AA69EF"/>
    <w:rsid w:val="00AA6B1E"/>
    <w:rsid w:val="00AA6BB1"/>
    <w:rsid w:val="00AA6CEB"/>
    <w:rsid w:val="00AA6CEF"/>
    <w:rsid w:val="00AA6F21"/>
    <w:rsid w:val="00AA6F9A"/>
    <w:rsid w:val="00AA714C"/>
    <w:rsid w:val="00AA7222"/>
    <w:rsid w:val="00AA7371"/>
    <w:rsid w:val="00AA75AE"/>
    <w:rsid w:val="00AA76F3"/>
    <w:rsid w:val="00AA7AA1"/>
    <w:rsid w:val="00AA7C4F"/>
    <w:rsid w:val="00AB001C"/>
    <w:rsid w:val="00AB0080"/>
    <w:rsid w:val="00AB0229"/>
    <w:rsid w:val="00AB02C8"/>
    <w:rsid w:val="00AB03EE"/>
    <w:rsid w:val="00AB05BC"/>
    <w:rsid w:val="00AB06B8"/>
    <w:rsid w:val="00AB06E6"/>
    <w:rsid w:val="00AB072F"/>
    <w:rsid w:val="00AB0ADE"/>
    <w:rsid w:val="00AB0B20"/>
    <w:rsid w:val="00AB0B59"/>
    <w:rsid w:val="00AB0CA0"/>
    <w:rsid w:val="00AB0F1F"/>
    <w:rsid w:val="00AB0FC8"/>
    <w:rsid w:val="00AB102D"/>
    <w:rsid w:val="00AB1705"/>
    <w:rsid w:val="00AB1730"/>
    <w:rsid w:val="00AB1A33"/>
    <w:rsid w:val="00AB1B35"/>
    <w:rsid w:val="00AB1C58"/>
    <w:rsid w:val="00AB1CCF"/>
    <w:rsid w:val="00AB2385"/>
    <w:rsid w:val="00AB2666"/>
    <w:rsid w:val="00AB26DA"/>
    <w:rsid w:val="00AB2736"/>
    <w:rsid w:val="00AB2857"/>
    <w:rsid w:val="00AB2A2D"/>
    <w:rsid w:val="00AB2AB3"/>
    <w:rsid w:val="00AB2AE7"/>
    <w:rsid w:val="00AB2C48"/>
    <w:rsid w:val="00AB2EB7"/>
    <w:rsid w:val="00AB3131"/>
    <w:rsid w:val="00AB3299"/>
    <w:rsid w:val="00AB32B4"/>
    <w:rsid w:val="00AB33D4"/>
    <w:rsid w:val="00AB340B"/>
    <w:rsid w:val="00AB3418"/>
    <w:rsid w:val="00AB3491"/>
    <w:rsid w:val="00AB3601"/>
    <w:rsid w:val="00AB3746"/>
    <w:rsid w:val="00AB3757"/>
    <w:rsid w:val="00AB3D35"/>
    <w:rsid w:val="00AB3E16"/>
    <w:rsid w:val="00AB3E3C"/>
    <w:rsid w:val="00AB3E3E"/>
    <w:rsid w:val="00AB3F13"/>
    <w:rsid w:val="00AB4157"/>
    <w:rsid w:val="00AB42FF"/>
    <w:rsid w:val="00AB4300"/>
    <w:rsid w:val="00AB436F"/>
    <w:rsid w:val="00AB4483"/>
    <w:rsid w:val="00AB49F0"/>
    <w:rsid w:val="00AB513E"/>
    <w:rsid w:val="00AB51DA"/>
    <w:rsid w:val="00AB53BA"/>
    <w:rsid w:val="00AB5537"/>
    <w:rsid w:val="00AB5716"/>
    <w:rsid w:val="00AB5752"/>
    <w:rsid w:val="00AB57AD"/>
    <w:rsid w:val="00AB583A"/>
    <w:rsid w:val="00AB5989"/>
    <w:rsid w:val="00AB59CF"/>
    <w:rsid w:val="00AB5A52"/>
    <w:rsid w:val="00AB5A77"/>
    <w:rsid w:val="00AB5D41"/>
    <w:rsid w:val="00AB5D46"/>
    <w:rsid w:val="00AB5FFF"/>
    <w:rsid w:val="00AB63D1"/>
    <w:rsid w:val="00AB642C"/>
    <w:rsid w:val="00AB644A"/>
    <w:rsid w:val="00AB6458"/>
    <w:rsid w:val="00AB6778"/>
    <w:rsid w:val="00AB6AFE"/>
    <w:rsid w:val="00AB6CA0"/>
    <w:rsid w:val="00AB71CA"/>
    <w:rsid w:val="00AB72FC"/>
    <w:rsid w:val="00AB7453"/>
    <w:rsid w:val="00AB76D5"/>
    <w:rsid w:val="00AB7787"/>
    <w:rsid w:val="00AB7835"/>
    <w:rsid w:val="00AB78AC"/>
    <w:rsid w:val="00AB7913"/>
    <w:rsid w:val="00AB7A15"/>
    <w:rsid w:val="00AB7E03"/>
    <w:rsid w:val="00AB7FCB"/>
    <w:rsid w:val="00AC0106"/>
    <w:rsid w:val="00AC0111"/>
    <w:rsid w:val="00AC0169"/>
    <w:rsid w:val="00AC01F6"/>
    <w:rsid w:val="00AC05FF"/>
    <w:rsid w:val="00AC068A"/>
    <w:rsid w:val="00AC0C9A"/>
    <w:rsid w:val="00AC0CC3"/>
    <w:rsid w:val="00AC0D69"/>
    <w:rsid w:val="00AC0DAF"/>
    <w:rsid w:val="00AC0FC1"/>
    <w:rsid w:val="00AC1079"/>
    <w:rsid w:val="00AC126B"/>
    <w:rsid w:val="00AC1281"/>
    <w:rsid w:val="00AC1919"/>
    <w:rsid w:val="00AC1B84"/>
    <w:rsid w:val="00AC1D36"/>
    <w:rsid w:val="00AC204A"/>
    <w:rsid w:val="00AC2139"/>
    <w:rsid w:val="00AC21BA"/>
    <w:rsid w:val="00AC22C7"/>
    <w:rsid w:val="00AC2672"/>
    <w:rsid w:val="00AC26AF"/>
    <w:rsid w:val="00AC2799"/>
    <w:rsid w:val="00AC2A83"/>
    <w:rsid w:val="00AC2D4E"/>
    <w:rsid w:val="00AC2F60"/>
    <w:rsid w:val="00AC3066"/>
    <w:rsid w:val="00AC3084"/>
    <w:rsid w:val="00AC3187"/>
    <w:rsid w:val="00AC3431"/>
    <w:rsid w:val="00AC3441"/>
    <w:rsid w:val="00AC344F"/>
    <w:rsid w:val="00AC36A0"/>
    <w:rsid w:val="00AC36BD"/>
    <w:rsid w:val="00AC38E9"/>
    <w:rsid w:val="00AC394C"/>
    <w:rsid w:val="00AC40C2"/>
    <w:rsid w:val="00AC440A"/>
    <w:rsid w:val="00AC45D6"/>
    <w:rsid w:val="00AC4895"/>
    <w:rsid w:val="00AC495E"/>
    <w:rsid w:val="00AC4A25"/>
    <w:rsid w:val="00AC4BCD"/>
    <w:rsid w:val="00AC4CED"/>
    <w:rsid w:val="00AC4D1B"/>
    <w:rsid w:val="00AC4D53"/>
    <w:rsid w:val="00AC4D9E"/>
    <w:rsid w:val="00AC4E2E"/>
    <w:rsid w:val="00AC5028"/>
    <w:rsid w:val="00AC5114"/>
    <w:rsid w:val="00AC51E7"/>
    <w:rsid w:val="00AC558F"/>
    <w:rsid w:val="00AC567C"/>
    <w:rsid w:val="00AC5922"/>
    <w:rsid w:val="00AC5BCB"/>
    <w:rsid w:val="00AC5C2A"/>
    <w:rsid w:val="00AC5F1C"/>
    <w:rsid w:val="00AC5F53"/>
    <w:rsid w:val="00AC6048"/>
    <w:rsid w:val="00AC61B3"/>
    <w:rsid w:val="00AC6243"/>
    <w:rsid w:val="00AC63F4"/>
    <w:rsid w:val="00AC6786"/>
    <w:rsid w:val="00AC6802"/>
    <w:rsid w:val="00AC6AD8"/>
    <w:rsid w:val="00AC6D69"/>
    <w:rsid w:val="00AC7384"/>
    <w:rsid w:val="00AC7452"/>
    <w:rsid w:val="00AC7470"/>
    <w:rsid w:val="00AC748B"/>
    <w:rsid w:val="00AC7823"/>
    <w:rsid w:val="00AC79E1"/>
    <w:rsid w:val="00AC7C2E"/>
    <w:rsid w:val="00AC7CD2"/>
    <w:rsid w:val="00AC7D58"/>
    <w:rsid w:val="00AC7DE9"/>
    <w:rsid w:val="00AC7E96"/>
    <w:rsid w:val="00AD005A"/>
    <w:rsid w:val="00AD007A"/>
    <w:rsid w:val="00AD031B"/>
    <w:rsid w:val="00AD03CD"/>
    <w:rsid w:val="00AD041D"/>
    <w:rsid w:val="00AD0817"/>
    <w:rsid w:val="00AD093D"/>
    <w:rsid w:val="00AD0A78"/>
    <w:rsid w:val="00AD0C08"/>
    <w:rsid w:val="00AD0CA2"/>
    <w:rsid w:val="00AD109F"/>
    <w:rsid w:val="00AD12BD"/>
    <w:rsid w:val="00AD136D"/>
    <w:rsid w:val="00AD148D"/>
    <w:rsid w:val="00AD1513"/>
    <w:rsid w:val="00AD163D"/>
    <w:rsid w:val="00AD16C0"/>
    <w:rsid w:val="00AD1860"/>
    <w:rsid w:val="00AD190A"/>
    <w:rsid w:val="00AD1B21"/>
    <w:rsid w:val="00AD1CA8"/>
    <w:rsid w:val="00AD1DFE"/>
    <w:rsid w:val="00AD1F06"/>
    <w:rsid w:val="00AD1F39"/>
    <w:rsid w:val="00AD1FEF"/>
    <w:rsid w:val="00AD2203"/>
    <w:rsid w:val="00AD2286"/>
    <w:rsid w:val="00AD23E9"/>
    <w:rsid w:val="00AD2745"/>
    <w:rsid w:val="00AD2790"/>
    <w:rsid w:val="00AD284F"/>
    <w:rsid w:val="00AD288C"/>
    <w:rsid w:val="00AD2930"/>
    <w:rsid w:val="00AD2ACB"/>
    <w:rsid w:val="00AD2AD7"/>
    <w:rsid w:val="00AD2C7E"/>
    <w:rsid w:val="00AD2D96"/>
    <w:rsid w:val="00AD3042"/>
    <w:rsid w:val="00AD3047"/>
    <w:rsid w:val="00AD3174"/>
    <w:rsid w:val="00AD31A9"/>
    <w:rsid w:val="00AD3234"/>
    <w:rsid w:val="00AD32CD"/>
    <w:rsid w:val="00AD33C3"/>
    <w:rsid w:val="00AD34A1"/>
    <w:rsid w:val="00AD3519"/>
    <w:rsid w:val="00AD35AE"/>
    <w:rsid w:val="00AD36AB"/>
    <w:rsid w:val="00AD379F"/>
    <w:rsid w:val="00AD37B7"/>
    <w:rsid w:val="00AD3935"/>
    <w:rsid w:val="00AD3B25"/>
    <w:rsid w:val="00AD3BEC"/>
    <w:rsid w:val="00AD400A"/>
    <w:rsid w:val="00AD40E1"/>
    <w:rsid w:val="00AD41E7"/>
    <w:rsid w:val="00AD437E"/>
    <w:rsid w:val="00AD4597"/>
    <w:rsid w:val="00AD46F4"/>
    <w:rsid w:val="00AD48F9"/>
    <w:rsid w:val="00AD4C34"/>
    <w:rsid w:val="00AD52CB"/>
    <w:rsid w:val="00AD52E9"/>
    <w:rsid w:val="00AD577D"/>
    <w:rsid w:val="00AD57E1"/>
    <w:rsid w:val="00AD5A6D"/>
    <w:rsid w:val="00AD5CD3"/>
    <w:rsid w:val="00AD5DF8"/>
    <w:rsid w:val="00AD629D"/>
    <w:rsid w:val="00AD63D2"/>
    <w:rsid w:val="00AD6429"/>
    <w:rsid w:val="00AD64BC"/>
    <w:rsid w:val="00AD6587"/>
    <w:rsid w:val="00AD65A8"/>
    <w:rsid w:val="00AD65FC"/>
    <w:rsid w:val="00AD6980"/>
    <w:rsid w:val="00AD6AA4"/>
    <w:rsid w:val="00AD6B48"/>
    <w:rsid w:val="00AD6B81"/>
    <w:rsid w:val="00AD6C03"/>
    <w:rsid w:val="00AD6C7F"/>
    <w:rsid w:val="00AD70C9"/>
    <w:rsid w:val="00AD732B"/>
    <w:rsid w:val="00AD745F"/>
    <w:rsid w:val="00AD75A6"/>
    <w:rsid w:val="00AD7927"/>
    <w:rsid w:val="00AD79EF"/>
    <w:rsid w:val="00AD7AB7"/>
    <w:rsid w:val="00AD7BA9"/>
    <w:rsid w:val="00AD7E09"/>
    <w:rsid w:val="00AD7E17"/>
    <w:rsid w:val="00AE003C"/>
    <w:rsid w:val="00AE00CB"/>
    <w:rsid w:val="00AE00D6"/>
    <w:rsid w:val="00AE0160"/>
    <w:rsid w:val="00AE03B7"/>
    <w:rsid w:val="00AE041D"/>
    <w:rsid w:val="00AE04F2"/>
    <w:rsid w:val="00AE05C4"/>
    <w:rsid w:val="00AE0C7D"/>
    <w:rsid w:val="00AE0D23"/>
    <w:rsid w:val="00AE0D7D"/>
    <w:rsid w:val="00AE0D87"/>
    <w:rsid w:val="00AE0E9E"/>
    <w:rsid w:val="00AE0F48"/>
    <w:rsid w:val="00AE1076"/>
    <w:rsid w:val="00AE10F7"/>
    <w:rsid w:val="00AE114C"/>
    <w:rsid w:val="00AE14B7"/>
    <w:rsid w:val="00AE1934"/>
    <w:rsid w:val="00AE19D1"/>
    <w:rsid w:val="00AE1A66"/>
    <w:rsid w:val="00AE1DF7"/>
    <w:rsid w:val="00AE2205"/>
    <w:rsid w:val="00AE232B"/>
    <w:rsid w:val="00AE254F"/>
    <w:rsid w:val="00AE25C8"/>
    <w:rsid w:val="00AE2664"/>
    <w:rsid w:val="00AE26F5"/>
    <w:rsid w:val="00AE2881"/>
    <w:rsid w:val="00AE2968"/>
    <w:rsid w:val="00AE2BBD"/>
    <w:rsid w:val="00AE2E06"/>
    <w:rsid w:val="00AE2FAD"/>
    <w:rsid w:val="00AE3004"/>
    <w:rsid w:val="00AE31B4"/>
    <w:rsid w:val="00AE34D5"/>
    <w:rsid w:val="00AE34F2"/>
    <w:rsid w:val="00AE3627"/>
    <w:rsid w:val="00AE36ED"/>
    <w:rsid w:val="00AE3839"/>
    <w:rsid w:val="00AE3896"/>
    <w:rsid w:val="00AE3A8F"/>
    <w:rsid w:val="00AE3AF4"/>
    <w:rsid w:val="00AE3C6D"/>
    <w:rsid w:val="00AE3C7A"/>
    <w:rsid w:val="00AE3E41"/>
    <w:rsid w:val="00AE42D1"/>
    <w:rsid w:val="00AE4557"/>
    <w:rsid w:val="00AE47BC"/>
    <w:rsid w:val="00AE4A1F"/>
    <w:rsid w:val="00AE4C14"/>
    <w:rsid w:val="00AE4C55"/>
    <w:rsid w:val="00AE4C61"/>
    <w:rsid w:val="00AE4D4B"/>
    <w:rsid w:val="00AE4F01"/>
    <w:rsid w:val="00AE53E9"/>
    <w:rsid w:val="00AE54FE"/>
    <w:rsid w:val="00AE5628"/>
    <w:rsid w:val="00AE5C22"/>
    <w:rsid w:val="00AE5C5C"/>
    <w:rsid w:val="00AE5E95"/>
    <w:rsid w:val="00AE5F88"/>
    <w:rsid w:val="00AE60A2"/>
    <w:rsid w:val="00AE60B4"/>
    <w:rsid w:val="00AE6172"/>
    <w:rsid w:val="00AE6433"/>
    <w:rsid w:val="00AE6531"/>
    <w:rsid w:val="00AE6584"/>
    <w:rsid w:val="00AE664E"/>
    <w:rsid w:val="00AE665C"/>
    <w:rsid w:val="00AE69BD"/>
    <w:rsid w:val="00AE6D12"/>
    <w:rsid w:val="00AE6F09"/>
    <w:rsid w:val="00AE723D"/>
    <w:rsid w:val="00AE74AB"/>
    <w:rsid w:val="00AE75A3"/>
    <w:rsid w:val="00AE7751"/>
    <w:rsid w:val="00AE7992"/>
    <w:rsid w:val="00AE7A43"/>
    <w:rsid w:val="00AE7BFB"/>
    <w:rsid w:val="00AE7D59"/>
    <w:rsid w:val="00AE7E19"/>
    <w:rsid w:val="00AF0085"/>
    <w:rsid w:val="00AF02A7"/>
    <w:rsid w:val="00AF02AA"/>
    <w:rsid w:val="00AF0688"/>
    <w:rsid w:val="00AF07BE"/>
    <w:rsid w:val="00AF0910"/>
    <w:rsid w:val="00AF0C33"/>
    <w:rsid w:val="00AF0FFE"/>
    <w:rsid w:val="00AF1031"/>
    <w:rsid w:val="00AF108E"/>
    <w:rsid w:val="00AF1414"/>
    <w:rsid w:val="00AF15C3"/>
    <w:rsid w:val="00AF18EE"/>
    <w:rsid w:val="00AF19CD"/>
    <w:rsid w:val="00AF1A89"/>
    <w:rsid w:val="00AF1D44"/>
    <w:rsid w:val="00AF1D79"/>
    <w:rsid w:val="00AF217A"/>
    <w:rsid w:val="00AF24AD"/>
    <w:rsid w:val="00AF25F3"/>
    <w:rsid w:val="00AF28AB"/>
    <w:rsid w:val="00AF28B0"/>
    <w:rsid w:val="00AF2A1A"/>
    <w:rsid w:val="00AF2A5A"/>
    <w:rsid w:val="00AF2DED"/>
    <w:rsid w:val="00AF2F6E"/>
    <w:rsid w:val="00AF30AD"/>
    <w:rsid w:val="00AF3197"/>
    <w:rsid w:val="00AF3560"/>
    <w:rsid w:val="00AF3653"/>
    <w:rsid w:val="00AF37B4"/>
    <w:rsid w:val="00AF39CC"/>
    <w:rsid w:val="00AF3C80"/>
    <w:rsid w:val="00AF3C8C"/>
    <w:rsid w:val="00AF3F3C"/>
    <w:rsid w:val="00AF405E"/>
    <w:rsid w:val="00AF4095"/>
    <w:rsid w:val="00AF41FC"/>
    <w:rsid w:val="00AF4231"/>
    <w:rsid w:val="00AF4447"/>
    <w:rsid w:val="00AF457C"/>
    <w:rsid w:val="00AF47A4"/>
    <w:rsid w:val="00AF4ABD"/>
    <w:rsid w:val="00AF4AF5"/>
    <w:rsid w:val="00AF4BBC"/>
    <w:rsid w:val="00AF4BD8"/>
    <w:rsid w:val="00AF4C31"/>
    <w:rsid w:val="00AF4D62"/>
    <w:rsid w:val="00AF4E7F"/>
    <w:rsid w:val="00AF4EFE"/>
    <w:rsid w:val="00AF4FC3"/>
    <w:rsid w:val="00AF5054"/>
    <w:rsid w:val="00AF50DC"/>
    <w:rsid w:val="00AF5363"/>
    <w:rsid w:val="00AF54EF"/>
    <w:rsid w:val="00AF56BD"/>
    <w:rsid w:val="00AF586E"/>
    <w:rsid w:val="00AF5AD8"/>
    <w:rsid w:val="00AF5C66"/>
    <w:rsid w:val="00AF5F78"/>
    <w:rsid w:val="00AF61E0"/>
    <w:rsid w:val="00AF621D"/>
    <w:rsid w:val="00AF62E4"/>
    <w:rsid w:val="00AF63A9"/>
    <w:rsid w:val="00AF63BD"/>
    <w:rsid w:val="00AF649F"/>
    <w:rsid w:val="00AF6552"/>
    <w:rsid w:val="00AF6591"/>
    <w:rsid w:val="00AF66F1"/>
    <w:rsid w:val="00AF6A76"/>
    <w:rsid w:val="00AF6AB4"/>
    <w:rsid w:val="00AF6B1B"/>
    <w:rsid w:val="00AF6B94"/>
    <w:rsid w:val="00AF6D2C"/>
    <w:rsid w:val="00AF6D3C"/>
    <w:rsid w:val="00AF6E37"/>
    <w:rsid w:val="00AF6EA8"/>
    <w:rsid w:val="00AF6F1F"/>
    <w:rsid w:val="00AF70D9"/>
    <w:rsid w:val="00AF7363"/>
    <w:rsid w:val="00AF738A"/>
    <w:rsid w:val="00AF745C"/>
    <w:rsid w:val="00AF745E"/>
    <w:rsid w:val="00AF77C7"/>
    <w:rsid w:val="00AF77E7"/>
    <w:rsid w:val="00AF7862"/>
    <w:rsid w:val="00AF7A53"/>
    <w:rsid w:val="00AF7A60"/>
    <w:rsid w:val="00AF7C93"/>
    <w:rsid w:val="00AF7CCB"/>
    <w:rsid w:val="00AF7F09"/>
    <w:rsid w:val="00AF7F0E"/>
    <w:rsid w:val="00AF7F8F"/>
    <w:rsid w:val="00B002BA"/>
    <w:rsid w:val="00B00306"/>
    <w:rsid w:val="00B00561"/>
    <w:rsid w:val="00B00631"/>
    <w:rsid w:val="00B00859"/>
    <w:rsid w:val="00B00A60"/>
    <w:rsid w:val="00B00D62"/>
    <w:rsid w:val="00B010D3"/>
    <w:rsid w:val="00B012DC"/>
    <w:rsid w:val="00B0164B"/>
    <w:rsid w:val="00B01765"/>
    <w:rsid w:val="00B01B24"/>
    <w:rsid w:val="00B01CC2"/>
    <w:rsid w:val="00B01DE1"/>
    <w:rsid w:val="00B01E81"/>
    <w:rsid w:val="00B01F0D"/>
    <w:rsid w:val="00B02014"/>
    <w:rsid w:val="00B0206F"/>
    <w:rsid w:val="00B0226D"/>
    <w:rsid w:val="00B022A4"/>
    <w:rsid w:val="00B023FC"/>
    <w:rsid w:val="00B0250B"/>
    <w:rsid w:val="00B02596"/>
    <w:rsid w:val="00B0260A"/>
    <w:rsid w:val="00B02740"/>
    <w:rsid w:val="00B027B9"/>
    <w:rsid w:val="00B0299D"/>
    <w:rsid w:val="00B029AF"/>
    <w:rsid w:val="00B02A4C"/>
    <w:rsid w:val="00B02AD0"/>
    <w:rsid w:val="00B03101"/>
    <w:rsid w:val="00B03372"/>
    <w:rsid w:val="00B033DE"/>
    <w:rsid w:val="00B036BF"/>
    <w:rsid w:val="00B039CE"/>
    <w:rsid w:val="00B03A74"/>
    <w:rsid w:val="00B03AD1"/>
    <w:rsid w:val="00B03BB8"/>
    <w:rsid w:val="00B03D26"/>
    <w:rsid w:val="00B03D71"/>
    <w:rsid w:val="00B03F08"/>
    <w:rsid w:val="00B041F4"/>
    <w:rsid w:val="00B04AD7"/>
    <w:rsid w:val="00B04B39"/>
    <w:rsid w:val="00B04D0D"/>
    <w:rsid w:val="00B04D36"/>
    <w:rsid w:val="00B04F11"/>
    <w:rsid w:val="00B050D4"/>
    <w:rsid w:val="00B0540A"/>
    <w:rsid w:val="00B055DB"/>
    <w:rsid w:val="00B05688"/>
    <w:rsid w:val="00B0588E"/>
    <w:rsid w:val="00B058AE"/>
    <w:rsid w:val="00B05907"/>
    <w:rsid w:val="00B05A62"/>
    <w:rsid w:val="00B05F4D"/>
    <w:rsid w:val="00B0625F"/>
    <w:rsid w:val="00B06306"/>
    <w:rsid w:val="00B06771"/>
    <w:rsid w:val="00B0682D"/>
    <w:rsid w:val="00B06A68"/>
    <w:rsid w:val="00B06C77"/>
    <w:rsid w:val="00B06C78"/>
    <w:rsid w:val="00B06D98"/>
    <w:rsid w:val="00B06FF1"/>
    <w:rsid w:val="00B0721E"/>
    <w:rsid w:val="00B0725F"/>
    <w:rsid w:val="00B07390"/>
    <w:rsid w:val="00B0759F"/>
    <w:rsid w:val="00B075EC"/>
    <w:rsid w:val="00B076A7"/>
    <w:rsid w:val="00B076C4"/>
    <w:rsid w:val="00B07A46"/>
    <w:rsid w:val="00B07CBE"/>
    <w:rsid w:val="00B07D8B"/>
    <w:rsid w:val="00B07F9C"/>
    <w:rsid w:val="00B10004"/>
    <w:rsid w:val="00B1083B"/>
    <w:rsid w:val="00B108ED"/>
    <w:rsid w:val="00B1093D"/>
    <w:rsid w:val="00B10CC1"/>
    <w:rsid w:val="00B10D84"/>
    <w:rsid w:val="00B10DF3"/>
    <w:rsid w:val="00B10E88"/>
    <w:rsid w:val="00B1112B"/>
    <w:rsid w:val="00B1119E"/>
    <w:rsid w:val="00B112A9"/>
    <w:rsid w:val="00B1142C"/>
    <w:rsid w:val="00B1145C"/>
    <w:rsid w:val="00B11882"/>
    <w:rsid w:val="00B1188A"/>
    <w:rsid w:val="00B11E29"/>
    <w:rsid w:val="00B11F5F"/>
    <w:rsid w:val="00B11FC3"/>
    <w:rsid w:val="00B12546"/>
    <w:rsid w:val="00B125C0"/>
    <w:rsid w:val="00B125F9"/>
    <w:rsid w:val="00B12A21"/>
    <w:rsid w:val="00B12A8C"/>
    <w:rsid w:val="00B12D2F"/>
    <w:rsid w:val="00B12EAD"/>
    <w:rsid w:val="00B12FD8"/>
    <w:rsid w:val="00B12FE1"/>
    <w:rsid w:val="00B13003"/>
    <w:rsid w:val="00B13114"/>
    <w:rsid w:val="00B13217"/>
    <w:rsid w:val="00B1343F"/>
    <w:rsid w:val="00B1356B"/>
    <w:rsid w:val="00B135B4"/>
    <w:rsid w:val="00B135F8"/>
    <w:rsid w:val="00B137B9"/>
    <w:rsid w:val="00B137BE"/>
    <w:rsid w:val="00B137FD"/>
    <w:rsid w:val="00B13829"/>
    <w:rsid w:val="00B13B24"/>
    <w:rsid w:val="00B13B64"/>
    <w:rsid w:val="00B13C0A"/>
    <w:rsid w:val="00B13D80"/>
    <w:rsid w:val="00B13F1F"/>
    <w:rsid w:val="00B14005"/>
    <w:rsid w:val="00B1401E"/>
    <w:rsid w:val="00B14251"/>
    <w:rsid w:val="00B147CC"/>
    <w:rsid w:val="00B14810"/>
    <w:rsid w:val="00B14935"/>
    <w:rsid w:val="00B14D14"/>
    <w:rsid w:val="00B14D7C"/>
    <w:rsid w:val="00B14F48"/>
    <w:rsid w:val="00B15126"/>
    <w:rsid w:val="00B15141"/>
    <w:rsid w:val="00B151C6"/>
    <w:rsid w:val="00B15573"/>
    <w:rsid w:val="00B15797"/>
    <w:rsid w:val="00B15A55"/>
    <w:rsid w:val="00B15AE6"/>
    <w:rsid w:val="00B15B55"/>
    <w:rsid w:val="00B15DC8"/>
    <w:rsid w:val="00B15FCC"/>
    <w:rsid w:val="00B160F8"/>
    <w:rsid w:val="00B16385"/>
    <w:rsid w:val="00B165CB"/>
    <w:rsid w:val="00B16713"/>
    <w:rsid w:val="00B167DE"/>
    <w:rsid w:val="00B16815"/>
    <w:rsid w:val="00B169A6"/>
    <w:rsid w:val="00B16AAC"/>
    <w:rsid w:val="00B16B11"/>
    <w:rsid w:val="00B16B5F"/>
    <w:rsid w:val="00B16D08"/>
    <w:rsid w:val="00B16D61"/>
    <w:rsid w:val="00B16D6B"/>
    <w:rsid w:val="00B16D8E"/>
    <w:rsid w:val="00B17002"/>
    <w:rsid w:val="00B171F5"/>
    <w:rsid w:val="00B171FD"/>
    <w:rsid w:val="00B17277"/>
    <w:rsid w:val="00B172FD"/>
    <w:rsid w:val="00B1736C"/>
    <w:rsid w:val="00B17744"/>
    <w:rsid w:val="00B1789C"/>
    <w:rsid w:val="00B179E0"/>
    <w:rsid w:val="00B17AC0"/>
    <w:rsid w:val="00B17D3E"/>
    <w:rsid w:val="00B17F39"/>
    <w:rsid w:val="00B20057"/>
    <w:rsid w:val="00B20428"/>
    <w:rsid w:val="00B2043A"/>
    <w:rsid w:val="00B20726"/>
    <w:rsid w:val="00B209CF"/>
    <w:rsid w:val="00B20A6E"/>
    <w:rsid w:val="00B20C13"/>
    <w:rsid w:val="00B20CD7"/>
    <w:rsid w:val="00B20DBD"/>
    <w:rsid w:val="00B20DF3"/>
    <w:rsid w:val="00B20E2B"/>
    <w:rsid w:val="00B20EE5"/>
    <w:rsid w:val="00B20F3D"/>
    <w:rsid w:val="00B20F74"/>
    <w:rsid w:val="00B21016"/>
    <w:rsid w:val="00B210CE"/>
    <w:rsid w:val="00B211AC"/>
    <w:rsid w:val="00B2130C"/>
    <w:rsid w:val="00B21333"/>
    <w:rsid w:val="00B213D1"/>
    <w:rsid w:val="00B21442"/>
    <w:rsid w:val="00B215F9"/>
    <w:rsid w:val="00B2168C"/>
    <w:rsid w:val="00B217CD"/>
    <w:rsid w:val="00B21B67"/>
    <w:rsid w:val="00B21CA7"/>
    <w:rsid w:val="00B21F51"/>
    <w:rsid w:val="00B21F67"/>
    <w:rsid w:val="00B22472"/>
    <w:rsid w:val="00B226B4"/>
    <w:rsid w:val="00B22A2B"/>
    <w:rsid w:val="00B23183"/>
    <w:rsid w:val="00B2338F"/>
    <w:rsid w:val="00B233A9"/>
    <w:rsid w:val="00B234EB"/>
    <w:rsid w:val="00B234EE"/>
    <w:rsid w:val="00B236D6"/>
    <w:rsid w:val="00B237F4"/>
    <w:rsid w:val="00B2394C"/>
    <w:rsid w:val="00B239CC"/>
    <w:rsid w:val="00B23BD0"/>
    <w:rsid w:val="00B23C57"/>
    <w:rsid w:val="00B23E2E"/>
    <w:rsid w:val="00B2400F"/>
    <w:rsid w:val="00B240FE"/>
    <w:rsid w:val="00B24679"/>
    <w:rsid w:val="00B24708"/>
    <w:rsid w:val="00B247C5"/>
    <w:rsid w:val="00B24844"/>
    <w:rsid w:val="00B2485F"/>
    <w:rsid w:val="00B248DF"/>
    <w:rsid w:val="00B24B20"/>
    <w:rsid w:val="00B24C07"/>
    <w:rsid w:val="00B24CAA"/>
    <w:rsid w:val="00B24F49"/>
    <w:rsid w:val="00B2538B"/>
    <w:rsid w:val="00B25423"/>
    <w:rsid w:val="00B25457"/>
    <w:rsid w:val="00B2549F"/>
    <w:rsid w:val="00B25571"/>
    <w:rsid w:val="00B25585"/>
    <w:rsid w:val="00B2571D"/>
    <w:rsid w:val="00B2579C"/>
    <w:rsid w:val="00B25827"/>
    <w:rsid w:val="00B2594F"/>
    <w:rsid w:val="00B25A0E"/>
    <w:rsid w:val="00B25A70"/>
    <w:rsid w:val="00B25A82"/>
    <w:rsid w:val="00B25B63"/>
    <w:rsid w:val="00B25BD8"/>
    <w:rsid w:val="00B25C0E"/>
    <w:rsid w:val="00B25CBB"/>
    <w:rsid w:val="00B25D56"/>
    <w:rsid w:val="00B25E1D"/>
    <w:rsid w:val="00B25F9A"/>
    <w:rsid w:val="00B25FDB"/>
    <w:rsid w:val="00B2613A"/>
    <w:rsid w:val="00B263BE"/>
    <w:rsid w:val="00B26681"/>
    <w:rsid w:val="00B266FF"/>
    <w:rsid w:val="00B269CE"/>
    <w:rsid w:val="00B26A96"/>
    <w:rsid w:val="00B26F5C"/>
    <w:rsid w:val="00B2704A"/>
    <w:rsid w:val="00B27085"/>
    <w:rsid w:val="00B2729B"/>
    <w:rsid w:val="00B273AA"/>
    <w:rsid w:val="00B2757B"/>
    <w:rsid w:val="00B277A7"/>
    <w:rsid w:val="00B277D9"/>
    <w:rsid w:val="00B27923"/>
    <w:rsid w:val="00B2795E"/>
    <w:rsid w:val="00B27A6F"/>
    <w:rsid w:val="00B27CA0"/>
    <w:rsid w:val="00B27D54"/>
    <w:rsid w:val="00B27DC3"/>
    <w:rsid w:val="00B27EAE"/>
    <w:rsid w:val="00B27F47"/>
    <w:rsid w:val="00B27FC0"/>
    <w:rsid w:val="00B300EB"/>
    <w:rsid w:val="00B30129"/>
    <w:rsid w:val="00B3021C"/>
    <w:rsid w:val="00B30257"/>
    <w:rsid w:val="00B3032F"/>
    <w:rsid w:val="00B30347"/>
    <w:rsid w:val="00B30B19"/>
    <w:rsid w:val="00B30E92"/>
    <w:rsid w:val="00B31243"/>
    <w:rsid w:val="00B31383"/>
    <w:rsid w:val="00B3143A"/>
    <w:rsid w:val="00B316DC"/>
    <w:rsid w:val="00B316FF"/>
    <w:rsid w:val="00B317EB"/>
    <w:rsid w:val="00B318D5"/>
    <w:rsid w:val="00B31A9C"/>
    <w:rsid w:val="00B31C23"/>
    <w:rsid w:val="00B31E5F"/>
    <w:rsid w:val="00B31F03"/>
    <w:rsid w:val="00B31FAC"/>
    <w:rsid w:val="00B320D4"/>
    <w:rsid w:val="00B3217A"/>
    <w:rsid w:val="00B321FB"/>
    <w:rsid w:val="00B322A7"/>
    <w:rsid w:val="00B322B3"/>
    <w:rsid w:val="00B322E0"/>
    <w:rsid w:val="00B32607"/>
    <w:rsid w:val="00B326BE"/>
    <w:rsid w:val="00B32772"/>
    <w:rsid w:val="00B327E4"/>
    <w:rsid w:val="00B32A67"/>
    <w:rsid w:val="00B32D2F"/>
    <w:rsid w:val="00B32F7F"/>
    <w:rsid w:val="00B33126"/>
    <w:rsid w:val="00B3349C"/>
    <w:rsid w:val="00B3376B"/>
    <w:rsid w:val="00B338CE"/>
    <w:rsid w:val="00B3390B"/>
    <w:rsid w:val="00B3396B"/>
    <w:rsid w:val="00B33BE6"/>
    <w:rsid w:val="00B33EEE"/>
    <w:rsid w:val="00B33F7C"/>
    <w:rsid w:val="00B33FE5"/>
    <w:rsid w:val="00B34390"/>
    <w:rsid w:val="00B34618"/>
    <w:rsid w:val="00B346A5"/>
    <w:rsid w:val="00B34BAA"/>
    <w:rsid w:val="00B34DC8"/>
    <w:rsid w:val="00B3505D"/>
    <w:rsid w:val="00B3520A"/>
    <w:rsid w:val="00B3539A"/>
    <w:rsid w:val="00B354BE"/>
    <w:rsid w:val="00B354E2"/>
    <w:rsid w:val="00B35557"/>
    <w:rsid w:val="00B3589D"/>
    <w:rsid w:val="00B35983"/>
    <w:rsid w:val="00B35A98"/>
    <w:rsid w:val="00B35B74"/>
    <w:rsid w:val="00B35C28"/>
    <w:rsid w:val="00B35C83"/>
    <w:rsid w:val="00B35CB3"/>
    <w:rsid w:val="00B35F8E"/>
    <w:rsid w:val="00B360AE"/>
    <w:rsid w:val="00B36232"/>
    <w:rsid w:val="00B363A9"/>
    <w:rsid w:val="00B3656C"/>
    <w:rsid w:val="00B369D3"/>
    <w:rsid w:val="00B36AB2"/>
    <w:rsid w:val="00B36D33"/>
    <w:rsid w:val="00B36E1A"/>
    <w:rsid w:val="00B3716A"/>
    <w:rsid w:val="00B375E7"/>
    <w:rsid w:val="00B3792E"/>
    <w:rsid w:val="00B37A9E"/>
    <w:rsid w:val="00B37BA5"/>
    <w:rsid w:val="00B4003E"/>
    <w:rsid w:val="00B40238"/>
    <w:rsid w:val="00B40253"/>
    <w:rsid w:val="00B40292"/>
    <w:rsid w:val="00B4043D"/>
    <w:rsid w:val="00B406A6"/>
    <w:rsid w:val="00B406B2"/>
    <w:rsid w:val="00B4089B"/>
    <w:rsid w:val="00B40973"/>
    <w:rsid w:val="00B40B1E"/>
    <w:rsid w:val="00B40B84"/>
    <w:rsid w:val="00B40D73"/>
    <w:rsid w:val="00B40E93"/>
    <w:rsid w:val="00B4110D"/>
    <w:rsid w:val="00B411A3"/>
    <w:rsid w:val="00B412CB"/>
    <w:rsid w:val="00B416D8"/>
    <w:rsid w:val="00B418EE"/>
    <w:rsid w:val="00B41ABB"/>
    <w:rsid w:val="00B41B34"/>
    <w:rsid w:val="00B41C7C"/>
    <w:rsid w:val="00B4203D"/>
    <w:rsid w:val="00B4211D"/>
    <w:rsid w:val="00B42171"/>
    <w:rsid w:val="00B42434"/>
    <w:rsid w:val="00B4245C"/>
    <w:rsid w:val="00B42525"/>
    <w:rsid w:val="00B4267A"/>
    <w:rsid w:val="00B42742"/>
    <w:rsid w:val="00B42802"/>
    <w:rsid w:val="00B42879"/>
    <w:rsid w:val="00B42894"/>
    <w:rsid w:val="00B429C7"/>
    <w:rsid w:val="00B42B33"/>
    <w:rsid w:val="00B42D64"/>
    <w:rsid w:val="00B42D7D"/>
    <w:rsid w:val="00B42E44"/>
    <w:rsid w:val="00B42F1F"/>
    <w:rsid w:val="00B430D3"/>
    <w:rsid w:val="00B430DF"/>
    <w:rsid w:val="00B431F8"/>
    <w:rsid w:val="00B43740"/>
    <w:rsid w:val="00B437BD"/>
    <w:rsid w:val="00B4382B"/>
    <w:rsid w:val="00B43985"/>
    <w:rsid w:val="00B439FA"/>
    <w:rsid w:val="00B43BCF"/>
    <w:rsid w:val="00B43D24"/>
    <w:rsid w:val="00B43D4D"/>
    <w:rsid w:val="00B43FF6"/>
    <w:rsid w:val="00B440CF"/>
    <w:rsid w:val="00B4418B"/>
    <w:rsid w:val="00B4423B"/>
    <w:rsid w:val="00B443C5"/>
    <w:rsid w:val="00B443FA"/>
    <w:rsid w:val="00B444C6"/>
    <w:rsid w:val="00B44540"/>
    <w:rsid w:val="00B4485B"/>
    <w:rsid w:val="00B448E5"/>
    <w:rsid w:val="00B44EAF"/>
    <w:rsid w:val="00B450FC"/>
    <w:rsid w:val="00B453C2"/>
    <w:rsid w:val="00B458CD"/>
    <w:rsid w:val="00B45A61"/>
    <w:rsid w:val="00B45AC0"/>
    <w:rsid w:val="00B45C3F"/>
    <w:rsid w:val="00B45CEA"/>
    <w:rsid w:val="00B46501"/>
    <w:rsid w:val="00B46527"/>
    <w:rsid w:val="00B465AC"/>
    <w:rsid w:val="00B46620"/>
    <w:rsid w:val="00B467E0"/>
    <w:rsid w:val="00B46850"/>
    <w:rsid w:val="00B46B70"/>
    <w:rsid w:val="00B46CC6"/>
    <w:rsid w:val="00B46D78"/>
    <w:rsid w:val="00B46E99"/>
    <w:rsid w:val="00B471C3"/>
    <w:rsid w:val="00B472D4"/>
    <w:rsid w:val="00B47459"/>
    <w:rsid w:val="00B475C8"/>
    <w:rsid w:val="00B47784"/>
    <w:rsid w:val="00B4783F"/>
    <w:rsid w:val="00B47858"/>
    <w:rsid w:val="00B47A4E"/>
    <w:rsid w:val="00B47B26"/>
    <w:rsid w:val="00B47BB5"/>
    <w:rsid w:val="00B47CEF"/>
    <w:rsid w:val="00B47ED1"/>
    <w:rsid w:val="00B47F77"/>
    <w:rsid w:val="00B50261"/>
    <w:rsid w:val="00B50336"/>
    <w:rsid w:val="00B504F7"/>
    <w:rsid w:val="00B505D9"/>
    <w:rsid w:val="00B50810"/>
    <w:rsid w:val="00B50933"/>
    <w:rsid w:val="00B50955"/>
    <w:rsid w:val="00B509B4"/>
    <w:rsid w:val="00B50E09"/>
    <w:rsid w:val="00B50E58"/>
    <w:rsid w:val="00B50F40"/>
    <w:rsid w:val="00B51065"/>
    <w:rsid w:val="00B511A6"/>
    <w:rsid w:val="00B51420"/>
    <w:rsid w:val="00B51481"/>
    <w:rsid w:val="00B51526"/>
    <w:rsid w:val="00B5157E"/>
    <w:rsid w:val="00B517F1"/>
    <w:rsid w:val="00B519FF"/>
    <w:rsid w:val="00B51A40"/>
    <w:rsid w:val="00B51B2C"/>
    <w:rsid w:val="00B51C1A"/>
    <w:rsid w:val="00B51D7B"/>
    <w:rsid w:val="00B51E7C"/>
    <w:rsid w:val="00B51F99"/>
    <w:rsid w:val="00B52118"/>
    <w:rsid w:val="00B5220D"/>
    <w:rsid w:val="00B5238F"/>
    <w:rsid w:val="00B528BB"/>
    <w:rsid w:val="00B529F2"/>
    <w:rsid w:val="00B52B13"/>
    <w:rsid w:val="00B52EC8"/>
    <w:rsid w:val="00B53395"/>
    <w:rsid w:val="00B533E0"/>
    <w:rsid w:val="00B53405"/>
    <w:rsid w:val="00B5370C"/>
    <w:rsid w:val="00B53717"/>
    <w:rsid w:val="00B53D7A"/>
    <w:rsid w:val="00B53E61"/>
    <w:rsid w:val="00B53EEF"/>
    <w:rsid w:val="00B53EF5"/>
    <w:rsid w:val="00B54274"/>
    <w:rsid w:val="00B542BA"/>
    <w:rsid w:val="00B542DD"/>
    <w:rsid w:val="00B543DB"/>
    <w:rsid w:val="00B54666"/>
    <w:rsid w:val="00B5469C"/>
    <w:rsid w:val="00B5491A"/>
    <w:rsid w:val="00B54989"/>
    <w:rsid w:val="00B54C04"/>
    <w:rsid w:val="00B54CC5"/>
    <w:rsid w:val="00B54EF6"/>
    <w:rsid w:val="00B54F9F"/>
    <w:rsid w:val="00B550CC"/>
    <w:rsid w:val="00B5536A"/>
    <w:rsid w:val="00B553CF"/>
    <w:rsid w:val="00B554E2"/>
    <w:rsid w:val="00B555B8"/>
    <w:rsid w:val="00B557D3"/>
    <w:rsid w:val="00B55ACA"/>
    <w:rsid w:val="00B55B9A"/>
    <w:rsid w:val="00B55E2B"/>
    <w:rsid w:val="00B561BD"/>
    <w:rsid w:val="00B566C0"/>
    <w:rsid w:val="00B566E0"/>
    <w:rsid w:val="00B567D7"/>
    <w:rsid w:val="00B5685D"/>
    <w:rsid w:val="00B569F8"/>
    <w:rsid w:val="00B56A23"/>
    <w:rsid w:val="00B56B5E"/>
    <w:rsid w:val="00B56E6B"/>
    <w:rsid w:val="00B56E91"/>
    <w:rsid w:val="00B56F22"/>
    <w:rsid w:val="00B5742F"/>
    <w:rsid w:val="00B5749A"/>
    <w:rsid w:val="00B574BA"/>
    <w:rsid w:val="00B57647"/>
    <w:rsid w:val="00B57861"/>
    <w:rsid w:val="00B579A3"/>
    <w:rsid w:val="00B60407"/>
    <w:rsid w:val="00B6059C"/>
    <w:rsid w:val="00B60838"/>
    <w:rsid w:val="00B60BCC"/>
    <w:rsid w:val="00B60CFA"/>
    <w:rsid w:val="00B60D08"/>
    <w:rsid w:val="00B60E6E"/>
    <w:rsid w:val="00B60F4D"/>
    <w:rsid w:val="00B60FE4"/>
    <w:rsid w:val="00B6112D"/>
    <w:rsid w:val="00B61267"/>
    <w:rsid w:val="00B612A6"/>
    <w:rsid w:val="00B6156C"/>
    <w:rsid w:val="00B615BE"/>
    <w:rsid w:val="00B617B8"/>
    <w:rsid w:val="00B619AF"/>
    <w:rsid w:val="00B61B85"/>
    <w:rsid w:val="00B61CFF"/>
    <w:rsid w:val="00B61F08"/>
    <w:rsid w:val="00B61F70"/>
    <w:rsid w:val="00B61FD6"/>
    <w:rsid w:val="00B6237B"/>
    <w:rsid w:val="00B623F9"/>
    <w:rsid w:val="00B62621"/>
    <w:rsid w:val="00B62675"/>
    <w:rsid w:val="00B627C6"/>
    <w:rsid w:val="00B62894"/>
    <w:rsid w:val="00B62A18"/>
    <w:rsid w:val="00B62C45"/>
    <w:rsid w:val="00B62DA1"/>
    <w:rsid w:val="00B630DE"/>
    <w:rsid w:val="00B633F4"/>
    <w:rsid w:val="00B63870"/>
    <w:rsid w:val="00B63D3B"/>
    <w:rsid w:val="00B63FD9"/>
    <w:rsid w:val="00B640AB"/>
    <w:rsid w:val="00B64124"/>
    <w:rsid w:val="00B6415E"/>
    <w:rsid w:val="00B641CA"/>
    <w:rsid w:val="00B64389"/>
    <w:rsid w:val="00B64398"/>
    <w:rsid w:val="00B64477"/>
    <w:rsid w:val="00B64484"/>
    <w:rsid w:val="00B644F5"/>
    <w:rsid w:val="00B645E6"/>
    <w:rsid w:val="00B645F8"/>
    <w:rsid w:val="00B6494F"/>
    <w:rsid w:val="00B64A44"/>
    <w:rsid w:val="00B64B3F"/>
    <w:rsid w:val="00B64BA7"/>
    <w:rsid w:val="00B64BCD"/>
    <w:rsid w:val="00B64D62"/>
    <w:rsid w:val="00B64D6D"/>
    <w:rsid w:val="00B64D74"/>
    <w:rsid w:val="00B652B0"/>
    <w:rsid w:val="00B654B6"/>
    <w:rsid w:val="00B65541"/>
    <w:rsid w:val="00B65771"/>
    <w:rsid w:val="00B6581B"/>
    <w:rsid w:val="00B65DA5"/>
    <w:rsid w:val="00B66013"/>
    <w:rsid w:val="00B664EC"/>
    <w:rsid w:val="00B66547"/>
    <w:rsid w:val="00B6658D"/>
    <w:rsid w:val="00B665BB"/>
    <w:rsid w:val="00B66641"/>
    <w:rsid w:val="00B66801"/>
    <w:rsid w:val="00B66818"/>
    <w:rsid w:val="00B66856"/>
    <w:rsid w:val="00B668B4"/>
    <w:rsid w:val="00B668B9"/>
    <w:rsid w:val="00B66A79"/>
    <w:rsid w:val="00B66FFC"/>
    <w:rsid w:val="00B67190"/>
    <w:rsid w:val="00B67281"/>
    <w:rsid w:val="00B6763A"/>
    <w:rsid w:val="00B67755"/>
    <w:rsid w:val="00B677D6"/>
    <w:rsid w:val="00B67920"/>
    <w:rsid w:val="00B6796C"/>
    <w:rsid w:val="00B67A66"/>
    <w:rsid w:val="00B67AE0"/>
    <w:rsid w:val="00B67B2B"/>
    <w:rsid w:val="00B67C21"/>
    <w:rsid w:val="00B67CAA"/>
    <w:rsid w:val="00B67DC4"/>
    <w:rsid w:val="00B70006"/>
    <w:rsid w:val="00B70197"/>
    <w:rsid w:val="00B7021B"/>
    <w:rsid w:val="00B70333"/>
    <w:rsid w:val="00B703D2"/>
    <w:rsid w:val="00B70410"/>
    <w:rsid w:val="00B704EC"/>
    <w:rsid w:val="00B707EB"/>
    <w:rsid w:val="00B70A18"/>
    <w:rsid w:val="00B70A49"/>
    <w:rsid w:val="00B70B4F"/>
    <w:rsid w:val="00B70C7E"/>
    <w:rsid w:val="00B70D19"/>
    <w:rsid w:val="00B70EDB"/>
    <w:rsid w:val="00B710A8"/>
    <w:rsid w:val="00B71124"/>
    <w:rsid w:val="00B711A4"/>
    <w:rsid w:val="00B713DB"/>
    <w:rsid w:val="00B7143D"/>
    <w:rsid w:val="00B71A5D"/>
    <w:rsid w:val="00B71B99"/>
    <w:rsid w:val="00B71F4C"/>
    <w:rsid w:val="00B71F86"/>
    <w:rsid w:val="00B72017"/>
    <w:rsid w:val="00B72118"/>
    <w:rsid w:val="00B721D4"/>
    <w:rsid w:val="00B7242B"/>
    <w:rsid w:val="00B7255F"/>
    <w:rsid w:val="00B7273B"/>
    <w:rsid w:val="00B727B8"/>
    <w:rsid w:val="00B72E6A"/>
    <w:rsid w:val="00B72F0E"/>
    <w:rsid w:val="00B73075"/>
    <w:rsid w:val="00B73282"/>
    <w:rsid w:val="00B73285"/>
    <w:rsid w:val="00B733FE"/>
    <w:rsid w:val="00B73453"/>
    <w:rsid w:val="00B73586"/>
    <w:rsid w:val="00B7359C"/>
    <w:rsid w:val="00B737C6"/>
    <w:rsid w:val="00B737C7"/>
    <w:rsid w:val="00B73AA2"/>
    <w:rsid w:val="00B73DA6"/>
    <w:rsid w:val="00B73E00"/>
    <w:rsid w:val="00B73E31"/>
    <w:rsid w:val="00B73EF5"/>
    <w:rsid w:val="00B73F96"/>
    <w:rsid w:val="00B73FEB"/>
    <w:rsid w:val="00B74501"/>
    <w:rsid w:val="00B74743"/>
    <w:rsid w:val="00B748CE"/>
    <w:rsid w:val="00B7497B"/>
    <w:rsid w:val="00B74A0D"/>
    <w:rsid w:val="00B74AA5"/>
    <w:rsid w:val="00B74B25"/>
    <w:rsid w:val="00B74EC0"/>
    <w:rsid w:val="00B74ED5"/>
    <w:rsid w:val="00B74EE9"/>
    <w:rsid w:val="00B74F22"/>
    <w:rsid w:val="00B74FA2"/>
    <w:rsid w:val="00B74FBD"/>
    <w:rsid w:val="00B75070"/>
    <w:rsid w:val="00B75202"/>
    <w:rsid w:val="00B75420"/>
    <w:rsid w:val="00B75542"/>
    <w:rsid w:val="00B75667"/>
    <w:rsid w:val="00B75A5C"/>
    <w:rsid w:val="00B75E86"/>
    <w:rsid w:val="00B7608D"/>
    <w:rsid w:val="00B76190"/>
    <w:rsid w:val="00B76276"/>
    <w:rsid w:val="00B7646F"/>
    <w:rsid w:val="00B7647A"/>
    <w:rsid w:val="00B764A9"/>
    <w:rsid w:val="00B764BA"/>
    <w:rsid w:val="00B766A1"/>
    <w:rsid w:val="00B7689C"/>
    <w:rsid w:val="00B76957"/>
    <w:rsid w:val="00B76BDB"/>
    <w:rsid w:val="00B76E1E"/>
    <w:rsid w:val="00B77062"/>
    <w:rsid w:val="00B7709F"/>
    <w:rsid w:val="00B770A1"/>
    <w:rsid w:val="00B770FF"/>
    <w:rsid w:val="00B77104"/>
    <w:rsid w:val="00B77306"/>
    <w:rsid w:val="00B774CC"/>
    <w:rsid w:val="00B776C9"/>
    <w:rsid w:val="00B7776E"/>
    <w:rsid w:val="00B7778D"/>
    <w:rsid w:val="00B7793D"/>
    <w:rsid w:val="00B77A6A"/>
    <w:rsid w:val="00B77B57"/>
    <w:rsid w:val="00B77D8A"/>
    <w:rsid w:val="00B77E45"/>
    <w:rsid w:val="00B77F0D"/>
    <w:rsid w:val="00B8053A"/>
    <w:rsid w:val="00B80795"/>
    <w:rsid w:val="00B809F5"/>
    <w:rsid w:val="00B80B8D"/>
    <w:rsid w:val="00B80DEB"/>
    <w:rsid w:val="00B80EA1"/>
    <w:rsid w:val="00B80F5B"/>
    <w:rsid w:val="00B81578"/>
    <w:rsid w:val="00B81684"/>
    <w:rsid w:val="00B817F4"/>
    <w:rsid w:val="00B81AAB"/>
    <w:rsid w:val="00B81AE7"/>
    <w:rsid w:val="00B81B82"/>
    <w:rsid w:val="00B81EAA"/>
    <w:rsid w:val="00B820AE"/>
    <w:rsid w:val="00B8213D"/>
    <w:rsid w:val="00B821AB"/>
    <w:rsid w:val="00B829A9"/>
    <w:rsid w:val="00B82A15"/>
    <w:rsid w:val="00B82A30"/>
    <w:rsid w:val="00B82A8C"/>
    <w:rsid w:val="00B82E92"/>
    <w:rsid w:val="00B82FFC"/>
    <w:rsid w:val="00B830F7"/>
    <w:rsid w:val="00B8321E"/>
    <w:rsid w:val="00B83519"/>
    <w:rsid w:val="00B835FB"/>
    <w:rsid w:val="00B836F1"/>
    <w:rsid w:val="00B837F5"/>
    <w:rsid w:val="00B83AC3"/>
    <w:rsid w:val="00B83CC4"/>
    <w:rsid w:val="00B83DAC"/>
    <w:rsid w:val="00B83DD9"/>
    <w:rsid w:val="00B83DF6"/>
    <w:rsid w:val="00B83F67"/>
    <w:rsid w:val="00B84518"/>
    <w:rsid w:val="00B847AE"/>
    <w:rsid w:val="00B847FB"/>
    <w:rsid w:val="00B84BE8"/>
    <w:rsid w:val="00B8546B"/>
    <w:rsid w:val="00B85478"/>
    <w:rsid w:val="00B854B4"/>
    <w:rsid w:val="00B855A8"/>
    <w:rsid w:val="00B856BE"/>
    <w:rsid w:val="00B85837"/>
    <w:rsid w:val="00B858BA"/>
    <w:rsid w:val="00B8590E"/>
    <w:rsid w:val="00B8597D"/>
    <w:rsid w:val="00B85A26"/>
    <w:rsid w:val="00B85A62"/>
    <w:rsid w:val="00B85B4B"/>
    <w:rsid w:val="00B85B77"/>
    <w:rsid w:val="00B85D22"/>
    <w:rsid w:val="00B85F67"/>
    <w:rsid w:val="00B8643B"/>
    <w:rsid w:val="00B86557"/>
    <w:rsid w:val="00B867C4"/>
    <w:rsid w:val="00B868BC"/>
    <w:rsid w:val="00B86951"/>
    <w:rsid w:val="00B86BC4"/>
    <w:rsid w:val="00B86E1E"/>
    <w:rsid w:val="00B870EE"/>
    <w:rsid w:val="00B8717E"/>
    <w:rsid w:val="00B8735E"/>
    <w:rsid w:val="00B8742F"/>
    <w:rsid w:val="00B87476"/>
    <w:rsid w:val="00B878F0"/>
    <w:rsid w:val="00B87946"/>
    <w:rsid w:val="00B87C60"/>
    <w:rsid w:val="00B90160"/>
    <w:rsid w:val="00B90165"/>
    <w:rsid w:val="00B90320"/>
    <w:rsid w:val="00B90352"/>
    <w:rsid w:val="00B90390"/>
    <w:rsid w:val="00B90660"/>
    <w:rsid w:val="00B91157"/>
    <w:rsid w:val="00B912C1"/>
    <w:rsid w:val="00B91356"/>
    <w:rsid w:val="00B91535"/>
    <w:rsid w:val="00B9182E"/>
    <w:rsid w:val="00B918FA"/>
    <w:rsid w:val="00B91D34"/>
    <w:rsid w:val="00B91E9D"/>
    <w:rsid w:val="00B91FDB"/>
    <w:rsid w:val="00B92121"/>
    <w:rsid w:val="00B92286"/>
    <w:rsid w:val="00B922C4"/>
    <w:rsid w:val="00B92484"/>
    <w:rsid w:val="00B926B3"/>
    <w:rsid w:val="00B926E0"/>
    <w:rsid w:val="00B9272D"/>
    <w:rsid w:val="00B9275F"/>
    <w:rsid w:val="00B92882"/>
    <w:rsid w:val="00B929C0"/>
    <w:rsid w:val="00B92A08"/>
    <w:rsid w:val="00B92AD4"/>
    <w:rsid w:val="00B92BEC"/>
    <w:rsid w:val="00B92BF1"/>
    <w:rsid w:val="00B92FAC"/>
    <w:rsid w:val="00B93147"/>
    <w:rsid w:val="00B932E1"/>
    <w:rsid w:val="00B9334C"/>
    <w:rsid w:val="00B9344F"/>
    <w:rsid w:val="00B93555"/>
    <w:rsid w:val="00B937CF"/>
    <w:rsid w:val="00B93A99"/>
    <w:rsid w:val="00B93C36"/>
    <w:rsid w:val="00B93C73"/>
    <w:rsid w:val="00B93CB4"/>
    <w:rsid w:val="00B93E9E"/>
    <w:rsid w:val="00B93F3E"/>
    <w:rsid w:val="00B9401E"/>
    <w:rsid w:val="00B94054"/>
    <w:rsid w:val="00B94253"/>
    <w:rsid w:val="00B94275"/>
    <w:rsid w:val="00B94320"/>
    <w:rsid w:val="00B94352"/>
    <w:rsid w:val="00B9436E"/>
    <w:rsid w:val="00B943D7"/>
    <w:rsid w:val="00B946E7"/>
    <w:rsid w:val="00B95081"/>
    <w:rsid w:val="00B950E8"/>
    <w:rsid w:val="00B9520B"/>
    <w:rsid w:val="00B9524F"/>
    <w:rsid w:val="00B95372"/>
    <w:rsid w:val="00B954FC"/>
    <w:rsid w:val="00B95513"/>
    <w:rsid w:val="00B95525"/>
    <w:rsid w:val="00B956B2"/>
    <w:rsid w:val="00B9574E"/>
    <w:rsid w:val="00B957C5"/>
    <w:rsid w:val="00B957CA"/>
    <w:rsid w:val="00B9587A"/>
    <w:rsid w:val="00B958B7"/>
    <w:rsid w:val="00B95986"/>
    <w:rsid w:val="00B959F1"/>
    <w:rsid w:val="00B95A04"/>
    <w:rsid w:val="00B95BBD"/>
    <w:rsid w:val="00B95C49"/>
    <w:rsid w:val="00B95C6C"/>
    <w:rsid w:val="00B95E8B"/>
    <w:rsid w:val="00B95EEF"/>
    <w:rsid w:val="00B95FD7"/>
    <w:rsid w:val="00B96228"/>
    <w:rsid w:val="00B96313"/>
    <w:rsid w:val="00B96602"/>
    <w:rsid w:val="00B96647"/>
    <w:rsid w:val="00B967C3"/>
    <w:rsid w:val="00B96830"/>
    <w:rsid w:val="00B9688E"/>
    <w:rsid w:val="00B96A55"/>
    <w:rsid w:val="00B96CF0"/>
    <w:rsid w:val="00B96D22"/>
    <w:rsid w:val="00B96DA2"/>
    <w:rsid w:val="00B97144"/>
    <w:rsid w:val="00B977E6"/>
    <w:rsid w:val="00BA008A"/>
    <w:rsid w:val="00BA0090"/>
    <w:rsid w:val="00BA0148"/>
    <w:rsid w:val="00BA067F"/>
    <w:rsid w:val="00BA0A81"/>
    <w:rsid w:val="00BA1099"/>
    <w:rsid w:val="00BA10A6"/>
    <w:rsid w:val="00BA11FE"/>
    <w:rsid w:val="00BA13E0"/>
    <w:rsid w:val="00BA163D"/>
    <w:rsid w:val="00BA17C4"/>
    <w:rsid w:val="00BA18D4"/>
    <w:rsid w:val="00BA1A9A"/>
    <w:rsid w:val="00BA1C34"/>
    <w:rsid w:val="00BA1F3D"/>
    <w:rsid w:val="00BA1F70"/>
    <w:rsid w:val="00BA2032"/>
    <w:rsid w:val="00BA21B6"/>
    <w:rsid w:val="00BA246A"/>
    <w:rsid w:val="00BA270E"/>
    <w:rsid w:val="00BA2729"/>
    <w:rsid w:val="00BA283C"/>
    <w:rsid w:val="00BA28B1"/>
    <w:rsid w:val="00BA2A96"/>
    <w:rsid w:val="00BA2AEB"/>
    <w:rsid w:val="00BA2B41"/>
    <w:rsid w:val="00BA2B60"/>
    <w:rsid w:val="00BA2B9F"/>
    <w:rsid w:val="00BA2D6A"/>
    <w:rsid w:val="00BA2E6B"/>
    <w:rsid w:val="00BA2FA2"/>
    <w:rsid w:val="00BA301D"/>
    <w:rsid w:val="00BA317F"/>
    <w:rsid w:val="00BA33CF"/>
    <w:rsid w:val="00BA3603"/>
    <w:rsid w:val="00BA388C"/>
    <w:rsid w:val="00BA3974"/>
    <w:rsid w:val="00BA3987"/>
    <w:rsid w:val="00BA3C13"/>
    <w:rsid w:val="00BA3CC9"/>
    <w:rsid w:val="00BA3D2F"/>
    <w:rsid w:val="00BA3DB0"/>
    <w:rsid w:val="00BA3F29"/>
    <w:rsid w:val="00BA3FCA"/>
    <w:rsid w:val="00BA40BE"/>
    <w:rsid w:val="00BA4117"/>
    <w:rsid w:val="00BA4149"/>
    <w:rsid w:val="00BA418C"/>
    <w:rsid w:val="00BA4251"/>
    <w:rsid w:val="00BA4297"/>
    <w:rsid w:val="00BA431E"/>
    <w:rsid w:val="00BA4357"/>
    <w:rsid w:val="00BA48E0"/>
    <w:rsid w:val="00BA4CF4"/>
    <w:rsid w:val="00BA4F78"/>
    <w:rsid w:val="00BA5470"/>
    <w:rsid w:val="00BA54A7"/>
    <w:rsid w:val="00BA54FB"/>
    <w:rsid w:val="00BA56F4"/>
    <w:rsid w:val="00BA581C"/>
    <w:rsid w:val="00BA5AB8"/>
    <w:rsid w:val="00BA5C97"/>
    <w:rsid w:val="00BA5D8F"/>
    <w:rsid w:val="00BA5EFB"/>
    <w:rsid w:val="00BA5F3A"/>
    <w:rsid w:val="00BA6313"/>
    <w:rsid w:val="00BA659A"/>
    <w:rsid w:val="00BA664D"/>
    <w:rsid w:val="00BA68C1"/>
    <w:rsid w:val="00BA68D4"/>
    <w:rsid w:val="00BA6AF4"/>
    <w:rsid w:val="00BA6D35"/>
    <w:rsid w:val="00BA6D50"/>
    <w:rsid w:val="00BA709E"/>
    <w:rsid w:val="00BA712E"/>
    <w:rsid w:val="00BA7423"/>
    <w:rsid w:val="00BA7688"/>
    <w:rsid w:val="00BA7744"/>
    <w:rsid w:val="00BA7933"/>
    <w:rsid w:val="00BA7EB0"/>
    <w:rsid w:val="00BB008F"/>
    <w:rsid w:val="00BB0248"/>
    <w:rsid w:val="00BB04A5"/>
    <w:rsid w:val="00BB0528"/>
    <w:rsid w:val="00BB0647"/>
    <w:rsid w:val="00BB06B5"/>
    <w:rsid w:val="00BB070E"/>
    <w:rsid w:val="00BB0CA9"/>
    <w:rsid w:val="00BB0D0C"/>
    <w:rsid w:val="00BB0D75"/>
    <w:rsid w:val="00BB0E26"/>
    <w:rsid w:val="00BB0EF7"/>
    <w:rsid w:val="00BB0FCA"/>
    <w:rsid w:val="00BB1286"/>
    <w:rsid w:val="00BB1C4F"/>
    <w:rsid w:val="00BB1D52"/>
    <w:rsid w:val="00BB20A6"/>
    <w:rsid w:val="00BB20E7"/>
    <w:rsid w:val="00BB225D"/>
    <w:rsid w:val="00BB261A"/>
    <w:rsid w:val="00BB2767"/>
    <w:rsid w:val="00BB277B"/>
    <w:rsid w:val="00BB2784"/>
    <w:rsid w:val="00BB2835"/>
    <w:rsid w:val="00BB2BA0"/>
    <w:rsid w:val="00BB3072"/>
    <w:rsid w:val="00BB3454"/>
    <w:rsid w:val="00BB3624"/>
    <w:rsid w:val="00BB365A"/>
    <w:rsid w:val="00BB37AA"/>
    <w:rsid w:val="00BB37B0"/>
    <w:rsid w:val="00BB38E6"/>
    <w:rsid w:val="00BB3903"/>
    <w:rsid w:val="00BB3C79"/>
    <w:rsid w:val="00BB3CFA"/>
    <w:rsid w:val="00BB3D94"/>
    <w:rsid w:val="00BB3E2F"/>
    <w:rsid w:val="00BB3F4C"/>
    <w:rsid w:val="00BB406A"/>
    <w:rsid w:val="00BB40B1"/>
    <w:rsid w:val="00BB441E"/>
    <w:rsid w:val="00BB4760"/>
    <w:rsid w:val="00BB4775"/>
    <w:rsid w:val="00BB47BA"/>
    <w:rsid w:val="00BB4A42"/>
    <w:rsid w:val="00BB5075"/>
    <w:rsid w:val="00BB525A"/>
    <w:rsid w:val="00BB530B"/>
    <w:rsid w:val="00BB5321"/>
    <w:rsid w:val="00BB5385"/>
    <w:rsid w:val="00BB53EF"/>
    <w:rsid w:val="00BB56F2"/>
    <w:rsid w:val="00BB57BD"/>
    <w:rsid w:val="00BB57E0"/>
    <w:rsid w:val="00BB5846"/>
    <w:rsid w:val="00BB5B44"/>
    <w:rsid w:val="00BB5BCD"/>
    <w:rsid w:val="00BB61DC"/>
    <w:rsid w:val="00BB6240"/>
    <w:rsid w:val="00BB6258"/>
    <w:rsid w:val="00BB62D8"/>
    <w:rsid w:val="00BB6431"/>
    <w:rsid w:val="00BB645D"/>
    <w:rsid w:val="00BB6472"/>
    <w:rsid w:val="00BB65D6"/>
    <w:rsid w:val="00BB6727"/>
    <w:rsid w:val="00BB6959"/>
    <w:rsid w:val="00BB6AA6"/>
    <w:rsid w:val="00BB6BB6"/>
    <w:rsid w:val="00BB6C3A"/>
    <w:rsid w:val="00BB6EA1"/>
    <w:rsid w:val="00BB6EF2"/>
    <w:rsid w:val="00BB7096"/>
    <w:rsid w:val="00BB7152"/>
    <w:rsid w:val="00BB71EC"/>
    <w:rsid w:val="00BB724B"/>
    <w:rsid w:val="00BB740F"/>
    <w:rsid w:val="00BB74F8"/>
    <w:rsid w:val="00BB7569"/>
    <w:rsid w:val="00BB76E0"/>
    <w:rsid w:val="00BB77AC"/>
    <w:rsid w:val="00BB79A2"/>
    <w:rsid w:val="00BB7DB1"/>
    <w:rsid w:val="00BC015A"/>
    <w:rsid w:val="00BC01EA"/>
    <w:rsid w:val="00BC0202"/>
    <w:rsid w:val="00BC02DA"/>
    <w:rsid w:val="00BC051C"/>
    <w:rsid w:val="00BC0580"/>
    <w:rsid w:val="00BC05B4"/>
    <w:rsid w:val="00BC064B"/>
    <w:rsid w:val="00BC0973"/>
    <w:rsid w:val="00BC0AE6"/>
    <w:rsid w:val="00BC0B2E"/>
    <w:rsid w:val="00BC0CEA"/>
    <w:rsid w:val="00BC100E"/>
    <w:rsid w:val="00BC1282"/>
    <w:rsid w:val="00BC12D7"/>
    <w:rsid w:val="00BC1493"/>
    <w:rsid w:val="00BC1601"/>
    <w:rsid w:val="00BC16BF"/>
    <w:rsid w:val="00BC186A"/>
    <w:rsid w:val="00BC19A5"/>
    <w:rsid w:val="00BC1ACC"/>
    <w:rsid w:val="00BC1B0E"/>
    <w:rsid w:val="00BC1B4B"/>
    <w:rsid w:val="00BC1D14"/>
    <w:rsid w:val="00BC1F6B"/>
    <w:rsid w:val="00BC1FE1"/>
    <w:rsid w:val="00BC201A"/>
    <w:rsid w:val="00BC22C4"/>
    <w:rsid w:val="00BC22CB"/>
    <w:rsid w:val="00BC2513"/>
    <w:rsid w:val="00BC259C"/>
    <w:rsid w:val="00BC25EB"/>
    <w:rsid w:val="00BC2787"/>
    <w:rsid w:val="00BC27CB"/>
    <w:rsid w:val="00BC2810"/>
    <w:rsid w:val="00BC2849"/>
    <w:rsid w:val="00BC290F"/>
    <w:rsid w:val="00BC2BC7"/>
    <w:rsid w:val="00BC2D19"/>
    <w:rsid w:val="00BC2D4D"/>
    <w:rsid w:val="00BC2F45"/>
    <w:rsid w:val="00BC301C"/>
    <w:rsid w:val="00BC32BB"/>
    <w:rsid w:val="00BC339C"/>
    <w:rsid w:val="00BC344E"/>
    <w:rsid w:val="00BC352E"/>
    <w:rsid w:val="00BC363D"/>
    <w:rsid w:val="00BC37C1"/>
    <w:rsid w:val="00BC38B8"/>
    <w:rsid w:val="00BC38CA"/>
    <w:rsid w:val="00BC38FD"/>
    <w:rsid w:val="00BC3900"/>
    <w:rsid w:val="00BC3C94"/>
    <w:rsid w:val="00BC3CF8"/>
    <w:rsid w:val="00BC3D00"/>
    <w:rsid w:val="00BC3F8A"/>
    <w:rsid w:val="00BC4410"/>
    <w:rsid w:val="00BC44BC"/>
    <w:rsid w:val="00BC48C4"/>
    <w:rsid w:val="00BC49E0"/>
    <w:rsid w:val="00BC4B19"/>
    <w:rsid w:val="00BC4B9C"/>
    <w:rsid w:val="00BC4D6F"/>
    <w:rsid w:val="00BC511C"/>
    <w:rsid w:val="00BC5181"/>
    <w:rsid w:val="00BC5334"/>
    <w:rsid w:val="00BC5515"/>
    <w:rsid w:val="00BC5554"/>
    <w:rsid w:val="00BC56C1"/>
    <w:rsid w:val="00BC598A"/>
    <w:rsid w:val="00BC5BDC"/>
    <w:rsid w:val="00BC5CE2"/>
    <w:rsid w:val="00BC5E5D"/>
    <w:rsid w:val="00BC5E63"/>
    <w:rsid w:val="00BC602F"/>
    <w:rsid w:val="00BC642E"/>
    <w:rsid w:val="00BC6483"/>
    <w:rsid w:val="00BC6504"/>
    <w:rsid w:val="00BC6742"/>
    <w:rsid w:val="00BC676A"/>
    <w:rsid w:val="00BC6D43"/>
    <w:rsid w:val="00BC71C5"/>
    <w:rsid w:val="00BC7579"/>
    <w:rsid w:val="00BC7659"/>
    <w:rsid w:val="00BC791A"/>
    <w:rsid w:val="00BC791C"/>
    <w:rsid w:val="00BC7924"/>
    <w:rsid w:val="00BC7A42"/>
    <w:rsid w:val="00BC7A7D"/>
    <w:rsid w:val="00BC7D54"/>
    <w:rsid w:val="00BC7E6E"/>
    <w:rsid w:val="00BD013E"/>
    <w:rsid w:val="00BD02D1"/>
    <w:rsid w:val="00BD0383"/>
    <w:rsid w:val="00BD0485"/>
    <w:rsid w:val="00BD04AF"/>
    <w:rsid w:val="00BD0697"/>
    <w:rsid w:val="00BD06B3"/>
    <w:rsid w:val="00BD082C"/>
    <w:rsid w:val="00BD091C"/>
    <w:rsid w:val="00BD0A78"/>
    <w:rsid w:val="00BD0B71"/>
    <w:rsid w:val="00BD0C79"/>
    <w:rsid w:val="00BD0D63"/>
    <w:rsid w:val="00BD0D77"/>
    <w:rsid w:val="00BD0F22"/>
    <w:rsid w:val="00BD0FC4"/>
    <w:rsid w:val="00BD13ED"/>
    <w:rsid w:val="00BD140B"/>
    <w:rsid w:val="00BD16E6"/>
    <w:rsid w:val="00BD1749"/>
    <w:rsid w:val="00BD175C"/>
    <w:rsid w:val="00BD1C33"/>
    <w:rsid w:val="00BD1E43"/>
    <w:rsid w:val="00BD2220"/>
    <w:rsid w:val="00BD238C"/>
    <w:rsid w:val="00BD262A"/>
    <w:rsid w:val="00BD26B4"/>
    <w:rsid w:val="00BD279F"/>
    <w:rsid w:val="00BD29EE"/>
    <w:rsid w:val="00BD2A08"/>
    <w:rsid w:val="00BD2F55"/>
    <w:rsid w:val="00BD313C"/>
    <w:rsid w:val="00BD31AD"/>
    <w:rsid w:val="00BD340B"/>
    <w:rsid w:val="00BD36A1"/>
    <w:rsid w:val="00BD3827"/>
    <w:rsid w:val="00BD382D"/>
    <w:rsid w:val="00BD3837"/>
    <w:rsid w:val="00BD385B"/>
    <w:rsid w:val="00BD386B"/>
    <w:rsid w:val="00BD3973"/>
    <w:rsid w:val="00BD39E5"/>
    <w:rsid w:val="00BD3C69"/>
    <w:rsid w:val="00BD3CE1"/>
    <w:rsid w:val="00BD3D7A"/>
    <w:rsid w:val="00BD4332"/>
    <w:rsid w:val="00BD4355"/>
    <w:rsid w:val="00BD45C0"/>
    <w:rsid w:val="00BD4814"/>
    <w:rsid w:val="00BD49A3"/>
    <w:rsid w:val="00BD4A64"/>
    <w:rsid w:val="00BD4AB8"/>
    <w:rsid w:val="00BD4D94"/>
    <w:rsid w:val="00BD556E"/>
    <w:rsid w:val="00BD57A4"/>
    <w:rsid w:val="00BD57AB"/>
    <w:rsid w:val="00BD5A26"/>
    <w:rsid w:val="00BD5A74"/>
    <w:rsid w:val="00BD5D2B"/>
    <w:rsid w:val="00BD5D4D"/>
    <w:rsid w:val="00BD5F0D"/>
    <w:rsid w:val="00BD614C"/>
    <w:rsid w:val="00BD647F"/>
    <w:rsid w:val="00BD6509"/>
    <w:rsid w:val="00BD673F"/>
    <w:rsid w:val="00BD67CC"/>
    <w:rsid w:val="00BD6857"/>
    <w:rsid w:val="00BD689C"/>
    <w:rsid w:val="00BD69EB"/>
    <w:rsid w:val="00BD6A22"/>
    <w:rsid w:val="00BD6B83"/>
    <w:rsid w:val="00BD6D51"/>
    <w:rsid w:val="00BD6DBB"/>
    <w:rsid w:val="00BD707A"/>
    <w:rsid w:val="00BD70A6"/>
    <w:rsid w:val="00BD70CE"/>
    <w:rsid w:val="00BD757B"/>
    <w:rsid w:val="00BD7789"/>
    <w:rsid w:val="00BD78B8"/>
    <w:rsid w:val="00BD7A82"/>
    <w:rsid w:val="00BD7F9E"/>
    <w:rsid w:val="00BE036A"/>
    <w:rsid w:val="00BE072F"/>
    <w:rsid w:val="00BE0B6F"/>
    <w:rsid w:val="00BE0C3B"/>
    <w:rsid w:val="00BE0C4D"/>
    <w:rsid w:val="00BE0F0E"/>
    <w:rsid w:val="00BE12BB"/>
    <w:rsid w:val="00BE1391"/>
    <w:rsid w:val="00BE13B8"/>
    <w:rsid w:val="00BE13DA"/>
    <w:rsid w:val="00BE1460"/>
    <w:rsid w:val="00BE15A2"/>
    <w:rsid w:val="00BE15CF"/>
    <w:rsid w:val="00BE197A"/>
    <w:rsid w:val="00BE1A06"/>
    <w:rsid w:val="00BE1FB4"/>
    <w:rsid w:val="00BE2244"/>
    <w:rsid w:val="00BE2522"/>
    <w:rsid w:val="00BE25E5"/>
    <w:rsid w:val="00BE2608"/>
    <w:rsid w:val="00BE2609"/>
    <w:rsid w:val="00BE2671"/>
    <w:rsid w:val="00BE2752"/>
    <w:rsid w:val="00BE281D"/>
    <w:rsid w:val="00BE28FA"/>
    <w:rsid w:val="00BE2AC3"/>
    <w:rsid w:val="00BE2E99"/>
    <w:rsid w:val="00BE2FC1"/>
    <w:rsid w:val="00BE316F"/>
    <w:rsid w:val="00BE36B0"/>
    <w:rsid w:val="00BE374F"/>
    <w:rsid w:val="00BE3A2C"/>
    <w:rsid w:val="00BE3AFA"/>
    <w:rsid w:val="00BE3DFE"/>
    <w:rsid w:val="00BE3F52"/>
    <w:rsid w:val="00BE3F53"/>
    <w:rsid w:val="00BE3FB3"/>
    <w:rsid w:val="00BE3FFC"/>
    <w:rsid w:val="00BE403F"/>
    <w:rsid w:val="00BE436F"/>
    <w:rsid w:val="00BE44E9"/>
    <w:rsid w:val="00BE4559"/>
    <w:rsid w:val="00BE4804"/>
    <w:rsid w:val="00BE4BFE"/>
    <w:rsid w:val="00BE4C2A"/>
    <w:rsid w:val="00BE4C9C"/>
    <w:rsid w:val="00BE4CAC"/>
    <w:rsid w:val="00BE4ED3"/>
    <w:rsid w:val="00BE4EE6"/>
    <w:rsid w:val="00BE4F65"/>
    <w:rsid w:val="00BE51C7"/>
    <w:rsid w:val="00BE52BD"/>
    <w:rsid w:val="00BE54AA"/>
    <w:rsid w:val="00BE5515"/>
    <w:rsid w:val="00BE55DB"/>
    <w:rsid w:val="00BE5613"/>
    <w:rsid w:val="00BE5702"/>
    <w:rsid w:val="00BE5813"/>
    <w:rsid w:val="00BE5923"/>
    <w:rsid w:val="00BE5C18"/>
    <w:rsid w:val="00BE5C6A"/>
    <w:rsid w:val="00BE5C7E"/>
    <w:rsid w:val="00BE62FA"/>
    <w:rsid w:val="00BE65B3"/>
    <w:rsid w:val="00BE68B9"/>
    <w:rsid w:val="00BE6AF6"/>
    <w:rsid w:val="00BE6B4A"/>
    <w:rsid w:val="00BE6DFE"/>
    <w:rsid w:val="00BE7128"/>
    <w:rsid w:val="00BE716D"/>
    <w:rsid w:val="00BE7265"/>
    <w:rsid w:val="00BE7566"/>
    <w:rsid w:val="00BE75AD"/>
    <w:rsid w:val="00BE75FB"/>
    <w:rsid w:val="00BE76E2"/>
    <w:rsid w:val="00BE7B27"/>
    <w:rsid w:val="00BF0122"/>
    <w:rsid w:val="00BF01B4"/>
    <w:rsid w:val="00BF01EE"/>
    <w:rsid w:val="00BF02E6"/>
    <w:rsid w:val="00BF0300"/>
    <w:rsid w:val="00BF0A66"/>
    <w:rsid w:val="00BF0C00"/>
    <w:rsid w:val="00BF0D53"/>
    <w:rsid w:val="00BF10D2"/>
    <w:rsid w:val="00BF10D6"/>
    <w:rsid w:val="00BF120B"/>
    <w:rsid w:val="00BF1309"/>
    <w:rsid w:val="00BF18B9"/>
    <w:rsid w:val="00BF1A60"/>
    <w:rsid w:val="00BF1ADE"/>
    <w:rsid w:val="00BF1B70"/>
    <w:rsid w:val="00BF1C21"/>
    <w:rsid w:val="00BF1EAE"/>
    <w:rsid w:val="00BF2028"/>
    <w:rsid w:val="00BF220D"/>
    <w:rsid w:val="00BF2703"/>
    <w:rsid w:val="00BF2817"/>
    <w:rsid w:val="00BF29C4"/>
    <w:rsid w:val="00BF2C37"/>
    <w:rsid w:val="00BF2C65"/>
    <w:rsid w:val="00BF2CF3"/>
    <w:rsid w:val="00BF2DC1"/>
    <w:rsid w:val="00BF2F23"/>
    <w:rsid w:val="00BF313E"/>
    <w:rsid w:val="00BF31CB"/>
    <w:rsid w:val="00BF33A3"/>
    <w:rsid w:val="00BF3442"/>
    <w:rsid w:val="00BF3AE6"/>
    <w:rsid w:val="00BF3C0A"/>
    <w:rsid w:val="00BF3C10"/>
    <w:rsid w:val="00BF3D90"/>
    <w:rsid w:val="00BF40D9"/>
    <w:rsid w:val="00BF4185"/>
    <w:rsid w:val="00BF418D"/>
    <w:rsid w:val="00BF43E3"/>
    <w:rsid w:val="00BF44B2"/>
    <w:rsid w:val="00BF46A3"/>
    <w:rsid w:val="00BF46F1"/>
    <w:rsid w:val="00BF476B"/>
    <w:rsid w:val="00BF4839"/>
    <w:rsid w:val="00BF48A2"/>
    <w:rsid w:val="00BF4923"/>
    <w:rsid w:val="00BF4B69"/>
    <w:rsid w:val="00BF4BF8"/>
    <w:rsid w:val="00BF4D5D"/>
    <w:rsid w:val="00BF4DD3"/>
    <w:rsid w:val="00BF4F5B"/>
    <w:rsid w:val="00BF4F71"/>
    <w:rsid w:val="00BF5040"/>
    <w:rsid w:val="00BF5350"/>
    <w:rsid w:val="00BF5416"/>
    <w:rsid w:val="00BF5450"/>
    <w:rsid w:val="00BF55D0"/>
    <w:rsid w:val="00BF5605"/>
    <w:rsid w:val="00BF5623"/>
    <w:rsid w:val="00BF56A8"/>
    <w:rsid w:val="00BF56FB"/>
    <w:rsid w:val="00BF5747"/>
    <w:rsid w:val="00BF57A0"/>
    <w:rsid w:val="00BF5822"/>
    <w:rsid w:val="00BF5842"/>
    <w:rsid w:val="00BF5844"/>
    <w:rsid w:val="00BF5971"/>
    <w:rsid w:val="00BF5BD5"/>
    <w:rsid w:val="00BF5DB4"/>
    <w:rsid w:val="00BF5E0F"/>
    <w:rsid w:val="00BF5FB3"/>
    <w:rsid w:val="00BF60E3"/>
    <w:rsid w:val="00BF6323"/>
    <w:rsid w:val="00BF6597"/>
    <w:rsid w:val="00BF679D"/>
    <w:rsid w:val="00BF6C82"/>
    <w:rsid w:val="00BF6D4A"/>
    <w:rsid w:val="00BF6D53"/>
    <w:rsid w:val="00BF6E13"/>
    <w:rsid w:val="00BF6F0B"/>
    <w:rsid w:val="00BF6FBF"/>
    <w:rsid w:val="00BF70A1"/>
    <w:rsid w:val="00BF70F8"/>
    <w:rsid w:val="00BF762E"/>
    <w:rsid w:val="00BF765F"/>
    <w:rsid w:val="00BF775A"/>
    <w:rsid w:val="00BF7A9E"/>
    <w:rsid w:val="00BF7CDD"/>
    <w:rsid w:val="00BF7D43"/>
    <w:rsid w:val="00BF7DF5"/>
    <w:rsid w:val="00BF7EA6"/>
    <w:rsid w:val="00BF7F8E"/>
    <w:rsid w:val="00C0000B"/>
    <w:rsid w:val="00C0046D"/>
    <w:rsid w:val="00C004B1"/>
    <w:rsid w:val="00C004E9"/>
    <w:rsid w:val="00C00722"/>
    <w:rsid w:val="00C0079F"/>
    <w:rsid w:val="00C00F1A"/>
    <w:rsid w:val="00C00F30"/>
    <w:rsid w:val="00C00FC6"/>
    <w:rsid w:val="00C010A3"/>
    <w:rsid w:val="00C010F5"/>
    <w:rsid w:val="00C01330"/>
    <w:rsid w:val="00C01360"/>
    <w:rsid w:val="00C0147A"/>
    <w:rsid w:val="00C014D3"/>
    <w:rsid w:val="00C0169C"/>
    <w:rsid w:val="00C017EC"/>
    <w:rsid w:val="00C01835"/>
    <w:rsid w:val="00C01B0E"/>
    <w:rsid w:val="00C01B5C"/>
    <w:rsid w:val="00C01BA0"/>
    <w:rsid w:val="00C01CC7"/>
    <w:rsid w:val="00C01DFD"/>
    <w:rsid w:val="00C02192"/>
    <w:rsid w:val="00C02519"/>
    <w:rsid w:val="00C02717"/>
    <w:rsid w:val="00C0279C"/>
    <w:rsid w:val="00C02AB2"/>
    <w:rsid w:val="00C02C34"/>
    <w:rsid w:val="00C02CDE"/>
    <w:rsid w:val="00C02D64"/>
    <w:rsid w:val="00C02DAB"/>
    <w:rsid w:val="00C02E93"/>
    <w:rsid w:val="00C02F50"/>
    <w:rsid w:val="00C03175"/>
    <w:rsid w:val="00C0359E"/>
    <w:rsid w:val="00C03AD2"/>
    <w:rsid w:val="00C03B7B"/>
    <w:rsid w:val="00C03C30"/>
    <w:rsid w:val="00C03CC9"/>
    <w:rsid w:val="00C03D39"/>
    <w:rsid w:val="00C03FC2"/>
    <w:rsid w:val="00C0412A"/>
    <w:rsid w:val="00C041E4"/>
    <w:rsid w:val="00C04339"/>
    <w:rsid w:val="00C045AE"/>
    <w:rsid w:val="00C046D3"/>
    <w:rsid w:val="00C048E6"/>
    <w:rsid w:val="00C04C6C"/>
    <w:rsid w:val="00C04CFA"/>
    <w:rsid w:val="00C04D92"/>
    <w:rsid w:val="00C04ED6"/>
    <w:rsid w:val="00C04EF2"/>
    <w:rsid w:val="00C0507B"/>
    <w:rsid w:val="00C056EE"/>
    <w:rsid w:val="00C057E0"/>
    <w:rsid w:val="00C05863"/>
    <w:rsid w:val="00C05865"/>
    <w:rsid w:val="00C058A2"/>
    <w:rsid w:val="00C05B29"/>
    <w:rsid w:val="00C05C20"/>
    <w:rsid w:val="00C05C79"/>
    <w:rsid w:val="00C05C82"/>
    <w:rsid w:val="00C05ECF"/>
    <w:rsid w:val="00C06031"/>
    <w:rsid w:val="00C06066"/>
    <w:rsid w:val="00C060BB"/>
    <w:rsid w:val="00C06123"/>
    <w:rsid w:val="00C0648A"/>
    <w:rsid w:val="00C064B4"/>
    <w:rsid w:val="00C06537"/>
    <w:rsid w:val="00C06714"/>
    <w:rsid w:val="00C067A4"/>
    <w:rsid w:val="00C06982"/>
    <w:rsid w:val="00C06B13"/>
    <w:rsid w:val="00C06F8C"/>
    <w:rsid w:val="00C07000"/>
    <w:rsid w:val="00C071FF"/>
    <w:rsid w:val="00C0738E"/>
    <w:rsid w:val="00C07538"/>
    <w:rsid w:val="00C07619"/>
    <w:rsid w:val="00C076DC"/>
    <w:rsid w:val="00C078C5"/>
    <w:rsid w:val="00C07A4D"/>
    <w:rsid w:val="00C07A6C"/>
    <w:rsid w:val="00C07AE3"/>
    <w:rsid w:val="00C07AE4"/>
    <w:rsid w:val="00C07B17"/>
    <w:rsid w:val="00C07C1A"/>
    <w:rsid w:val="00C07CCC"/>
    <w:rsid w:val="00C07CF4"/>
    <w:rsid w:val="00C07E04"/>
    <w:rsid w:val="00C07F90"/>
    <w:rsid w:val="00C102BC"/>
    <w:rsid w:val="00C10599"/>
    <w:rsid w:val="00C106DF"/>
    <w:rsid w:val="00C10789"/>
    <w:rsid w:val="00C109E4"/>
    <w:rsid w:val="00C10A92"/>
    <w:rsid w:val="00C10AC5"/>
    <w:rsid w:val="00C10E5D"/>
    <w:rsid w:val="00C10EC1"/>
    <w:rsid w:val="00C10F46"/>
    <w:rsid w:val="00C110D0"/>
    <w:rsid w:val="00C1113F"/>
    <w:rsid w:val="00C1114F"/>
    <w:rsid w:val="00C11183"/>
    <w:rsid w:val="00C11197"/>
    <w:rsid w:val="00C112BC"/>
    <w:rsid w:val="00C11365"/>
    <w:rsid w:val="00C1157C"/>
    <w:rsid w:val="00C11AF0"/>
    <w:rsid w:val="00C11C33"/>
    <w:rsid w:val="00C11C73"/>
    <w:rsid w:val="00C11D35"/>
    <w:rsid w:val="00C11EBB"/>
    <w:rsid w:val="00C11FE5"/>
    <w:rsid w:val="00C11FF6"/>
    <w:rsid w:val="00C12011"/>
    <w:rsid w:val="00C12068"/>
    <w:rsid w:val="00C12432"/>
    <w:rsid w:val="00C12503"/>
    <w:rsid w:val="00C12778"/>
    <w:rsid w:val="00C127CB"/>
    <w:rsid w:val="00C129E7"/>
    <w:rsid w:val="00C12CA1"/>
    <w:rsid w:val="00C12D03"/>
    <w:rsid w:val="00C12EB5"/>
    <w:rsid w:val="00C1328A"/>
    <w:rsid w:val="00C1343F"/>
    <w:rsid w:val="00C134C7"/>
    <w:rsid w:val="00C134EC"/>
    <w:rsid w:val="00C13504"/>
    <w:rsid w:val="00C13887"/>
    <w:rsid w:val="00C13915"/>
    <w:rsid w:val="00C139B5"/>
    <w:rsid w:val="00C13A2E"/>
    <w:rsid w:val="00C13C44"/>
    <w:rsid w:val="00C13C8A"/>
    <w:rsid w:val="00C13EA4"/>
    <w:rsid w:val="00C13F22"/>
    <w:rsid w:val="00C13FF8"/>
    <w:rsid w:val="00C140A1"/>
    <w:rsid w:val="00C140FE"/>
    <w:rsid w:val="00C141A9"/>
    <w:rsid w:val="00C14346"/>
    <w:rsid w:val="00C143D4"/>
    <w:rsid w:val="00C14559"/>
    <w:rsid w:val="00C145C8"/>
    <w:rsid w:val="00C14691"/>
    <w:rsid w:val="00C1474B"/>
    <w:rsid w:val="00C148F9"/>
    <w:rsid w:val="00C14B39"/>
    <w:rsid w:val="00C14C24"/>
    <w:rsid w:val="00C14C3F"/>
    <w:rsid w:val="00C14EF8"/>
    <w:rsid w:val="00C14F9D"/>
    <w:rsid w:val="00C1503D"/>
    <w:rsid w:val="00C15135"/>
    <w:rsid w:val="00C15191"/>
    <w:rsid w:val="00C1527F"/>
    <w:rsid w:val="00C15717"/>
    <w:rsid w:val="00C159ED"/>
    <w:rsid w:val="00C15B8D"/>
    <w:rsid w:val="00C15BB3"/>
    <w:rsid w:val="00C16216"/>
    <w:rsid w:val="00C16386"/>
    <w:rsid w:val="00C163F2"/>
    <w:rsid w:val="00C1654C"/>
    <w:rsid w:val="00C165BE"/>
    <w:rsid w:val="00C165C6"/>
    <w:rsid w:val="00C1662C"/>
    <w:rsid w:val="00C16668"/>
    <w:rsid w:val="00C16691"/>
    <w:rsid w:val="00C166B0"/>
    <w:rsid w:val="00C1677E"/>
    <w:rsid w:val="00C16813"/>
    <w:rsid w:val="00C16815"/>
    <w:rsid w:val="00C16A6C"/>
    <w:rsid w:val="00C16B16"/>
    <w:rsid w:val="00C16BEC"/>
    <w:rsid w:val="00C16BFB"/>
    <w:rsid w:val="00C16DC4"/>
    <w:rsid w:val="00C16FE0"/>
    <w:rsid w:val="00C1708B"/>
    <w:rsid w:val="00C17099"/>
    <w:rsid w:val="00C170AE"/>
    <w:rsid w:val="00C173EB"/>
    <w:rsid w:val="00C17461"/>
    <w:rsid w:val="00C17593"/>
    <w:rsid w:val="00C1767C"/>
    <w:rsid w:val="00C1767D"/>
    <w:rsid w:val="00C176B0"/>
    <w:rsid w:val="00C176B6"/>
    <w:rsid w:val="00C1787C"/>
    <w:rsid w:val="00C17886"/>
    <w:rsid w:val="00C17AA6"/>
    <w:rsid w:val="00C17BF4"/>
    <w:rsid w:val="00C17D7E"/>
    <w:rsid w:val="00C17D89"/>
    <w:rsid w:val="00C20173"/>
    <w:rsid w:val="00C20221"/>
    <w:rsid w:val="00C202D5"/>
    <w:rsid w:val="00C2068D"/>
    <w:rsid w:val="00C206C4"/>
    <w:rsid w:val="00C206EC"/>
    <w:rsid w:val="00C2094C"/>
    <w:rsid w:val="00C20ABC"/>
    <w:rsid w:val="00C20D62"/>
    <w:rsid w:val="00C20DD5"/>
    <w:rsid w:val="00C20F2A"/>
    <w:rsid w:val="00C212B5"/>
    <w:rsid w:val="00C21644"/>
    <w:rsid w:val="00C218B9"/>
    <w:rsid w:val="00C21D83"/>
    <w:rsid w:val="00C2204C"/>
    <w:rsid w:val="00C2221E"/>
    <w:rsid w:val="00C2225C"/>
    <w:rsid w:val="00C226CE"/>
    <w:rsid w:val="00C2273C"/>
    <w:rsid w:val="00C227CF"/>
    <w:rsid w:val="00C22B03"/>
    <w:rsid w:val="00C22BB3"/>
    <w:rsid w:val="00C22BED"/>
    <w:rsid w:val="00C22DCC"/>
    <w:rsid w:val="00C2322F"/>
    <w:rsid w:val="00C232DD"/>
    <w:rsid w:val="00C23459"/>
    <w:rsid w:val="00C23667"/>
    <w:rsid w:val="00C237AA"/>
    <w:rsid w:val="00C2380A"/>
    <w:rsid w:val="00C23827"/>
    <w:rsid w:val="00C239C3"/>
    <w:rsid w:val="00C23C34"/>
    <w:rsid w:val="00C23CD7"/>
    <w:rsid w:val="00C23E2B"/>
    <w:rsid w:val="00C23EDB"/>
    <w:rsid w:val="00C24151"/>
    <w:rsid w:val="00C2423A"/>
    <w:rsid w:val="00C244AA"/>
    <w:rsid w:val="00C244D8"/>
    <w:rsid w:val="00C24789"/>
    <w:rsid w:val="00C2478B"/>
    <w:rsid w:val="00C24CCF"/>
    <w:rsid w:val="00C24CE2"/>
    <w:rsid w:val="00C24EE5"/>
    <w:rsid w:val="00C24FC7"/>
    <w:rsid w:val="00C250CF"/>
    <w:rsid w:val="00C25380"/>
    <w:rsid w:val="00C2544D"/>
    <w:rsid w:val="00C2576F"/>
    <w:rsid w:val="00C25836"/>
    <w:rsid w:val="00C2589F"/>
    <w:rsid w:val="00C25CA4"/>
    <w:rsid w:val="00C25DEF"/>
    <w:rsid w:val="00C2613F"/>
    <w:rsid w:val="00C261DD"/>
    <w:rsid w:val="00C26229"/>
    <w:rsid w:val="00C263AA"/>
    <w:rsid w:val="00C265BB"/>
    <w:rsid w:val="00C26727"/>
    <w:rsid w:val="00C26740"/>
    <w:rsid w:val="00C26871"/>
    <w:rsid w:val="00C2691D"/>
    <w:rsid w:val="00C2695A"/>
    <w:rsid w:val="00C26E03"/>
    <w:rsid w:val="00C26E11"/>
    <w:rsid w:val="00C26E15"/>
    <w:rsid w:val="00C26E48"/>
    <w:rsid w:val="00C26EB2"/>
    <w:rsid w:val="00C26EC9"/>
    <w:rsid w:val="00C27156"/>
    <w:rsid w:val="00C27169"/>
    <w:rsid w:val="00C27224"/>
    <w:rsid w:val="00C272BE"/>
    <w:rsid w:val="00C27335"/>
    <w:rsid w:val="00C273EF"/>
    <w:rsid w:val="00C274BE"/>
    <w:rsid w:val="00C2755D"/>
    <w:rsid w:val="00C275D9"/>
    <w:rsid w:val="00C2769D"/>
    <w:rsid w:val="00C27AB9"/>
    <w:rsid w:val="00C27BBC"/>
    <w:rsid w:val="00C27E49"/>
    <w:rsid w:val="00C3008D"/>
    <w:rsid w:val="00C3020C"/>
    <w:rsid w:val="00C30274"/>
    <w:rsid w:val="00C3030F"/>
    <w:rsid w:val="00C3031A"/>
    <w:rsid w:val="00C303EB"/>
    <w:rsid w:val="00C3058D"/>
    <w:rsid w:val="00C3068F"/>
    <w:rsid w:val="00C306DD"/>
    <w:rsid w:val="00C30790"/>
    <w:rsid w:val="00C307FA"/>
    <w:rsid w:val="00C3084F"/>
    <w:rsid w:val="00C3087E"/>
    <w:rsid w:val="00C308A9"/>
    <w:rsid w:val="00C308AC"/>
    <w:rsid w:val="00C30C4B"/>
    <w:rsid w:val="00C30D3F"/>
    <w:rsid w:val="00C30D80"/>
    <w:rsid w:val="00C30DAA"/>
    <w:rsid w:val="00C30EC9"/>
    <w:rsid w:val="00C30F1F"/>
    <w:rsid w:val="00C30FB5"/>
    <w:rsid w:val="00C31040"/>
    <w:rsid w:val="00C31052"/>
    <w:rsid w:val="00C31089"/>
    <w:rsid w:val="00C3111C"/>
    <w:rsid w:val="00C312C2"/>
    <w:rsid w:val="00C312DF"/>
    <w:rsid w:val="00C31318"/>
    <w:rsid w:val="00C314DF"/>
    <w:rsid w:val="00C315D4"/>
    <w:rsid w:val="00C316F2"/>
    <w:rsid w:val="00C31737"/>
    <w:rsid w:val="00C3175A"/>
    <w:rsid w:val="00C3185D"/>
    <w:rsid w:val="00C319A2"/>
    <w:rsid w:val="00C31A31"/>
    <w:rsid w:val="00C31B27"/>
    <w:rsid w:val="00C31C9E"/>
    <w:rsid w:val="00C31D71"/>
    <w:rsid w:val="00C31E03"/>
    <w:rsid w:val="00C3208A"/>
    <w:rsid w:val="00C3237C"/>
    <w:rsid w:val="00C3272F"/>
    <w:rsid w:val="00C328D8"/>
    <w:rsid w:val="00C32B38"/>
    <w:rsid w:val="00C32B3D"/>
    <w:rsid w:val="00C32BB7"/>
    <w:rsid w:val="00C32CCE"/>
    <w:rsid w:val="00C33106"/>
    <w:rsid w:val="00C332B0"/>
    <w:rsid w:val="00C33482"/>
    <w:rsid w:val="00C3354C"/>
    <w:rsid w:val="00C335C2"/>
    <w:rsid w:val="00C336D5"/>
    <w:rsid w:val="00C337EC"/>
    <w:rsid w:val="00C339DE"/>
    <w:rsid w:val="00C33AA7"/>
    <w:rsid w:val="00C33DCE"/>
    <w:rsid w:val="00C33E53"/>
    <w:rsid w:val="00C340CE"/>
    <w:rsid w:val="00C34583"/>
    <w:rsid w:val="00C3463A"/>
    <w:rsid w:val="00C346BB"/>
    <w:rsid w:val="00C346C1"/>
    <w:rsid w:val="00C346D1"/>
    <w:rsid w:val="00C34B1E"/>
    <w:rsid w:val="00C34BDB"/>
    <w:rsid w:val="00C34C05"/>
    <w:rsid w:val="00C34D4B"/>
    <w:rsid w:val="00C34F16"/>
    <w:rsid w:val="00C35071"/>
    <w:rsid w:val="00C35245"/>
    <w:rsid w:val="00C353CF"/>
    <w:rsid w:val="00C3550B"/>
    <w:rsid w:val="00C3562A"/>
    <w:rsid w:val="00C3563D"/>
    <w:rsid w:val="00C3566B"/>
    <w:rsid w:val="00C3569F"/>
    <w:rsid w:val="00C35916"/>
    <w:rsid w:val="00C35AAB"/>
    <w:rsid w:val="00C35B23"/>
    <w:rsid w:val="00C35D6A"/>
    <w:rsid w:val="00C35DD7"/>
    <w:rsid w:val="00C36050"/>
    <w:rsid w:val="00C3606E"/>
    <w:rsid w:val="00C361B0"/>
    <w:rsid w:val="00C36316"/>
    <w:rsid w:val="00C36571"/>
    <w:rsid w:val="00C365AD"/>
    <w:rsid w:val="00C3672B"/>
    <w:rsid w:val="00C367B9"/>
    <w:rsid w:val="00C36841"/>
    <w:rsid w:val="00C36974"/>
    <w:rsid w:val="00C36CE4"/>
    <w:rsid w:val="00C36DAD"/>
    <w:rsid w:val="00C36E50"/>
    <w:rsid w:val="00C36FE4"/>
    <w:rsid w:val="00C37017"/>
    <w:rsid w:val="00C37050"/>
    <w:rsid w:val="00C3714E"/>
    <w:rsid w:val="00C377F8"/>
    <w:rsid w:val="00C378C9"/>
    <w:rsid w:val="00C379BE"/>
    <w:rsid w:val="00C37D37"/>
    <w:rsid w:val="00C37E4F"/>
    <w:rsid w:val="00C37F8D"/>
    <w:rsid w:val="00C4018E"/>
    <w:rsid w:val="00C403BF"/>
    <w:rsid w:val="00C4047E"/>
    <w:rsid w:val="00C404BD"/>
    <w:rsid w:val="00C404D5"/>
    <w:rsid w:val="00C40679"/>
    <w:rsid w:val="00C406C8"/>
    <w:rsid w:val="00C40B7D"/>
    <w:rsid w:val="00C40BC8"/>
    <w:rsid w:val="00C40BFF"/>
    <w:rsid w:val="00C40CD4"/>
    <w:rsid w:val="00C4100D"/>
    <w:rsid w:val="00C41057"/>
    <w:rsid w:val="00C411E2"/>
    <w:rsid w:val="00C413A6"/>
    <w:rsid w:val="00C4163F"/>
    <w:rsid w:val="00C41694"/>
    <w:rsid w:val="00C4172D"/>
    <w:rsid w:val="00C41B0A"/>
    <w:rsid w:val="00C41B83"/>
    <w:rsid w:val="00C41BE5"/>
    <w:rsid w:val="00C41E8D"/>
    <w:rsid w:val="00C42000"/>
    <w:rsid w:val="00C42130"/>
    <w:rsid w:val="00C4220B"/>
    <w:rsid w:val="00C4228E"/>
    <w:rsid w:val="00C42784"/>
    <w:rsid w:val="00C42972"/>
    <w:rsid w:val="00C429E1"/>
    <w:rsid w:val="00C429FD"/>
    <w:rsid w:val="00C42B84"/>
    <w:rsid w:val="00C42C2D"/>
    <w:rsid w:val="00C42DBB"/>
    <w:rsid w:val="00C42ED5"/>
    <w:rsid w:val="00C42F96"/>
    <w:rsid w:val="00C42FC9"/>
    <w:rsid w:val="00C4325B"/>
    <w:rsid w:val="00C43272"/>
    <w:rsid w:val="00C437C1"/>
    <w:rsid w:val="00C439F0"/>
    <w:rsid w:val="00C43A28"/>
    <w:rsid w:val="00C43B5F"/>
    <w:rsid w:val="00C43CE7"/>
    <w:rsid w:val="00C440BE"/>
    <w:rsid w:val="00C44189"/>
    <w:rsid w:val="00C441A1"/>
    <w:rsid w:val="00C445E8"/>
    <w:rsid w:val="00C447FB"/>
    <w:rsid w:val="00C44D76"/>
    <w:rsid w:val="00C44EB8"/>
    <w:rsid w:val="00C44EBD"/>
    <w:rsid w:val="00C44F96"/>
    <w:rsid w:val="00C44FD8"/>
    <w:rsid w:val="00C44FF2"/>
    <w:rsid w:val="00C45018"/>
    <w:rsid w:val="00C45099"/>
    <w:rsid w:val="00C4537A"/>
    <w:rsid w:val="00C454E2"/>
    <w:rsid w:val="00C456C8"/>
    <w:rsid w:val="00C4587D"/>
    <w:rsid w:val="00C458B1"/>
    <w:rsid w:val="00C458F9"/>
    <w:rsid w:val="00C45B23"/>
    <w:rsid w:val="00C45C66"/>
    <w:rsid w:val="00C45E56"/>
    <w:rsid w:val="00C45F08"/>
    <w:rsid w:val="00C463D3"/>
    <w:rsid w:val="00C464A3"/>
    <w:rsid w:val="00C46C47"/>
    <w:rsid w:val="00C470AA"/>
    <w:rsid w:val="00C471CD"/>
    <w:rsid w:val="00C4736E"/>
    <w:rsid w:val="00C474FC"/>
    <w:rsid w:val="00C47520"/>
    <w:rsid w:val="00C4790E"/>
    <w:rsid w:val="00C479DD"/>
    <w:rsid w:val="00C47AE8"/>
    <w:rsid w:val="00C47B27"/>
    <w:rsid w:val="00C47B67"/>
    <w:rsid w:val="00C47B93"/>
    <w:rsid w:val="00C47BB6"/>
    <w:rsid w:val="00C47BCE"/>
    <w:rsid w:val="00C47BDE"/>
    <w:rsid w:val="00C47D84"/>
    <w:rsid w:val="00C47F1B"/>
    <w:rsid w:val="00C5002F"/>
    <w:rsid w:val="00C5061C"/>
    <w:rsid w:val="00C50666"/>
    <w:rsid w:val="00C508B7"/>
    <w:rsid w:val="00C509D3"/>
    <w:rsid w:val="00C50BCE"/>
    <w:rsid w:val="00C50D46"/>
    <w:rsid w:val="00C51114"/>
    <w:rsid w:val="00C511CF"/>
    <w:rsid w:val="00C5123E"/>
    <w:rsid w:val="00C51354"/>
    <w:rsid w:val="00C51479"/>
    <w:rsid w:val="00C5152B"/>
    <w:rsid w:val="00C51696"/>
    <w:rsid w:val="00C516F1"/>
    <w:rsid w:val="00C519C8"/>
    <w:rsid w:val="00C51C18"/>
    <w:rsid w:val="00C51C3C"/>
    <w:rsid w:val="00C51D11"/>
    <w:rsid w:val="00C51D30"/>
    <w:rsid w:val="00C51E57"/>
    <w:rsid w:val="00C51EBF"/>
    <w:rsid w:val="00C51F21"/>
    <w:rsid w:val="00C521CD"/>
    <w:rsid w:val="00C52299"/>
    <w:rsid w:val="00C522F2"/>
    <w:rsid w:val="00C5257E"/>
    <w:rsid w:val="00C527B5"/>
    <w:rsid w:val="00C527D8"/>
    <w:rsid w:val="00C5289A"/>
    <w:rsid w:val="00C52B24"/>
    <w:rsid w:val="00C52D0D"/>
    <w:rsid w:val="00C5310C"/>
    <w:rsid w:val="00C531B4"/>
    <w:rsid w:val="00C53282"/>
    <w:rsid w:val="00C532F9"/>
    <w:rsid w:val="00C5348C"/>
    <w:rsid w:val="00C5351B"/>
    <w:rsid w:val="00C53698"/>
    <w:rsid w:val="00C53707"/>
    <w:rsid w:val="00C53E22"/>
    <w:rsid w:val="00C54170"/>
    <w:rsid w:val="00C5473F"/>
    <w:rsid w:val="00C547B0"/>
    <w:rsid w:val="00C5494A"/>
    <w:rsid w:val="00C54963"/>
    <w:rsid w:val="00C54BB3"/>
    <w:rsid w:val="00C54C02"/>
    <w:rsid w:val="00C54C14"/>
    <w:rsid w:val="00C54C62"/>
    <w:rsid w:val="00C54CBD"/>
    <w:rsid w:val="00C54CDD"/>
    <w:rsid w:val="00C54F8F"/>
    <w:rsid w:val="00C553C7"/>
    <w:rsid w:val="00C55436"/>
    <w:rsid w:val="00C55582"/>
    <w:rsid w:val="00C557B2"/>
    <w:rsid w:val="00C5589B"/>
    <w:rsid w:val="00C558CD"/>
    <w:rsid w:val="00C55A09"/>
    <w:rsid w:val="00C55A58"/>
    <w:rsid w:val="00C55B34"/>
    <w:rsid w:val="00C55B60"/>
    <w:rsid w:val="00C55E23"/>
    <w:rsid w:val="00C55F04"/>
    <w:rsid w:val="00C56023"/>
    <w:rsid w:val="00C5605A"/>
    <w:rsid w:val="00C5638E"/>
    <w:rsid w:val="00C565C0"/>
    <w:rsid w:val="00C5660D"/>
    <w:rsid w:val="00C56664"/>
    <w:rsid w:val="00C56918"/>
    <w:rsid w:val="00C569CA"/>
    <w:rsid w:val="00C56DEC"/>
    <w:rsid w:val="00C56F6B"/>
    <w:rsid w:val="00C5733A"/>
    <w:rsid w:val="00C574FB"/>
    <w:rsid w:val="00C57598"/>
    <w:rsid w:val="00C577A9"/>
    <w:rsid w:val="00C57930"/>
    <w:rsid w:val="00C57996"/>
    <w:rsid w:val="00C57B22"/>
    <w:rsid w:val="00C57CC6"/>
    <w:rsid w:val="00C57D4D"/>
    <w:rsid w:val="00C57DB0"/>
    <w:rsid w:val="00C57EF2"/>
    <w:rsid w:val="00C57F1A"/>
    <w:rsid w:val="00C601EB"/>
    <w:rsid w:val="00C602DB"/>
    <w:rsid w:val="00C60388"/>
    <w:rsid w:val="00C603B2"/>
    <w:rsid w:val="00C603CC"/>
    <w:rsid w:val="00C60708"/>
    <w:rsid w:val="00C60931"/>
    <w:rsid w:val="00C60A52"/>
    <w:rsid w:val="00C60B8C"/>
    <w:rsid w:val="00C60DC4"/>
    <w:rsid w:val="00C60EC1"/>
    <w:rsid w:val="00C6114F"/>
    <w:rsid w:val="00C611EE"/>
    <w:rsid w:val="00C613E1"/>
    <w:rsid w:val="00C619CD"/>
    <w:rsid w:val="00C61B5A"/>
    <w:rsid w:val="00C61BF1"/>
    <w:rsid w:val="00C61CAB"/>
    <w:rsid w:val="00C61D30"/>
    <w:rsid w:val="00C61EE5"/>
    <w:rsid w:val="00C62027"/>
    <w:rsid w:val="00C6202A"/>
    <w:rsid w:val="00C620E6"/>
    <w:rsid w:val="00C621E4"/>
    <w:rsid w:val="00C62795"/>
    <w:rsid w:val="00C62997"/>
    <w:rsid w:val="00C62F56"/>
    <w:rsid w:val="00C63152"/>
    <w:rsid w:val="00C632E3"/>
    <w:rsid w:val="00C632EC"/>
    <w:rsid w:val="00C633AB"/>
    <w:rsid w:val="00C633ED"/>
    <w:rsid w:val="00C6343A"/>
    <w:rsid w:val="00C636B0"/>
    <w:rsid w:val="00C63C4D"/>
    <w:rsid w:val="00C641C0"/>
    <w:rsid w:val="00C6466F"/>
    <w:rsid w:val="00C646F2"/>
    <w:rsid w:val="00C64849"/>
    <w:rsid w:val="00C64EA9"/>
    <w:rsid w:val="00C6502E"/>
    <w:rsid w:val="00C65455"/>
    <w:rsid w:val="00C6559C"/>
    <w:rsid w:val="00C6560B"/>
    <w:rsid w:val="00C6560D"/>
    <w:rsid w:val="00C65758"/>
    <w:rsid w:val="00C65A91"/>
    <w:rsid w:val="00C65ADD"/>
    <w:rsid w:val="00C65D24"/>
    <w:rsid w:val="00C65E0D"/>
    <w:rsid w:val="00C65E28"/>
    <w:rsid w:val="00C65EE7"/>
    <w:rsid w:val="00C65F58"/>
    <w:rsid w:val="00C662F3"/>
    <w:rsid w:val="00C6631F"/>
    <w:rsid w:val="00C6646E"/>
    <w:rsid w:val="00C6653F"/>
    <w:rsid w:val="00C66571"/>
    <w:rsid w:val="00C666B4"/>
    <w:rsid w:val="00C666DB"/>
    <w:rsid w:val="00C667F6"/>
    <w:rsid w:val="00C66859"/>
    <w:rsid w:val="00C66BED"/>
    <w:rsid w:val="00C66C34"/>
    <w:rsid w:val="00C66C5F"/>
    <w:rsid w:val="00C66E17"/>
    <w:rsid w:val="00C66EC9"/>
    <w:rsid w:val="00C67174"/>
    <w:rsid w:val="00C671DB"/>
    <w:rsid w:val="00C67222"/>
    <w:rsid w:val="00C67225"/>
    <w:rsid w:val="00C674BE"/>
    <w:rsid w:val="00C6750C"/>
    <w:rsid w:val="00C6774C"/>
    <w:rsid w:val="00C6780A"/>
    <w:rsid w:val="00C67B23"/>
    <w:rsid w:val="00C67E65"/>
    <w:rsid w:val="00C67F34"/>
    <w:rsid w:val="00C7021E"/>
    <w:rsid w:val="00C7023D"/>
    <w:rsid w:val="00C70293"/>
    <w:rsid w:val="00C7040D"/>
    <w:rsid w:val="00C706E1"/>
    <w:rsid w:val="00C707E7"/>
    <w:rsid w:val="00C70B1D"/>
    <w:rsid w:val="00C70B8C"/>
    <w:rsid w:val="00C70C67"/>
    <w:rsid w:val="00C710DF"/>
    <w:rsid w:val="00C71198"/>
    <w:rsid w:val="00C71327"/>
    <w:rsid w:val="00C71468"/>
    <w:rsid w:val="00C714C9"/>
    <w:rsid w:val="00C718B6"/>
    <w:rsid w:val="00C7196E"/>
    <w:rsid w:val="00C719AD"/>
    <w:rsid w:val="00C71B53"/>
    <w:rsid w:val="00C71EB8"/>
    <w:rsid w:val="00C722FB"/>
    <w:rsid w:val="00C723AF"/>
    <w:rsid w:val="00C723CA"/>
    <w:rsid w:val="00C72411"/>
    <w:rsid w:val="00C725ED"/>
    <w:rsid w:val="00C72755"/>
    <w:rsid w:val="00C727A2"/>
    <w:rsid w:val="00C7288F"/>
    <w:rsid w:val="00C72903"/>
    <w:rsid w:val="00C72A64"/>
    <w:rsid w:val="00C72D21"/>
    <w:rsid w:val="00C72EF5"/>
    <w:rsid w:val="00C7301D"/>
    <w:rsid w:val="00C73105"/>
    <w:rsid w:val="00C7322E"/>
    <w:rsid w:val="00C73331"/>
    <w:rsid w:val="00C733ED"/>
    <w:rsid w:val="00C73405"/>
    <w:rsid w:val="00C734A5"/>
    <w:rsid w:val="00C7357D"/>
    <w:rsid w:val="00C737EB"/>
    <w:rsid w:val="00C73A32"/>
    <w:rsid w:val="00C73BF6"/>
    <w:rsid w:val="00C73D2D"/>
    <w:rsid w:val="00C73F83"/>
    <w:rsid w:val="00C74157"/>
    <w:rsid w:val="00C742CF"/>
    <w:rsid w:val="00C7448E"/>
    <w:rsid w:val="00C7481D"/>
    <w:rsid w:val="00C74859"/>
    <w:rsid w:val="00C748E2"/>
    <w:rsid w:val="00C74A8A"/>
    <w:rsid w:val="00C74B2A"/>
    <w:rsid w:val="00C74CC9"/>
    <w:rsid w:val="00C74D5E"/>
    <w:rsid w:val="00C74DE8"/>
    <w:rsid w:val="00C74DF0"/>
    <w:rsid w:val="00C74E05"/>
    <w:rsid w:val="00C74ECE"/>
    <w:rsid w:val="00C75004"/>
    <w:rsid w:val="00C7514D"/>
    <w:rsid w:val="00C75459"/>
    <w:rsid w:val="00C7551F"/>
    <w:rsid w:val="00C755E8"/>
    <w:rsid w:val="00C757FD"/>
    <w:rsid w:val="00C75970"/>
    <w:rsid w:val="00C75AC4"/>
    <w:rsid w:val="00C75B1A"/>
    <w:rsid w:val="00C75C9D"/>
    <w:rsid w:val="00C763F0"/>
    <w:rsid w:val="00C7646E"/>
    <w:rsid w:val="00C76670"/>
    <w:rsid w:val="00C7676D"/>
    <w:rsid w:val="00C767D6"/>
    <w:rsid w:val="00C76952"/>
    <w:rsid w:val="00C76A1B"/>
    <w:rsid w:val="00C76A5B"/>
    <w:rsid w:val="00C77119"/>
    <w:rsid w:val="00C77138"/>
    <w:rsid w:val="00C7731D"/>
    <w:rsid w:val="00C7796F"/>
    <w:rsid w:val="00C7799E"/>
    <w:rsid w:val="00C77E96"/>
    <w:rsid w:val="00C77F40"/>
    <w:rsid w:val="00C77F65"/>
    <w:rsid w:val="00C8027A"/>
    <w:rsid w:val="00C802B6"/>
    <w:rsid w:val="00C803BD"/>
    <w:rsid w:val="00C803F5"/>
    <w:rsid w:val="00C80441"/>
    <w:rsid w:val="00C80547"/>
    <w:rsid w:val="00C80786"/>
    <w:rsid w:val="00C80A26"/>
    <w:rsid w:val="00C80DB5"/>
    <w:rsid w:val="00C80DD9"/>
    <w:rsid w:val="00C818BD"/>
    <w:rsid w:val="00C818D0"/>
    <w:rsid w:val="00C8198E"/>
    <w:rsid w:val="00C81B30"/>
    <w:rsid w:val="00C81B34"/>
    <w:rsid w:val="00C81D39"/>
    <w:rsid w:val="00C8220B"/>
    <w:rsid w:val="00C8220E"/>
    <w:rsid w:val="00C82387"/>
    <w:rsid w:val="00C823D0"/>
    <w:rsid w:val="00C823F7"/>
    <w:rsid w:val="00C826F6"/>
    <w:rsid w:val="00C829D2"/>
    <w:rsid w:val="00C82A1C"/>
    <w:rsid w:val="00C82D76"/>
    <w:rsid w:val="00C831FC"/>
    <w:rsid w:val="00C8338C"/>
    <w:rsid w:val="00C83662"/>
    <w:rsid w:val="00C8395C"/>
    <w:rsid w:val="00C83B4C"/>
    <w:rsid w:val="00C83D50"/>
    <w:rsid w:val="00C84231"/>
    <w:rsid w:val="00C847C8"/>
    <w:rsid w:val="00C84C82"/>
    <w:rsid w:val="00C84D5A"/>
    <w:rsid w:val="00C84DCB"/>
    <w:rsid w:val="00C8500C"/>
    <w:rsid w:val="00C85034"/>
    <w:rsid w:val="00C85318"/>
    <w:rsid w:val="00C8534D"/>
    <w:rsid w:val="00C856F1"/>
    <w:rsid w:val="00C858C5"/>
    <w:rsid w:val="00C85904"/>
    <w:rsid w:val="00C85EEE"/>
    <w:rsid w:val="00C85F12"/>
    <w:rsid w:val="00C86379"/>
    <w:rsid w:val="00C864DB"/>
    <w:rsid w:val="00C8669B"/>
    <w:rsid w:val="00C866E0"/>
    <w:rsid w:val="00C86975"/>
    <w:rsid w:val="00C86BB2"/>
    <w:rsid w:val="00C86CB0"/>
    <w:rsid w:val="00C86CEF"/>
    <w:rsid w:val="00C86E50"/>
    <w:rsid w:val="00C86FE5"/>
    <w:rsid w:val="00C870BA"/>
    <w:rsid w:val="00C872B6"/>
    <w:rsid w:val="00C8733E"/>
    <w:rsid w:val="00C875C4"/>
    <w:rsid w:val="00C8781D"/>
    <w:rsid w:val="00C878DC"/>
    <w:rsid w:val="00C878E9"/>
    <w:rsid w:val="00C87A02"/>
    <w:rsid w:val="00C87A9C"/>
    <w:rsid w:val="00C87AF9"/>
    <w:rsid w:val="00C87B57"/>
    <w:rsid w:val="00C87E01"/>
    <w:rsid w:val="00C87E6D"/>
    <w:rsid w:val="00C901A9"/>
    <w:rsid w:val="00C9037D"/>
    <w:rsid w:val="00C9047A"/>
    <w:rsid w:val="00C905AC"/>
    <w:rsid w:val="00C90938"/>
    <w:rsid w:val="00C90B43"/>
    <w:rsid w:val="00C90C65"/>
    <w:rsid w:val="00C90C82"/>
    <w:rsid w:val="00C90F7A"/>
    <w:rsid w:val="00C9116B"/>
    <w:rsid w:val="00C9122F"/>
    <w:rsid w:val="00C91274"/>
    <w:rsid w:val="00C91841"/>
    <w:rsid w:val="00C91CFB"/>
    <w:rsid w:val="00C91FAC"/>
    <w:rsid w:val="00C9220C"/>
    <w:rsid w:val="00C92260"/>
    <w:rsid w:val="00C922C5"/>
    <w:rsid w:val="00C92352"/>
    <w:rsid w:val="00C923B7"/>
    <w:rsid w:val="00C92418"/>
    <w:rsid w:val="00C924E8"/>
    <w:rsid w:val="00C92544"/>
    <w:rsid w:val="00C9265A"/>
    <w:rsid w:val="00C927AB"/>
    <w:rsid w:val="00C9297C"/>
    <w:rsid w:val="00C92BF4"/>
    <w:rsid w:val="00C92C2A"/>
    <w:rsid w:val="00C92DDA"/>
    <w:rsid w:val="00C92E0B"/>
    <w:rsid w:val="00C9318C"/>
    <w:rsid w:val="00C93297"/>
    <w:rsid w:val="00C93543"/>
    <w:rsid w:val="00C935DF"/>
    <w:rsid w:val="00C937AE"/>
    <w:rsid w:val="00C937B2"/>
    <w:rsid w:val="00C93828"/>
    <w:rsid w:val="00C93851"/>
    <w:rsid w:val="00C93873"/>
    <w:rsid w:val="00C93A80"/>
    <w:rsid w:val="00C93D1A"/>
    <w:rsid w:val="00C93D93"/>
    <w:rsid w:val="00C93E3B"/>
    <w:rsid w:val="00C94095"/>
    <w:rsid w:val="00C94478"/>
    <w:rsid w:val="00C945EC"/>
    <w:rsid w:val="00C94653"/>
    <w:rsid w:val="00C94737"/>
    <w:rsid w:val="00C94B28"/>
    <w:rsid w:val="00C94B36"/>
    <w:rsid w:val="00C94B58"/>
    <w:rsid w:val="00C94BBA"/>
    <w:rsid w:val="00C94C91"/>
    <w:rsid w:val="00C94E45"/>
    <w:rsid w:val="00C95080"/>
    <w:rsid w:val="00C950C1"/>
    <w:rsid w:val="00C951D3"/>
    <w:rsid w:val="00C95300"/>
    <w:rsid w:val="00C9538C"/>
    <w:rsid w:val="00C95513"/>
    <w:rsid w:val="00C95548"/>
    <w:rsid w:val="00C95656"/>
    <w:rsid w:val="00C956B0"/>
    <w:rsid w:val="00C95730"/>
    <w:rsid w:val="00C95962"/>
    <w:rsid w:val="00C959AA"/>
    <w:rsid w:val="00C95A90"/>
    <w:rsid w:val="00C95CAE"/>
    <w:rsid w:val="00C95EC0"/>
    <w:rsid w:val="00C9601E"/>
    <w:rsid w:val="00C96145"/>
    <w:rsid w:val="00C961FE"/>
    <w:rsid w:val="00C963E1"/>
    <w:rsid w:val="00C963FB"/>
    <w:rsid w:val="00C965AD"/>
    <w:rsid w:val="00C96D37"/>
    <w:rsid w:val="00C96D71"/>
    <w:rsid w:val="00C96EDF"/>
    <w:rsid w:val="00C96F89"/>
    <w:rsid w:val="00C96FE0"/>
    <w:rsid w:val="00C9705C"/>
    <w:rsid w:val="00C97572"/>
    <w:rsid w:val="00C977D5"/>
    <w:rsid w:val="00C9785E"/>
    <w:rsid w:val="00C97AF1"/>
    <w:rsid w:val="00C97D77"/>
    <w:rsid w:val="00C97D98"/>
    <w:rsid w:val="00C97D9C"/>
    <w:rsid w:val="00CA06E6"/>
    <w:rsid w:val="00CA07B7"/>
    <w:rsid w:val="00CA09AA"/>
    <w:rsid w:val="00CA0A2B"/>
    <w:rsid w:val="00CA0C18"/>
    <w:rsid w:val="00CA0D78"/>
    <w:rsid w:val="00CA0FCC"/>
    <w:rsid w:val="00CA114D"/>
    <w:rsid w:val="00CA116B"/>
    <w:rsid w:val="00CA1225"/>
    <w:rsid w:val="00CA1393"/>
    <w:rsid w:val="00CA16DE"/>
    <w:rsid w:val="00CA1838"/>
    <w:rsid w:val="00CA18D2"/>
    <w:rsid w:val="00CA1C73"/>
    <w:rsid w:val="00CA1F5C"/>
    <w:rsid w:val="00CA1F81"/>
    <w:rsid w:val="00CA21C0"/>
    <w:rsid w:val="00CA25B0"/>
    <w:rsid w:val="00CA276F"/>
    <w:rsid w:val="00CA2839"/>
    <w:rsid w:val="00CA2919"/>
    <w:rsid w:val="00CA2BA8"/>
    <w:rsid w:val="00CA2C56"/>
    <w:rsid w:val="00CA2E0F"/>
    <w:rsid w:val="00CA3079"/>
    <w:rsid w:val="00CA3477"/>
    <w:rsid w:val="00CA3583"/>
    <w:rsid w:val="00CA35F7"/>
    <w:rsid w:val="00CA3FB6"/>
    <w:rsid w:val="00CA40AE"/>
    <w:rsid w:val="00CA40CE"/>
    <w:rsid w:val="00CA49C0"/>
    <w:rsid w:val="00CA4A24"/>
    <w:rsid w:val="00CA4A3F"/>
    <w:rsid w:val="00CA4ACF"/>
    <w:rsid w:val="00CA4C14"/>
    <w:rsid w:val="00CA4F58"/>
    <w:rsid w:val="00CA4F9A"/>
    <w:rsid w:val="00CA51A0"/>
    <w:rsid w:val="00CA52B9"/>
    <w:rsid w:val="00CA54DB"/>
    <w:rsid w:val="00CA562D"/>
    <w:rsid w:val="00CA56B7"/>
    <w:rsid w:val="00CA5912"/>
    <w:rsid w:val="00CA5CEB"/>
    <w:rsid w:val="00CA5DA3"/>
    <w:rsid w:val="00CA60E5"/>
    <w:rsid w:val="00CA6164"/>
    <w:rsid w:val="00CA62B6"/>
    <w:rsid w:val="00CA6391"/>
    <w:rsid w:val="00CA67E8"/>
    <w:rsid w:val="00CA693A"/>
    <w:rsid w:val="00CA6AAF"/>
    <w:rsid w:val="00CA73BB"/>
    <w:rsid w:val="00CA744B"/>
    <w:rsid w:val="00CA7673"/>
    <w:rsid w:val="00CA7692"/>
    <w:rsid w:val="00CA78C0"/>
    <w:rsid w:val="00CA7CAC"/>
    <w:rsid w:val="00CB01BC"/>
    <w:rsid w:val="00CB02BB"/>
    <w:rsid w:val="00CB03CF"/>
    <w:rsid w:val="00CB0479"/>
    <w:rsid w:val="00CB047F"/>
    <w:rsid w:val="00CB060E"/>
    <w:rsid w:val="00CB066E"/>
    <w:rsid w:val="00CB0800"/>
    <w:rsid w:val="00CB0DEE"/>
    <w:rsid w:val="00CB0FF6"/>
    <w:rsid w:val="00CB102B"/>
    <w:rsid w:val="00CB11BD"/>
    <w:rsid w:val="00CB1368"/>
    <w:rsid w:val="00CB15BB"/>
    <w:rsid w:val="00CB161D"/>
    <w:rsid w:val="00CB167F"/>
    <w:rsid w:val="00CB1AAA"/>
    <w:rsid w:val="00CB1BC2"/>
    <w:rsid w:val="00CB1F2A"/>
    <w:rsid w:val="00CB216F"/>
    <w:rsid w:val="00CB2550"/>
    <w:rsid w:val="00CB2589"/>
    <w:rsid w:val="00CB263F"/>
    <w:rsid w:val="00CB26E9"/>
    <w:rsid w:val="00CB2744"/>
    <w:rsid w:val="00CB274A"/>
    <w:rsid w:val="00CB299C"/>
    <w:rsid w:val="00CB2ABD"/>
    <w:rsid w:val="00CB2BBA"/>
    <w:rsid w:val="00CB35ED"/>
    <w:rsid w:val="00CB399E"/>
    <w:rsid w:val="00CB39EB"/>
    <w:rsid w:val="00CB3EDD"/>
    <w:rsid w:val="00CB41E7"/>
    <w:rsid w:val="00CB449C"/>
    <w:rsid w:val="00CB4547"/>
    <w:rsid w:val="00CB471A"/>
    <w:rsid w:val="00CB480A"/>
    <w:rsid w:val="00CB4942"/>
    <w:rsid w:val="00CB4FA5"/>
    <w:rsid w:val="00CB5008"/>
    <w:rsid w:val="00CB5113"/>
    <w:rsid w:val="00CB52C3"/>
    <w:rsid w:val="00CB52C5"/>
    <w:rsid w:val="00CB548D"/>
    <w:rsid w:val="00CB5661"/>
    <w:rsid w:val="00CB567E"/>
    <w:rsid w:val="00CB573B"/>
    <w:rsid w:val="00CB58DD"/>
    <w:rsid w:val="00CB5A2D"/>
    <w:rsid w:val="00CB5C88"/>
    <w:rsid w:val="00CB5C8A"/>
    <w:rsid w:val="00CB5EAB"/>
    <w:rsid w:val="00CB6131"/>
    <w:rsid w:val="00CB61B5"/>
    <w:rsid w:val="00CB6343"/>
    <w:rsid w:val="00CB6517"/>
    <w:rsid w:val="00CB6820"/>
    <w:rsid w:val="00CB684A"/>
    <w:rsid w:val="00CB69FF"/>
    <w:rsid w:val="00CB6A59"/>
    <w:rsid w:val="00CB70CA"/>
    <w:rsid w:val="00CB70ED"/>
    <w:rsid w:val="00CB71B4"/>
    <w:rsid w:val="00CB72BB"/>
    <w:rsid w:val="00CB7415"/>
    <w:rsid w:val="00CB7472"/>
    <w:rsid w:val="00CB7648"/>
    <w:rsid w:val="00CB77B3"/>
    <w:rsid w:val="00CB79A4"/>
    <w:rsid w:val="00CB7B6B"/>
    <w:rsid w:val="00CB7BB1"/>
    <w:rsid w:val="00CB7C60"/>
    <w:rsid w:val="00CB7E1F"/>
    <w:rsid w:val="00CB7F5F"/>
    <w:rsid w:val="00CC00B7"/>
    <w:rsid w:val="00CC0328"/>
    <w:rsid w:val="00CC034B"/>
    <w:rsid w:val="00CC049E"/>
    <w:rsid w:val="00CC0594"/>
    <w:rsid w:val="00CC07BA"/>
    <w:rsid w:val="00CC092F"/>
    <w:rsid w:val="00CC099A"/>
    <w:rsid w:val="00CC0AA7"/>
    <w:rsid w:val="00CC0E56"/>
    <w:rsid w:val="00CC1072"/>
    <w:rsid w:val="00CC109F"/>
    <w:rsid w:val="00CC10A8"/>
    <w:rsid w:val="00CC1131"/>
    <w:rsid w:val="00CC1555"/>
    <w:rsid w:val="00CC172A"/>
    <w:rsid w:val="00CC1A18"/>
    <w:rsid w:val="00CC1B11"/>
    <w:rsid w:val="00CC1CB3"/>
    <w:rsid w:val="00CC1D2E"/>
    <w:rsid w:val="00CC1E3E"/>
    <w:rsid w:val="00CC1E40"/>
    <w:rsid w:val="00CC207B"/>
    <w:rsid w:val="00CC20EA"/>
    <w:rsid w:val="00CC217D"/>
    <w:rsid w:val="00CC26CA"/>
    <w:rsid w:val="00CC2772"/>
    <w:rsid w:val="00CC27F5"/>
    <w:rsid w:val="00CC2842"/>
    <w:rsid w:val="00CC28ED"/>
    <w:rsid w:val="00CC2977"/>
    <w:rsid w:val="00CC2A8D"/>
    <w:rsid w:val="00CC2CB5"/>
    <w:rsid w:val="00CC2D18"/>
    <w:rsid w:val="00CC2EFE"/>
    <w:rsid w:val="00CC3111"/>
    <w:rsid w:val="00CC31D0"/>
    <w:rsid w:val="00CC320D"/>
    <w:rsid w:val="00CC32B0"/>
    <w:rsid w:val="00CC33E2"/>
    <w:rsid w:val="00CC34A2"/>
    <w:rsid w:val="00CC3728"/>
    <w:rsid w:val="00CC3748"/>
    <w:rsid w:val="00CC3C37"/>
    <w:rsid w:val="00CC3D8D"/>
    <w:rsid w:val="00CC3DF5"/>
    <w:rsid w:val="00CC3E8C"/>
    <w:rsid w:val="00CC3F85"/>
    <w:rsid w:val="00CC400F"/>
    <w:rsid w:val="00CC4088"/>
    <w:rsid w:val="00CC42A4"/>
    <w:rsid w:val="00CC4365"/>
    <w:rsid w:val="00CC4471"/>
    <w:rsid w:val="00CC47D4"/>
    <w:rsid w:val="00CC4C5E"/>
    <w:rsid w:val="00CC4CD7"/>
    <w:rsid w:val="00CC4D98"/>
    <w:rsid w:val="00CC4F58"/>
    <w:rsid w:val="00CC505E"/>
    <w:rsid w:val="00CC511B"/>
    <w:rsid w:val="00CC51D4"/>
    <w:rsid w:val="00CC5293"/>
    <w:rsid w:val="00CC5470"/>
    <w:rsid w:val="00CC556B"/>
    <w:rsid w:val="00CC57AE"/>
    <w:rsid w:val="00CC5998"/>
    <w:rsid w:val="00CC5F41"/>
    <w:rsid w:val="00CC606C"/>
    <w:rsid w:val="00CC611D"/>
    <w:rsid w:val="00CC620F"/>
    <w:rsid w:val="00CC6250"/>
    <w:rsid w:val="00CC6381"/>
    <w:rsid w:val="00CC6AF4"/>
    <w:rsid w:val="00CC6D36"/>
    <w:rsid w:val="00CC6D8B"/>
    <w:rsid w:val="00CC6E2C"/>
    <w:rsid w:val="00CC70FB"/>
    <w:rsid w:val="00CC7158"/>
    <w:rsid w:val="00CC728B"/>
    <w:rsid w:val="00CC7356"/>
    <w:rsid w:val="00CC73C5"/>
    <w:rsid w:val="00CC74B9"/>
    <w:rsid w:val="00CC74D5"/>
    <w:rsid w:val="00CC7A6D"/>
    <w:rsid w:val="00CC7DF5"/>
    <w:rsid w:val="00CD00F0"/>
    <w:rsid w:val="00CD04B6"/>
    <w:rsid w:val="00CD06DC"/>
    <w:rsid w:val="00CD0740"/>
    <w:rsid w:val="00CD0768"/>
    <w:rsid w:val="00CD0793"/>
    <w:rsid w:val="00CD08BF"/>
    <w:rsid w:val="00CD0A22"/>
    <w:rsid w:val="00CD0B10"/>
    <w:rsid w:val="00CD0F5B"/>
    <w:rsid w:val="00CD1030"/>
    <w:rsid w:val="00CD133A"/>
    <w:rsid w:val="00CD14CB"/>
    <w:rsid w:val="00CD169E"/>
    <w:rsid w:val="00CD16C9"/>
    <w:rsid w:val="00CD179D"/>
    <w:rsid w:val="00CD1938"/>
    <w:rsid w:val="00CD1E74"/>
    <w:rsid w:val="00CD2585"/>
    <w:rsid w:val="00CD25AF"/>
    <w:rsid w:val="00CD2818"/>
    <w:rsid w:val="00CD283A"/>
    <w:rsid w:val="00CD2B65"/>
    <w:rsid w:val="00CD2BE2"/>
    <w:rsid w:val="00CD2D74"/>
    <w:rsid w:val="00CD2FC8"/>
    <w:rsid w:val="00CD309B"/>
    <w:rsid w:val="00CD311A"/>
    <w:rsid w:val="00CD3122"/>
    <w:rsid w:val="00CD31A9"/>
    <w:rsid w:val="00CD325D"/>
    <w:rsid w:val="00CD3372"/>
    <w:rsid w:val="00CD3421"/>
    <w:rsid w:val="00CD34C3"/>
    <w:rsid w:val="00CD34C8"/>
    <w:rsid w:val="00CD3598"/>
    <w:rsid w:val="00CD36E2"/>
    <w:rsid w:val="00CD380D"/>
    <w:rsid w:val="00CD3B95"/>
    <w:rsid w:val="00CD3C3B"/>
    <w:rsid w:val="00CD3D0C"/>
    <w:rsid w:val="00CD3D43"/>
    <w:rsid w:val="00CD3D4B"/>
    <w:rsid w:val="00CD3F09"/>
    <w:rsid w:val="00CD3FA1"/>
    <w:rsid w:val="00CD3FAF"/>
    <w:rsid w:val="00CD41F2"/>
    <w:rsid w:val="00CD44D2"/>
    <w:rsid w:val="00CD4721"/>
    <w:rsid w:val="00CD473C"/>
    <w:rsid w:val="00CD4889"/>
    <w:rsid w:val="00CD492B"/>
    <w:rsid w:val="00CD4AA8"/>
    <w:rsid w:val="00CD4D85"/>
    <w:rsid w:val="00CD4D9D"/>
    <w:rsid w:val="00CD50D1"/>
    <w:rsid w:val="00CD54FD"/>
    <w:rsid w:val="00CD594F"/>
    <w:rsid w:val="00CD5996"/>
    <w:rsid w:val="00CD5ADA"/>
    <w:rsid w:val="00CD5C01"/>
    <w:rsid w:val="00CD5C02"/>
    <w:rsid w:val="00CD5CD8"/>
    <w:rsid w:val="00CD5F11"/>
    <w:rsid w:val="00CD5F80"/>
    <w:rsid w:val="00CD5FA4"/>
    <w:rsid w:val="00CD61E3"/>
    <w:rsid w:val="00CD6337"/>
    <w:rsid w:val="00CD659D"/>
    <w:rsid w:val="00CD66CD"/>
    <w:rsid w:val="00CD6823"/>
    <w:rsid w:val="00CD6D63"/>
    <w:rsid w:val="00CD6E0B"/>
    <w:rsid w:val="00CD7175"/>
    <w:rsid w:val="00CD723B"/>
    <w:rsid w:val="00CD748D"/>
    <w:rsid w:val="00CD74C0"/>
    <w:rsid w:val="00CD760B"/>
    <w:rsid w:val="00CD76E9"/>
    <w:rsid w:val="00CD772D"/>
    <w:rsid w:val="00CD787F"/>
    <w:rsid w:val="00CD78A0"/>
    <w:rsid w:val="00CD78AF"/>
    <w:rsid w:val="00CD7A86"/>
    <w:rsid w:val="00CD7D02"/>
    <w:rsid w:val="00CD7D34"/>
    <w:rsid w:val="00CD7D3B"/>
    <w:rsid w:val="00CD7F31"/>
    <w:rsid w:val="00CD7F53"/>
    <w:rsid w:val="00CE025E"/>
    <w:rsid w:val="00CE030D"/>
    <w:rsid w:val="00CE03B6"/>
    <w:rsid w:val="00CE0404"/>
    <w:rsid w:val="00CE0412"/>
    <w:rsid w:val="00CE05F2"/>
    <w:rsid w:val="00CE079B"/>
    <w:rsid w:val="00CE08AB"/>
    <w:rsid w:val="00CE0A05"/>
    <w:rsid w:val="00CE0A91"/>
    <w:rsid w:val="00CE0CB3"/>
    <w:rsid w:val="00CE0CBF"/>
    <w:rsid w:val="00CE0F12"/>
    <w:rsid w:val="00CE1118"/>
    <w:rsid w:val="00CE112E"/>
    <w:rsid w:val="00CE1225"/>
    <w:rsid w:val="00CE132D"/>
    <w:rsid w:val="00CE143E"/>
    <w:rsid w:val="00CE17FB"/>
    <w:rsid w:val="00CE1856"/>
    <w:rsid w:val="00CE188D"/>
    <w:rsid w:val="00CE19F2"/>
    <w:rsid w:val="00CE1D42"/>
    <w:rsid w:val="00CE1E73"/>
    <w:rsid w:val="00CE205B"/>
    <w:rsid w:val="00CE2078"/>
    <w:rsid w:val="00CE2357"/>
    <w:rsid w:val="00CE23EF"/>
    <w:rsid w:val="00CE253D"/>
    <w:rsid w:val="00CE26D8"/>
    <w:rsid w:val="00CE281B"/>
    <w:rsid w:val="00CE2888"/>
    <w:rsid w:val="00CE2C60"/>
    <w:rsid w:val="00CE2E94"/>
    <w:rsid w:val="00CE3178"/>
    <w:rsid w:val="00CE3257"/>
    <w:rsid w:val="00CE34D5"/>
    <w:rsid w:val="00CE3612"/>
    <w:rsid w:val="00CE3731"/>
    <w:rsid w:val="00CE3789"/>
    <w:rsid w:val="00CE38AA"/>
    <w:rsid w:val="00CE3975"/>
    <w:rsid w:val="00CE3ADA"/>
    <w:rsid w:val="00CE3CDC"/>
    <w:rsid w:val="00CE3D16"/>
    <w:rsid w:val="00CE3D6F"/>
    <w:rsid w:val="00CE41F3"/>
    <w:rsid w:val="00CE4257"/>
    <w:rsid w:val="00CE465E"/>
    <w:rsid w:val="00CE48B8"/>
    <w:rsid w:val="00CE4B69"/>
    <w:rsid w:val="00CE4EB7"/>
    <w:rsid w:val="00CE5149"/>
    <w:rsid w:val="00CE5386"/>
    <w:rsid w:val="00CE55E6"/>
    <w:rsid w:val="00CE5610"/>
    <w:rsid w:val="00CE5672"/>
    <w:rsid w:val="00CE5C62"/>
    <w:rsid w:val="00CE5D54"/>
    <w:rsid w:val="00CE5DEC"/>
    <w:rsid w:val="00CE5E50"/>
    <w:rsid w:val="00CE6040"/>
    <w:rsid w:val="00CE604F"/>
    <w:rsid w:val="00CE61A1"/>
    <w:rsid w:val="00CE6209"/>
    <w:rsid w:val="00CE624E"/>
    <w:rsid w:val="00CE630B"/>
    <w:rsid w:val="00CE63E7"/>
    <w:rsid w:val="00CE6424"/>
    <w:rsid w:val="00CE662A"/>
    <w:rsid w:val="00CE688C"/>
    <w:rsid w:val="00CE68A5"/>
    <w:rsid w:val="00CE69E2"/>
    <w:rsid w:val="00CE69F3"/>
    <w:rsid w:val="00CE6A15"/>
    <w:rsid w:val="00CE6AD5"/>
    <w:rsid w:val="00CE6E24"/>
    <w:rsid w:val="00CE6E49"/>
    <w:rsid w:val="00CE6E8F"/>
    <w:rsid w:val="00CE7392"/>
    <w:rsid w:val="00CE75FE"/>
    <w:rsid w:val="00CE762B"/>
    <w:rsid w:val="00CE76BD"/>
    <w:rsid w:val="00CE76EF"/>
    <w:rsid w:val="00CE781A"/>
    <w:rsid w:val="00CF022C"/>
    <w:rsid w:val="00CF0261"/>
    <w:rsid w:val="00CF02AC"/>
    <w:rsid w:val="00CF031B"/>
    <w:rsid w:val="00CF0463"/>
    <w:rsid w:val="00CF0568"/>
    <w:rsid w:val="00CF057C"/>
    <w:rsid w:val="00CF06E6"/>
    <w:rsid w:val="00CF0D61"/>
    <w:rsid w:val="00CF0E85"/>
    <w:rsid w:val="00CF0F21"/>
    <w:rsid w:val="00CF0FA4"/>
    <w:rsid w:val="00CF1172"/>
    <w:rsid w:val="00CF12C1"/>
    <w:rsid w:val="00CF1580"/>
    <w:rsid w:val="00CF159A"/>
    <w:rsid w:val="00CF17BC"/>
    <w:rsid w:val="00CF18AB"/>
    <w:rsid w:val="00CF1A73"/>
    <w:rsid w:val="00CF1AA6"/>
    <w:rsid w:val="00CF20C8"/>
    <w:rsid w:val="00CF2401"/>
    <w:rsid w:val="00CF2639"/>
    <w:rsid w:val="00CF28F2"/>
    <w:rsid w:val="00CF2B5B"/>
    <w:rsid w:val="00CF2C1E"/>
    <w:rsid w:val="00CF2D53"/>
    <w:rsid w:val="00CF2EF5"/>
    <w:rsid w:val="00CF2FBF"/>
    <w:rsid w:val="00CF3098"/>
    <w:rsid w:val="00CF310A"/>
    <w:rsid w:val="00CF3198"/>
    <w:rsid w:val="00CF33BA"/>
    <w:rsid w:val="00CF39FF"/>
    <w:rsid w:val="00CF3A12"/>
    <w:rsid w:val="00CF3B44"/>
    <w:rsid w:val="00CF3C27"/>
    <w:rsid w:val="00CF3DA2"/>
    <w:rsid w:val="00CF3DFA"/>
    <w:rsid w:val="00CF3E2B"/>
    <w:rsid w:val="00CF3F01"/>
    <w:rsid w:val="00CF4050"/>
    <w:rsid w:val="00CF413B"/>
    <w:rsid w:val="00CF41AE"/>
    <w:rsid w:val="00CF432E"/>
    <w:rsid w:val="00CF444B"/>
    <w:rsid w:val="00CF48C8"/>
    <w:rsid w:val="00CF495B"/>
    <w:rsid w:val="00CF4B73"/>
    <w:rsid w:val="00CF4F02"/>
    <w:rsid w:val="00CF4F88"/>
    <w:rsid w:val="00CF528D"/>
    <w:rsid w:val="00CF533B"/>
    <w:rsid w:val="00CF57C7"/>
    <w:rsid w:val="00CF58ED"/>
    <w:rsid w:val="00CF5927"/>
    <w:rsid w:val="00CF5A45"/>
    <w:rsid w:val="00CF5BAE"/>
    <w:rsid w:val="00CF5E4B"/>
    <w:rsid w:val="00CF5EE9"/>
    <w:rsid w:val="00CF610C"/>
    <w:rsid w:val="00CF61A3"/>
    <w:rsid w:val="00CF657B"/>
    <w:rsid w:val="00CF66DE"/>
    <w:rsid w:val="00CF672D"/>
    <w:rsid w:val="00CF6834"/>
    <w:rsid w:val="00CF6848"/>
    <w:rsid w:val="00CF687E"/>
    <w:rsid w:val="00CF69AE"/>
    <w:rsid w:val="00CF6A23"/>
    <w:rsid w:val="00CF6AF0"/>
    <w:rsid w:val="00CF6AF3"/>
    <w:rsid w:val="00CF6BA1"/>
    <w:rsid w:val="00CF6C9A"/>
    <w:rsid w:val="00CF6CE3"/>
    <w:rsid w:val="00CF6F22"/>
    <w:rsid w:val="00CF70EA"/>
    <w:rsid w:val="00CF71BD"/>
    <w:rsid w:val="00CF74F6"/>
    <w:rsid w:val="00CF761D"/>
    <w:rsid w:val="00CF76AE"/>
    <w:rsid w:val="00CF79B4"/>
    <w:rsid w:val="00CF7B14"/>
    <w:rsid w:val="00CF7BE3"/>
    <w:rsid w:val="00CF7CCF"/>
    <w:rsid w:val="00CF7CE4"/>
    <w:rsid w:val="00CF7D8D"/>
    <w:rsid w:val="00CF7F74"/>
    <w:rsid w:val="00D00066"/>
    <w:rsid w:val="00D0033A"/>
    <w:rsid w:val="00D0046D"/>
    <w:rsid w:val="00D00522"/>
    <w:rsid w:val="00D007A5"/>
    <w:rsid w:val="00D007F8"/>
    <w:rsid w:val="00D00B22"/>
    <w:rsid w:val="00D00E46"/>
    <w:rsid w:val="00D00E9D"/>
    <w:rsid w:val="00D00EA1"/>
    <w:rsid w:val="00D00ED2"/>
    <w:rsid w:val="00D00F22"/>
    <w:rsid w:val="00D00FCA"/>
    <w:rsid w:val="00D01373"/>
    <w:rsid w:val="00D01671"/>
    <w:rsid w:val="00D017EE"/>
    <w:rsid w:val="00D0186C"/>
    <w:rsid w:val="00D01AAA"/>
    <w:rsid w:val="00D01BCA"/>
    <w:rsid w:val="00D01C73"/>
    <w:rsid w:val="00D01EE2"/>
    <w:rsid w:val="00D0217B"/>
    <w:rsid w:val="00D02206"/>
    <w:rsid w:val="00D02300"/>
    <w:rsid w:val="00D02369"/>
    <w:rsid w:val="00D02437"/>
    <w:rsid w:val="00D0289A"/>
    <w:rsid w:val="00D02AFC"/>
    <w:rsid w:val="00D02C36"/>
    <w:rsid w:val="00D02DE2"/>
    <w:rsid w:val="00D02DFE"/>
    <w:rsid w:val="00D02E17"/>
    <w:rsid w:val="00D02F2F"/>
    <w:rsid w:val="00D03002"/>
    <w:rsid w:val="00D0301E"/>
    <w:rsid w:val="00D03071"/>
    <w:rsid w:val="00D03197"/>
    <w:rsid w:val="00D03259"/>
    <w:rsid w:val="00D03284"/>
    <w:rsid w:val="00D03D57"/>
    <w:rsid w:val="00D03D96"/>
    <w:rsid w:val="00D03F1C"/>
    <w:rsid w:val="00D04577"/>
    <w:rsid w:val="00D04656"/>
    <w:rsid w:val="00D04847"/>
    <w:rsid w:val="00D04A63"/>
    <w:rsid w:val="00D04B66"/>
    <w:rsid w:val="00D04B8C"/>
    <w:rsid w:val="00D04E6A"/>
    <w:rsid w:val="00D04FC8"/>
    <w:rsid w:val="00D0509D"/>
    <w:rsid w:val="00D050BA"/>
    <w:rsid w:val="00D0518E"/>
    <w:rsid w:val="00D05592"/>
    <w:rsid w:val="00D059C0"/>
    <w:rsid w:val="00D059EC"/>
    <w:rsid w:val="00D05C5A"/>
    <w:rsid w:val="00D05E66"/>
    <w:rsid w:val="00D05F62"/>
    <w:rsid w:val="00D05FD4"/>
    <w:rsid w:val="00D06088"/>
    <w:rsid w:val="00D061F5"/>
    <w:rsid w:val="00D064E5"/>
    <w:rsid w:val="00D0675C"/>
    <w:rsid w:val="00D06800"/>
    <w:rsid w:val="00D06B14"/>
    <w:rsid w:val="00D06B22"/>
    <w:rsid w:val="00D06BFF"/>
    <w:rsid w:val="00D06DED"/>
    <w:rsid w:val="00D06EAC"/>
    <w:rsid w:val="00D06FA1"/>
    <w:rsid w:val="00D070AD"/>
    <w:rsid w:val="00D07230"/>
    <w:rsid w:val="00D07290"/>
    <w:rsid w:val="00D073D1"/>
    <w:rsid w:val="00D07462"/>
    <w:rsid w:val="00D07801"/>
    <w:rsid w:val="00D078A7"/>
    <w:rsid w:val="00D078A9"/>
    <w:rsid w:val="00D078C9"/>
    <w:rsid w:val="00D07968"/>
    <w:rsid w:val="00D07A8E"/>
    <w:rsid w:val="00D07B78"/>
    <w:rsid w:val="00D07D38"/>
    <w:rsid w:val="00D07D73"/>
    <w:rsid w:val="00D07DCA"/>
    <w:rsid w:val="00D07E07"/>
    <w:rsid w:val="00D07E5F"/>
    <w:rsid w:val="00D07FA3"/>
    <w:rsid w:val="00D1023A"/>
    <w:rsid w:val="00D1046C"/>
    <w:rsid w:val="00D10776"/>
    <w:rsid w:val="00D107EF"/>
    <w:rsid w:val="00D10823"/>
    <w:rsid w:val="00D1093B"/>
    <w:rsid w:val="00D10941"/>
    <w:rsid w:val="00D11230"/>
    <w:rsid w:val="00D1138E"/>
    <w:rsid w:val="00D11467"/>
    <w:rsid w:val="00D114CB"/>
    <w:rsid w:val="00D11672"/>
    <w:rsid w:val="00D116A6"/>
    <w:rsid w:val="00D1182A"/>
    <w:rsid w:val="00D11873"/>
    <w:rsid w:val="00D11994"/>
    <w:rsid w:val="00D11A0C"/>
    <w:rsid w:val="00D11D0C"/>
    <w:rsid w:val="00D11FAE"/>
    <w:rsid w:val="00D11FDF"/>
    <w:rsid w:val="00D12093"/>
    <w:rsid w:val="00D12276"/>
    <w:rsid w:val="00D12371"/>
    <w:rsid w:val="00D12440"/>
    <w:rsid w:val="00D1249E"/>
    <w:rsid w:val="00D125F4"/>
    <w:rsid w:val="00D126E6"/>
    <w:rsid w:val="00D126F8"/>
    <w:rsid w:val="00D128F5"/>
    <w:rsid w:val="00D12B75"/>
    <w:rsid w:val="00D12C57"/>
    <w:rsid w:val="00D13019"/>
    <w:rsid w:val="00D13101"/>
    <w:rsid w:val="00D132A3"/>
    <w:rsid w:val="00D13313"/>
    <w:rsid w:val="00D13451"/>
    <w:rsid w:val="00D134F2"/>
    <w:rsid w:val="00D1363F"/>
    <w:rsid w:val="00D137BA"/>
    <w:rsid w:val="00D13820"/>
    <w:rsid w:val="00D13862"/>
    <w:rsid w:val="00D13880"/>
    <w:rsid w:val="00D13899"/>
    <w:rsid w:val="00D138C2"/>
    <w:rsid w:val="00D13BBC"/>
    <w:rsid w:val="00D13BD8"/>
    <w:rsid w:val="00D13BF8"/>
    <w:rsid w:val="00D13D4A"/>
    <w:rsid w:val="00D13F9F"/>
    <w:rsid w:val="00D140E4"/>
    <w:rsid w:val="00D14160"/>
    <w:rsid w:val="00D14204"/>
    <w:rsid w:val="00D14382"/>
    <w:rsid w:val="00D14398"/>
    <w:rsid w:val="00D1439A"/>
    <w:rsid w:val="00D144C6"/>
    <w:rsid w:val="00D14601"/>
    <w:rsid w:val="00D149BA"/>
    <w:rsid w:val="00D14BAB"/>
    <w:rsid w:val="00D14E57"/>
    <w:rsid w:val="00D1503D"/>
    <w:rsid w:val="00D15130"/>
    <w:rsid w:val="00D1522F"/>
    <w:rsid w:val="00D15287"/>
    <w:rsid w:val="00D1552A"/>
    <w:rsid w:val="00D15715"/>
    <w:rsid w:val="00D1582F"/>
    <w:rsid w:val="00D1593E"/>
    <w:rsid w:val="00D15C23"/>
    <w:rsid w:val="00D15D9D"/>
    <w:rsid w:val="00D15E9A"/>
    <w:rsid w:val="00D16026"/>
    <w:rsid w:val="00D1624D"/>
    <w:rsid w:val="00D165AF"/>
    <w:rsid w:val="00D16610"/>
    <w:rsid w:val="00D16C4E"/>
    <w:rsid w:val="00D17869"/>
    <w:rsid w:val="00D178EC"/>
    <w:rsid w:val="00D1792B"/>
    <w:rsid w:val="00D17995"/>
    <w:rsid w:val="00D17A64"/>
    <w:rsid w:val="00D17ED1"/>
    <w:rsid w:val="00D17F37"/>
    <w:rsid w:val="00D202D3"/>
    <w:rsid w:val="00D20315"/>
    <w:rsid w:val="00D20C5F"/>
    <w:rsid w:val="00D20E39"/>
    <w:rsid w:val="00D20EFE"/>
    <w:rsid w:val="00D2171B"/>
    <w:rsid w:val="00D217CE"/>
    <w:rsid w:val="00D219E9"/>
    <w:rsid w:val="00D21A77"/>
    <w:rsid w:val="00D21C00"/>
    <w:rsid w:val="00D21F7B"/>
    <w:rsid w:val="00D22148"/>
    <w:rsid w:val="00D22395"/>
    <w:rsid w:val="00D225FC"/>
    <w:rsid w:val="00D2260A"/>
    <w:rsid w:val="00D22655"/>
    <w:rsid w:val="00D229A3"/>
    <w:rsid w:val="00D22BCD"/>
    <w:rsid w:val="00D22D40"/>
    <w:rsid w:val="00D22DAA"/>
    <w:rsid w:val="00D22E32"/>
    <w:rsid w:val="00D22EDE"/>
    <w:rsid w:val="00D231B8"/>
    <w:rsid w:val="00D232CB"/>
    <w:rsid w:val="00D2339D"/>
    <w:rsid w:val="00D2349C"/>
    <w:rsid w:val="00D2352D"/>
    <w:rsid w:val="00D23556"/>
    <w:rsid w:val="00D23640"/>
    <w:rsid w:val="00D2374D"/>
    <w:rsid w:val="00D2387F"/>
    <w:rsid w:val="00D23A1F"/>
    <w:rsid w:val="00D23AD7"/>
    <w:rsid w:val="00D23B89"/>
    <w:rsid w:val="00D23CE2"/>
    <w:rsid w:val="00D2411C"/>
    <w:rsid w:val="00D2447D"/>
    <w:rsid w:val="00D244D5"/>
    <w:rsid w:val="00D246D7"/>
    <w:rsid w:val="00D2477C"/>
    <w:rsid w:val="00D24D04"/>
    <w:rsid w:val="00D25866"/>
    <w:rsid w:val="00D25A61"/>
    <w:rsid w:val="00D25AA3"/>
    <w:rsid w:val="00D25ADE"/>
    <w:rsid w:val="00D25B8E"/>
    <w:rsid w:val="00D25BC1"/>
    <w:rsid w:val="00D25E03"/>
    <w:rsid w:val="00D25F88"/>
    <w:rsid w:val="00D26192"/>
    <w:rsid w:val="00D261C8"/>
    <w:rsid w:val="00D261FB"/>
    <w:rsid w:val="00D2624C"/>
    <w:rsid w:val="00D26283"/>
    <w:rsid w:val="00D263B5"/>
    <w:rsid w:val="00D263D6"/>
    <w:rsid w:val="00D26458"/>
    <w:rsid w:val="00D26586"/>
    <w:rsid w:val="00D2664C"/>
    <w:rsid w:val="00D266EA"/>
    <w:rsid w:val="00D2670D"/>
    <w:rsid w:val="00D267AC"/>
    <w:rsid w:val="00D26B2E"/>
    <w:rsid w:val="00D26BBD"/>
    <w:rsid w:val="00D26D14"/>
    <w:rsid w:val="00D26DBE"/>
    <w:rsid w:val="00D26F4E"/>
    <w:rsid w:val="00D27971"/>
    <w:rsid w:val="00D279CA"/>
    <w:rsid w:val="00D27A89"/>
    <w:rsid w:val="00D27AAD"/>
    <w:rsid w:val="00D27D21"/>
    <w:rsid w:val="00D27DBF"/>
    <w:rsid w:val="00D27F01"/>
    <w:rsid w:val="00D27F65"/>
    <w:rsid w:val="00D30373"/>
    <w:rsid w:val="00D30987"/>
    <w:rsid w:val="00D309B2"/>
    <w:rsid w:val="00D309D3"/>
    <w:rsid w:val="00D30BD9"/>
    <w:rsid w:val="00D30C46"/>
    <w:rsid w:val="00D30FC7"/>
    <w:rsid w:val="00D31096"/>
    <w:rsid w:val="00D313E7"/>
    <w:rsid w:val="00D31508"/>
    <w:rsid w:val="00D31694"/>
    <w:rsid w:val="00D31B9F"/>
    <w:rsid w:val="00D31BEA"/>
    <w:rsid w:val="00D31C49"/>
    <w:rsid w:val="00D31C85"/>
    <w:rsid w:val="00D31DED"/>
    <w:rsid w:val="00D320C8"/>
    <w:rsid w:val="00D321CD"/>
    <w:rsid w:val="00D32568"/>
    <w:rsid w:val="00D326E2"/>
    <w:rsid w:val="00D329A0"/>
    <w:rsid w:val="00D32CD3"/>
    <w:rsid w:val="00D32EEF"/>
    <w:rsid w:val="00D32EF5"/>
    <w:rsid w:val="00D331EE"/>
    <w:rsid w:val="00D332B2"/>
    <w:rsid w:val="00D33313"/>
    <w:rsid w:val="00D333D7"/>
    <w:rsid w:val="00D33410"/>
    <w:rsid w:val="00D33418"/>
    <w:rsid w:val="00D33458"/>
    <w:rsid w:val="00D334DE"/>
    <w:rsid w:val="00D335EE"/>
    <w:rsid w:val="00D33AFC"/>
    <w:rsid w:val="00D33B12"/>
    <w:rsid w:val="00D33BD5"/>
    <w:rsid w:val="00D33C0E"/>
    <w:rsid w:val="00D33D99"/>
    <w:rsid w:val="00D33E13"/>
    <w:rsid w:val="00D33F80"/>
    <w:rsid w:val="00D3407E"/>
    <w:rsid w:val="00D3410B"/>
    <w:rsid w:val="00D3417B"/>
    <w:rsid w:val="00D3418C"/>
    <w:rsid w:val="00D34280"/>
    <w:rsid w:val="00D344C9"/>
    <w:rsid w:val="00D34635"/>
    <w:rsid w:val="00D34649"/>
    <w:rsid w:val="00D34968"/>
    <w:rsid w:val="00D34B3A"/>
    <w:rsid w:val="00D34CCA"/>
    <w:rsid w:val="00D34CEC"/>
    <w:rsid w:val="00D34ED7"/>
    <w:rsid w:val="00D350F5"/>
    <w:rsid w:val="00D351BD"/>
    <w:rsid w:val="00D35261"/>
    <w:rsid w:val="00D3548D"/>
    <w:rsid w:val="00D354D1"/>
    <w:rsid w:val="00D358B2"/>
    <w:rsid w:val="00D359BB"/>
    <w:rsid w:val="00D35A3E"/>
    <w:rsid w:val="00D35B75"/>
    <w:rsid w:val="00D3609F"/>
    <w:rsid w:val="00D3610A"/>
    <w:rsid w:val="00D364C6"/>
    <w:rsid w:val="00D366C8"/>
    <w:rsid w:val="00D36740"/>
    <w:rsid w:val="00D368C6"/>
    <w:rsid w:val="00D369B2"/>
    <w:rsid w:val="00D36C8E"/>
    <w:rsid w:val="00D36D5A"/>
    <w:rsid w:val="00D37160"/>
    <w:rsid w:val="00D378CC"/>
    <w:rsid w:val="00D37A1A"/>
    <w:rsid w:val="00D37A26"/>
    <w:rsid w:val="00D37B4A"/>
    <w:rsid w:val="00D37C2D"/>
    <w:rsid w:val="00D37CE4"/>
    <w:rsid w:val="00D37D29"/>
    <w:rsid w:val="00D37E78"/>
    <w:rsid w:val="00D4009D"/>
    <w:rsid w:val="00D4022A"/>
    <w:rsid w:val="00D402D6"/>
    <w:rsid w:val="00D40303"/>
    <w:rsid w:val="00D4041B"/>
    <w:rsid w:val="00D404CE"/>
    <w:rsid w:val="00D40D79"/>
    <w:rsid w:val="00D40DC3"/>
    <w:rsid w:val="00D40E25"/>
    <w:rsid w:val="00D40E78"/>
    <w:rsid w:val="00D40F5C"/>
    <w:rsid w:val="00D41009"/>
    <w:rsid w:val="00D41144"/>
    <w:rsid w:val="00D41296"/>
    <w:rsid w:val="00D41383"/>
    <w:rsid w:val="00D416D1"/>
    <w:rsid w:val="00D41901"/>
    <w:rsid w:val="00D41BA8"/>
    <w:rsid w:val="00D41C8F"/>
    <w:rsid w:val="00D41CD0"/>
    <w:rsid w:val="00D41E9B"/>
    <w:rsid w:val="00D421D9"/>
    <w:rsid w:val="00D42223"/>
    <w:rsid w:val="00D422E4"/>
    <w:rsid w:val="00D42377"/>
    <w:rsid w:val="00D4247E"/>
    <w:rsid w:val="00D424E7"/>
    <w:rsid w:val="00D429C6"/>
    <w:rsid w:val="00D42B71"/>
    <w:rsid w:val="00D42D5D"/>
    <w:rsid w:val="00D43204"/>
    <w:rsid w:val="00D4327D"/>
    <w:rsid w:val="00D432A2"/>
    <w:rsid w:val="00D4363E"/>
    <w:rsid w:val="00D43888"/>
    <w:rsid w:val="00D438DD"/>
    <w:rsid w:val="00D43E86"/>
    <w:rsid w:val="00D44179"/>
    <w:rsid w:val="00D4429F"/>
    <w:rsid w:val="00D442FA"/>
    <w:rsid w:val="00D44484"/>
    <w:rsid w:val="00D4481E"/>
    <w:rsid w:val="00D449C5"/>
    <w:rsid w:val="00D44A5C"/>
    <w:rsid w:val="00D44B0F"/>
    <w:rsid w:val="00D45361"/>
    <w:rsid w:val="00D45541"/>
    <w:rsid w:val="00D45680"/>
    <w:rsid w:val="00D45775"/>
    <w:rsid w:val="00D45B68"/>
    <w:rsid w:val="00D45DFA"/>
    <w:rsid w:val="00D45EF0"/>
    <w:rsid w:val="00D45F19"/>
    <w:rsid w:val="00D46123"/>
    <w:rsid w:val="00D461A2"/>
    <w:rsid w:val="00D46203"/>
    <w:rsid w:val="00D46665"/>
    <w:rsid w:val="00D466E5"/>
    <w:rsid w:val="00D467C7"/>
    <w:rsid w:val="00D46814"/>
    <w:rsid w:val="00D4688E"/>
    <w:rsid w:val="00D46939"/>
    <w:rsid w:val="00D46F2D"/>
    <w:rsid w:val="00D4711F"/>
    <w:rsid w:val="00D471A6"/>
    <w:rsid w:val="00D471EF"/>
    <w:rsid w:val="00D475CC"/>
    <w:rsid w:val="00D477E2"/>
    <w:rsid w:val="00D4785C"/>
    <w:rsid w:val="00D47871"/>
    <w:rsid w:val="00D478C3"/>
    <w:rsid w:val="00D47A34"/>
    <w:rsid w:val="00D47B6B"/>
    <w:rsid w:val="00D47C3B"/>
    <w:rsid w:val="00D47D53"/>
    <w:rsid w:val="00D47E41"/>
    <w:rsid w:val="00D501D8"/>
    <w:rsid w:val="00D50223"/>
    <w:rsid w:val="00D50438"/>
    <w:rsid w:val="00D5044A"/>
    <w:rsid w:val="00D5053D"/>
    <w:rsid w:val="00D505D0"/>
    <w:rsid w:val="00D5068D"/>
    <w:rsid w:val="00D508B4"/>
    <w:rsid w:val="00D5098C"/>
    <w:rsid w:val="00D50A97"/>
    <w:rsid w:val="00D50C82"/>
    <w:rsid w:val="00D50D76"/>
    <w:rsid w:val="00D50E81"/>
    <w:rsid w:val="00D50F71"/>
    <w:rsid w:val="00D50F95"/>
    <w:rsid w:val="00D5102A"/>
    <w:rsid w:val="00D512D1"/>
    <w:rsid w:val="00D513D6"/>
    <w:rsid w:val="00D513F0"/>
    <w:rsid w:val="00D51565"/>
    <w:rsid w:val="00D5166F"/>
    <w:rsid w:val="00D516E2"/>
    <w:rsid w:val="00D51AAF"/>
    <w:rsid w:val="00D51B53"/>
    <w:rsid w:val="00D51DC1"/>
    <w:rsid w:val="00D51DDB"/>
    <w:rsid w:val="00D51E0E"/>
    <w:rsid w:val="00D51F84"/>
    <w:rsid w:val="00D520AB"/>
    <w:rsid w:val="00D52165"/>
    <w:rsid w:val="00D52175"/>
    <w:rsid w:val="00D52200"/>
    <w:rsid w:val="00D52291"/>
    <w:rsid w:val="00D522ED"/>
    <w:rsid w:val="00D52400"/>
    <w:rsid w:val="00D52455"/>
    <w:rsid w:val="00D5246B"/>
    <w:rsid w:val="00D52486"/>
    <w:rsid w:val="00D527A2"/>
    <w:rsid w:val="00D52811"/>
    <w:rsid w:val="00D528CE"/>
    <w:rsid w:val="00D52A20"/>
    <w:rsid w:val="00D52A9A"/>
    <w:rsid w:val="00D52AEA"/>
    <w:rsid w:val="00D52E1D"/>
    <w:rsid w:val="00D52EA4"/>
    <w:rsid w:val="00D531A1"/>
    <w:rsid w:val="00D53325"/>
    <w:rsid w:val="00D533AD"/>
    <w:rsid w:val="00D535DD"/>
    <w:rsid w:val="00D535FF"/>
    <w:rsid w:val="00D53720"/>
    <w:rsid w:val="00D53764"/>
    <w:rsid w:val="00D53768"/>
    <w:rsid w:val="00D537B0"/>
    <w:rsid w:val="00D537FF"/>
    <w:rsid w:val="00D53A0B"/>
    <w:rsid w:val="00D53D01"/>
    <w:rsid w:val="00D53D2E"/>
    <w:rsid w:val="00D5407C"/>
    <w:rsid w:val="00D541DE"/>
    <w:rsid w:val="00D54325"/>
    <w:rsid w:val="00D54370"/>
    <w:rsid w:val="00D5438E"/>
    <w:rsid w:val="00D5449B"/>
    <w:rsid w:val="00D544E6"/>
    <w:rsid w:val="00D545AC"/>
    <w:rsid w:val="00D54700"/>
    <w:rsid w:val="00D5497B"/>
    <w:rsid w:val="00D54981"/>
    <w:rsid w:val="00D54B55"/>
    <w:rsid w:val="00D54C59"/>
    <w:rsid w:val="00D54D88"/>
    <w:rsid w:val="00D550DC"/>
    <w:rsid w:val="00D551DE"/>
    <w:rsid w:val="00D5521C"/>
    <w:rsid w:val="00D552BB"/>
    <w:rsid w:val="00D5530A"/>
    <w:rsid w:val="00D553A1"/>
    <w:rsid w:val="00D554E6"/>
    <w:rsid w:val="00D5560D"/>
    <w:rsid w:val="00D556AD"/>
    <w:rsid w:val="00D55723"/>
    <w:rsid w:val="00D5574B"/>
    <w:rsid w:val="00D558CA"/>
    <w:rsid w:val="00D55B68"/>
    <w:rsid w:val="00D55BD5"/>
    <w:rsid w:val="00D55C37"/>
    <w:rsid w:val="00D560ED"/>
    <w:rsid w:val="00D56330"/>
    <w:rsid w:val="00D56347"/>
    <w:rsid w:val="00D563C2"/>
    <w:rsid w:val="00D56810"/>
    <w:rsid w:val="00D56A29"/>
    <w:rsid w:val="00D56C31"/>
    <w:rsid w:val="00D56D08"/>
    <w:rsid w:val="00D56D65"/>
    <w:rsid w:val="00D56E87"/>
    <w:rsid w:val="00D56EFB"/>
    <w:rsid w:val="00D572B2"/>
    <w:rsid w:val="00D578A9"/>
    <w:rsid w:val="00D57B79"/>
    <w:rsid w:val="00D57C17"/>
    <w:rsid w:val="00D57C20"/>
    <w:rsid w:val="00D57D73"/>
    <w:rsid w:val="00D57F0A"/>
    <w:rsid w:val="00D60207"/>
    <w:rsid w:val="00D6034F"/>
    <w:rsid w:val="00D6041F"/>
    <w:rsid w:val="00D605F4"/>
    <w:rsid w:val="00D606D4"/>
    <w:rsid w:val="00D60778"/>
    <w:rsid w:val="00D60A7D"/>
    <w:rsid w:val="00D60B61"/>
    <w:rsid w:val="00D60B97"/>
    <w:rsid w:val="00D60BCB"/>
    <w:rsid w:val="00D60C1A"/>
    <w:rsid w:val="00D60C3A"/>
    <w:rsid w:val="00D60CB2"/>
    <w:rsid w:val="00D60DD4"/>
    <w:rsid w:val="00D60EC2"/>
    <w:rsid w:val="00D60EE7"/>
    <w:rsid w:val="00D610FA"/>
    <w:rsid w:val="00D6112E"/>
    <w:rsid w:val="00D61140"/>
    <w:rsid w:val="00D611D8"/>
    <w:rsid w:val="00D614B9"/>
    <w:rsid w:val="00D61697"/>
    <w:rsid w:val="00D6193A"/>
    <w:rsid w:val="00D61B9A"/>
    <w:rsid w:val="00D61DDD"/>
    <w:rsid w:val="00D61E86"/>
    <w:rsid w:val="00D620E6"/>
    <w:rsid w:val="00D6216E"/>
    <w:rsid w:val="00D62243"/>
    <w:rsid w:val="00D62338"/>
    <w:rsid w:val="00D6278F"/>
    <w:rsid w:val="00D627FD"/>
    <w:rsid w:val="00D62949"/>
    <w:rsid w:val="00D629C6"/>
    <w:rsid w:val="00D629D3"/>
    <w:rsid w:val="00D62A34"/>
    <w:rsid w:val="00D62ABA"/>
    <w:rsid w:val="00D62AD2"/>
    <w:rsid w:val="00D62AE0"/>
    <w:rsid w:val="00D62DA7"/>
    <w:rsid w:val="00D62DEC"/>
    <w:rsid w:val="00D62E00"/>
    <w:rsid w:val="00D630D5"/>
    <w:rsid w:val="00D63486"/>
    <w:rsid w:val="00D63811"/>
    <w:rsid w:val="00D63B1E"/>
    <w:rsid w:val="00D63BAD"/>
    <w:rsid w:val="00D63F33"/>
    <w:rsid w:val="00D6410E"/>
    <w:rsid w:val="00D64200"/>
    <w:rsid w:val="00D6420A"/>
    <w:rsid w:val="00D64265"/>
    <w:rsid w:val="00D6447E"/>
    <w:rsid w:val="00D645BF"/>
    <w:rsid w:val="00D647F9"/>
    <w:rsid w:val="00D6485C"/>
    <w:rsid w:val="00D64A6B"/>
    <w:rsid w:val="00D64CB8"/>
    <w:rsid w:val="00D65343"/>
    <w:rsid w:val="00D65404"/>
    <w:rsid w:val="00D655AB"/>
    <w:rsid w:val="00D65629"/>
    <w:rsid w:val="00D6575A"/>
    <w:rsid w:val="00D657A4"/>
    <w:rsid w:val="00D65837"/>
    <w:rsid w:val="00D659F0"/>
    <w:rsid w:val="00D65D3B"/>
    <w:rsid w:val="00D65DD6"/>
    <w:rsid w:val="00D65EF1"/>
    <w:rsid w:val="00D66008"/>
    <w:rsid w:val="00D66022"/>
    <w:rsid w:val="00D66065"/>
    <w:rsid w:val="00D66152"/>
    <w:rsid w:val="00D661AF"/>
    <w:rsid w:val="00D66372"/>
    <w:rsid w:val="00D663D3"/>
    <w:rsid w:val="00D66525"/>
    <w:rsid w:val="00D667E0"/>
    <w:rsid w:val="00D66BBE"/>
    <w:rsid w:val="00D66C66"/>
    <w:rsid w:val="00D66DAA"/>
    <w:rsid w:val="00D66F58"/>
    <w:rsid w:val="00D66F9A"/>
    <w:rsid w:val="00D6738D"/>
    <w:rsid w:val="00D673E2"/>
    <w:rsid w:val="00D67657"/>
    <w:rsid w:val="00D67888"/>
    <w:rsid w:val="00D67A84"/>
    <w:rsid w:val="00D67C4A"/>
    <w:rsid w:val="00D7010A"/>
    <w:rsid w:val="00D70202"/>
    <w:rsid w:val="00D7040B"/>
    <w:rsid w:val="00D7040F"/>
    <w:rsid w:val="00D7066F"/>
    <w:rsid w:val="00D70B5B"/>
    <w:rsid w:val="00D70DA1"/>
    <w:rsid w:val="00D70EA8"/>
    <w:rsid w:val="00D70EF1"/>
    <w:rsid w:val="00D70F5E"/>
    <w:rsid w:val="00D70F6A"/>
    <w:rsid w:val="00D70F87"/>
    <w:rsid w:val="00D71180"/>
    <w:rsid w:val="00D711F1"/>
    <w:rsid w:val="00D71206"/>
    <w:rsid w:val="00D7123A"/>
    <w:rsid w:val="00D71259"/>
    <w:rsid w:val="00D71BAB"/>
    <w:rsid w:val="00D71BD5"/>
    <w:rsid w:val="00D721CE"/>
    <w:rsid w:val="00D72265"/>
    <w:rsid w:val="00D72300"/>
    <w:rsid w:val="00D723AA"/>
    <w:rsid w:val="00D726FB"/>
    <w:rsid w:val="00D7274D"/>
    <w:rsid w:val="00D727E1"/>
    <w:rsid w:val="00D72A65"/>
    <w:rsid w:val="00D72ACC"/>
    <w:rsid w:val="00D72BDC"/>
    <w:rsid w:val="00D72C4A"/>
    <w:rsid w:val="00D72D31"/>
    <w:rsid w:val="00D72E38"/>
    <w:rsid w:val="00D73118"/>
    <w:rsid w:val="00D73268"/>
    <w:rsid w:val="00D73347"/>
    <w:rsid w:val="00D734C0"/>
    <w:rsid w:val="00D73513"/>
    <w:rsid w:val="00D73582"/>
    <w:rsid w:val="00D7364D"/>
    <w:rsid w:val="00D73A3C"/>
    <w:rsid w:val="00D73A6B"/>
    <w:rsid w:val="00D73BD6"/>
    <w:rsid w:val="00D73D96"/>
    <w:rsid w:val="00D73DAD"/>
    <w:rsid w:val="00D73E0D"/>
    <w:rsid w:val="00D74054"/>
    <w:rsid w:val="00D7437D"/>
    <w:rsid w:val="00D743D7"/>
    <w:rsid w:val="00D74461"/>
    <w:rsid w:val="00D7466F"/>
    <w:rsid w:val="00D7476F"/>
    <w:rsid w:val="00D748FC"/>
    <w:rsid w:val="00D749AA"/>
    <w:rsid w:val="00D74AF7"/>
    <w:rsid w:val="00D74D36"/>
    <w:rsid w:val="00D74FFB"/>
    <w:rsid w:val="00D7504C"/>
    <w:rsid w:val="00D7505F"/>
    <w:rsid w:val="00D750DC"/>
    <w:rsid w:val="00D75199"/>
    <w:rsid w:val="00D75277"/>
    <w:rsid w:val="00D752DC"/>
    <w:rsid w:val="00D7533C"/>
    <w:rsid w:val="00D754BC"/>
    <w:rsid w:val="00D75662"/>
    <w:rsid w:val="00D75843"/>
    <w:rsid w:val="00D758A1"/>
    <w:rsid w:val="00D75966"/>
    <w:rsid w:val="00D75E85"/>
    <w:rsid w:val="00D75F68"/>
    <w:rsid w:val="00D760E6"/>
    <w:rsid w:val="00D7622C"/>
    <w:rsid w:val="00D762C8"/>
    <w:rsid w:val="00D763D0"/>
    <w:rsid w:val="00D7643F"/>
    <w:rsid w:val="00D76665"/>
    <w:rsid w:val="00D767CC"/>
    <w:rsid w:val="00D76941"/>
    <w:rsid w:val="00D769F0"/>
    <w:rsid w:val="00D76A1C"/>
    <w:rsid w:val="00D76E0D"/>
    <w:rsid w:val="00D76E83"/>
    <w:rsid w:val="00D76EEE"/>
    <w:rsid w:val="00D76FD9"/>
    <w:rsid w:val="00D771C9"/>
    <w:rsid w:val="00D771DA"/>
    <w:rsid w:val="00D7786E"/>
    <w:rsid w:val="00D7799F"/>
    <w:rsid w:val="00D77B0A"/>
    <w:rsid w:val="00D77D5F"/>
    <w:rsid w:val="00D77E0B"/>
    <w:rsid w:val="00D77E88"/>
    <w:rsid w:val="00D77E9F"/>
    <w:rsid w:val="00D800A1"/>
    <w:rsid w:val="00D800B4"/>
    <w:rsid w:val="00D800DF"/>
    <w:rsid w:val="00D80187"/>
    <w:rsid w:val="00D801F2"/>
    <w:rsid w:val="00D8036A"/>
    <w:rsid w:val="00D80A26"/>
    <w:rsid w:val="00D80A38"/>
    <w:rsid w:val="00D80AB8"/>
    <w:rsid w:val="00D80C93"/>
    <w:rsid w:val="00D80CB8"/>
    <w:rsid w:val="00D80CCB"/>
    <w:rsid w:val="00D80E5D"/>
    <w:rsid w:val="00D80EDE"/>
    <w:rsid w:val="00D80F9C"/>
    <w:rsid w:val="00D81019"/>
    <w:rsid w:val="00D8103D"/>
    <w:rsid w:val="00D81140"/>
    <w:rsid w:val="00D811B3"/>
    <w:rsid w:val="00D81307"/>
    <w:rsid w:val="00D813E1"/>
    <w:rsid w:val="00D81405"/>
    <w:rsid w:val="00D81465"/>
    <w:rsid w:val="00D8156D"/>
    <w:rsid w:val="00D816F0"/>
    <w:rsid w:val="00D817BC"/>
    <w:rsid w:val="00D817FD"/>
    <w:rsid w:val="00D81BE4"/>
    <w:rsid w:val="00D81BF8"/>
    <w:rsid w:val="00D81D76"/>
    <w:rsid w:val="00D81DD4"/>
    <w:rsid w:val="00D81F43"/>
    <w:rsid w:val="00D81FD0"/>
    <w:rsid w:val="00D820E4"/>
    <w:rsid w:val="00D820F3"/>
    <w:rsid w:val="00D823D9"/>
    <w:rsid w:val="00D823E6"/>
    <w:rsid w:val="00D82551"/>
    <w:rsid w:val="00D8264C"/>
    <w:rsid w:val="00D826B6"/>
    <w:rsid w:val="00D82792"/>
    <w:rsid w:val="00D829AC"/>
    <w:rsid w:val="00D82AA1"/>
    <w:rsid w:val="00D82B1E"/>
    <w:rsid w:val="00D82E6C"/>
    <w:rsid w:val="00D82F7F"/>
    <w:rsid w:val="00D83024"/>
    <w:rsid w:val="00D83175"/>
    <w:rsid w:val="00D8321E"/>
    <w:rsid w:val="00D83401"/>
    <w:rsid w:val="00D834FB"/>
    <w:rsid w:val="00D83850"/>
    <w:rsid w:val="00D83A02"/>
    <w:rsid w:val="00D83D7C"/>
    <w:rsid w:val="00D84268"/>
    <w:rsid w:val="00D84278"/>
    <w:rsid w:val="00D846C5"/>
    <w:rsid w:val="00D847C6"/>
    <w:rsid w:val="00D84982"/>
    <w:rsid w:val="00D84A27"/>
    <w:rsid w:val="00D84E19"/>
    <w:rsid w:val="00D84E4C"/>
    <w:rsid w:val="00D84F17"/>
    <w:rsid w:val="00D84F91"/>
    <w:rsid w:val="00D8537E"/>
    <w:rsid w:val="00D85387"/>
    <w:rsid w:val="00D855AF"/>
    <w:rsid w:val="00D8564C"/>
    <w:rsid w:val="00D85B17"/>
    <w:rsid w:val="00D85B1C"/>
    <w:rsid w:val="00D85E35"/>
    <w:rsid w:val="00D861BF"/>
    <w:rsid w:val="00D862D4"/>
    <w:rsid w:val="00D86329"/>
    <w:rsid w:val="00D86561"/>
    <w:rsid w:val="00D8685A"/>
    <w:rsid w:val="00D86ACF"/>
    <w:rsid w:val="00D86B37"/>
    <w:rsid w:val="00D86BED"/>
    <w:rsid w:val="00D86BF2"/>
    <w:rsid w:val="00D86EF6"/>
    <w:rsid w:val="00D87006"/>
    <w:rsid w:val="00D87154"/>
    <w:rsid w:val="00D873F5"/>
    <w:rsid w:val="00D87746"/>
    <w:rsid w:val="00D8778A"/>
    <w:rsid w:val="00D87804"/>
    <w:rsid w:val="00D8793A"/>
    <w:rsid w:val="00D90419"/>
    <w:rsid w:val="00D90797"/>
    <w:rsid w:val="00D90BE4"/>
    <w:rsid w:val="00D90FE0"/>
    <w:rsid w:val="00D91009"/>
    <w:rsid w:val="00D91115"/>
    <w:rsid w:val="00D9120D"/>
    <w:rsid w:val="00D9126A"/>
    <w:rsid w:val="00D912DF"/>
    <w:rsid w:val="00D919F7"/>
    <w:rsid w:val="00D91AD7"/>
    <w:rsid w:val="00D91AEE"/>
    <w:rsid w:val="00D91F8C"/>
    <w:rsid w:val="00D92159"/>
    <w:rsid w:val="00D92173"/>
    <w:rsid w:val="00D92203"/>
    <w:rsid w:val="00D92265"/>
    <w:rsid w:val="00D922E5"/>
    <w:rsid w:val="00D9230B"/>
    <w:rsid w:val="00D9234E"/>
    <w:rsid w:val="00D92558"/>
    <w:rsid w:val="00D92633"/>
    <w:rsid w:val="00D92714"/>
    <w:rsid w:val="00D92733"/>
    <w:rsid w:val="00D9280F"/>
    <w:rsid w:val="00D92CBC"/>
    <w:rsid w:val="00D92FD3"/>
    <w:rsid w:val="00D931F2"/>
    <w:rsid w:val="00D933CB"/>
    <w:rsid w:val="00D9342C"/>
    <w:rsid w:val="00D9354A"/>
    <w:rsid w:val="00D938C1"/>
    <w:rsid w:val="00D938CE"/>
    <w:rsid w:val="00D93925"/>
    <w:rsid w:val="00D93D9E"/>
    <w:rsid w:val="00D93EF4"/>
    <w:rsid w:val="00D93FC3"/>
    <w:rsid w:val="00D93FF2"/>
    <w:rsid w:val="00D94027"/>
    <w:rsid w:val="00D941CE"/>
    <w:rsid w:val="00D9425A"/>
    <w:rsid w:val="00D946CA"/>
    <w:rsid w:val="00D94832"/>
    <w:rsid w:val="00D94909"/>
    <w:rsid w:val="00D94BB0"/>
    <w:rsid w:val="00D94FF3"/>
    <w:rsid w:val="00D95121"/>
    <w:rsid w:val="00D9512C"/>
    <w:rsid w:val="00D95322"/>
    <w:rsid w:val="00D9544E"/>
    <w:rsid w:val="00D955B0"/>
    <w:rsid w:val="00D95717"/>
    <w:rsid w:val="00D957AC"/>
    <w:rsid w:val="00D957C0"/>
    <w:rsid w:val="00D95852"/>
    <w:rsid w:val="00D95B5D"/>
    <w:rsid w:val="00D95B5F"/>
    <w:rsid w:val="00D95BC2"/>
    <w:rsid w:val="00D95BFF"/>
    <w:rsid w:val="00D95C26"/>
    <w:rsid w:val="00D95D72"/>
    <w:rsid w:val="00D95E37"/>
    <w:rsid w:val="00D95F45"/>
    <w:rsid w:val="00D96451"/>
    <w:rsid w:val="00D9699A"/>
    <w:rsid w:val="00D96A32"/>
    <w:rsid w:val="00D96AD5"/>
    <w:rsid w:val="00D96E52"/>
    <w:rsid w:val="00D97142"/>
    <w:rsid w:val="00D971D3"/>
    <w:rsid w:val="00D973AB"/>
    <w:rsid w:val="00D973FB"/>
    <w:rsid w:val="00D974C3"/>
    <w:rsid w:val="00D975B9"/>
    <w:rsid w:val="00D978DF"/>
    <w:rsid w:val="00D9790F"/>
    <w:rsid w:val="00D9793D"/>
    <w:rsid w:val="00D97C12"/>
    <w:rsid w:val="00D97CB2"/>
    <w:rsid w:val="00D97D08"/>
    <w:rsid w:val="00D97D4F"/>
    <w:rsid w:val="00D97E86"/>
    <w:rsid w:val="00D97F8C"/>
    <w:rsid w:val="00DA000D"/>
    <w:rsid w:val="00DA0060"/>
    <w:rsid w:val="00DA00BA"/>
    <w:rsid w:val="00DA015E"/>
    <w:rsid w:val="00DA0213"/>
    <w:rsid w:val="00DA02EC"/>
    <w:rsid w:val="00DA05E4"/>
    <w:rsid w:val="00DA0646"/>
    <w:rsid w:val="00DA091C"/>
    <w:rsid w:val="00DA09D3"/>
    <w:rsid w:val="00DA0D85"/>
    <w:rsid w:val="00DA0F60"/>
    <w:rsid w:val="00DA0FC0"/>
    <w:rsid w:val="00DA10B8"/>
    <w:rsid w:val="00DA10F6"/>
    <w:rsid w:val="00DA1399"/>
    <w:rsid w:val="00DA1750"/>
    <w:rsid w:val="00DA1A37"/>
    <w:rsid w:val="00DA1CA2"/>
    <w:rsid w:val="00DA1D80"/>
    <w:rsid w:val="00DA1DDC"/>
    <w:rsid w:val="00DA1E57"/>
    <w:rsid w:val="00DA1F73"/>
    <w:rsid w:val="00DA2046"/>
    <w:rsid w:val="00DA2185"/>
    <w:rsid w:val="00DA21D8"/>
    <w:rsid w:val="00DA23D2"/>
    <w:rsid w:val="00DA24E7"/>
    <w:rsid w:val="00DA273F"/>
    <w:rsid w:val="00DA28C7"/>
    <w:rsid w:val="00DA29C4"/>
    <w:rsid w:val="00DA2B61"/>
    <w:rsid w:val="00DA2CB0"/>
    <w:rsid w:val="00DA2D90"/>
    <w:rsid w:val="00DA2DAC"/>
    <w:rsid w:val="00DA2F5B"/>
    <w:rsid w:val="00DA2F5F"/>
    <w:rsid w:val="00DA3612"/>
    <w:rsid w:val="00DA36D4"/>
    <w:rsid w:val="00DA38F4"/>
    <w:rsid w:val="00DA392D"/>
    <w:rsid w:val="00DA3A26"/>
    <w:rsid w:val="00DA3B43"/>
    <w:rsid w:val="00DA3BDA"/>
    <w:rsid w:val="00DA3F00"/>
    <w:rsid w:val="00DA3F71"/>
    <w:rsid w:val="00DA43CA"/>
    <w:rsid w:val="00DA4562"/>
    <w:rsid w:val="00DA4609"/>
    <w:rsid w:val="00DA4753"/>
    <w:rsid w:val="00DA4907"/>
    <w:rsid w:val="00DA492A"/>
    <w:rsid w:val="00DA49D8"/>
    <w:rsid w:val="00DA4BB9"/>
    <w:rsid w:val="00DA4D4A"/>
    <w:rsid w:val="00DA5005"/>
    <w:rsid w:val="00DA5277"/>
    <w:rsid w:val="00DA5299"/>
    <w:rsid w:val="00DA537C"/>
    <w:rsid w:val="00DA5CA9"/>
    <w:rsid w:val="00DA5E7E"/>
    <w:rsid w:val="00DA6571"/>
    <w:rsid w:val="00DA6752"/>
    <w:rsid w:val="00DA6755"/>
    <w:rsid w:val="00DA6BE3"/>
    <w:rsid w:val="00DA6CE4"/>
    <w:rsid w:val="00DA6D9B"/>
    <w:rsid w:val="00DA714A"/>
    <w:rsid w:val="00DA71AF"/>
    <w:rsid w:val="00DA727D"/>
    <w:rsid w:val="00DA7305"/>
    <w:rsid w:val="00DA74CA"/>
    <w:rsid w:val="00DA7520"/>
    <w:rsid w:val="00DA76AC"/>
    <w:rsid w:val="00DA7A08"/>
    <w:rsid w:val="00DA7A85"/>
    <w:rsid w:val="00DA7B21"/>
    <w:rsid w:val="00DA7BC7"/>
    <w:rsid w:val="00DA7E4C"/>
    <w:rsid w:val="00DA7EC1"/>
    <w:rsid w:val="00DA7F65"/>
    <w:rsid w:val="00DA7FCC"/>
    <w:rsid w:val="00DB03B1"/>
    <w:rsid w:val="00DB04C3"/>
    <w:rsid w:val="00DB0564"/>
    <w:rsid w:val="00DB0650"/>
    <w:rsid w:val="00DB06D1"/>
    <w:rsid w:val="00DB080D"/>
    <w:rsid w:val="00DB082D"/>
    <w:rsid w:val="00DB0AFB"/>
    <w:rsid w:val="00DB0D2C"/>
    <w:rsid w:val="00DB0D5D"/>
    <w:rsid w:val="00DB12BF"/>
    <w:rsid w:val="00DB13F4"/>
    <w:rsid w:val="00DB144F"/>
    <w:rsid w:val="00DB1539"/>
    <w:rsid w:val="00DB1828"/>
    <w:rsid w:val="00DB19A9"/>
    <w:rsid w:val="00DB1DDB"/>
    <w:rsid w:val="00DB1F98"/>
    <w:rsid w:val="00DB1FD2"/>
    <w:rsid w:val="00DB212F"/>
    <w:rsid w:val="00DB24BE"/>
    <w:rsid w:val="00DB25F5"/>
    <w:rsid w:val="00DB27E1"/>
    <w:rsid w:val="00DB2AE4"/>
    <w:rsid w:val="00DB2CDC"/>
    <w:rsid w:val="00DB2CF9"/>
    <w:rsid w:val="00DB2D83"/>
    <w:rsid w:val="00DB2EA8"/>
    <w:rsid w:val="00DB2EC1"/>
    <w:rsid w:val="00DB2F94"/>
    <w:rsid w:val="00DB2FDC"/>
    <w:rsid w:val="00DB34B6"/>
    <w:rsid w:val="00DB34FF"/>
    <w:rsid w:val="00DB35C7"/>
    <w:rsid w:val="00DB35FA"/>
    <w:rsid w:val="00DB3719"/>
    <w:rsid w:val="00DB39DE"/>
    <w:rsid w:val="00DB3D0B"/>
    <w:rsid w:val="00DB3D48"/>
    <w:rsid w:val="00DB3D52"/>
    <w:rsid w:val="00DB4063"/>
    <w:rsid w:val="00DB4121"/>
    <w:rsid w:val="00DB42C3"/>
    <w:rsid w:val="00DB4311"/>
    <w:rsid w:val="00DB4322"/>
    <w:rsid w:val="00DB43AE"/>
    <w:rsid w:val="00DB452C"/>
    <w:rsid w:val="00DB45A6"/>
    <w:rsid w:val="00DB49BC"/>
    <w:rsid w:val="00DB4AF5"/>
    <w:rsid w:val="00DB4C22"/>
    <w:rsid w:val="00DB4CB3"/>
    <w:rsid w:val="00DB4D56"/>
    <w:rsid w:val="00DB4F07"/>
    <w:rsid w:val="00DB4F94"/>
    <w:rsid w:val="00DB4F9D"/>
    <w:rsid w:val="00DB532B"/>
    <w:rsid w:val="00DB54F9"/>
    <w:rsid w:val="00DB55ED"/>
    <w:rsid w:val="00DB5833"/>
    <w:rsid w:val="00DB5973"/>
    <w:rsid w:val="00DB5A21"/>
    <w:rsid w:val="00DB5A35"/>
    <w:rsid w:val="00DB5AA8"/>
    <w:rsid w:val="00DB5BE6"/>
    <w:rsid w:val="00DB5BEA"/>
    <w:rsid w:val="00DB5DD6"/>
    <w:rsid w:val="00DB5DEB"/>
    <w:rsid w:val="00DB5EE5"/>
    <w:rsid w:val="00DB5F74"/>
    <w:rsid w:val="00DB6085"/>
    <w:rsid w:val="00DB6409"/>
    <w:rsid w:val="00DB6681"/>
    <w:rsid w:val="00DB67E7"/>
    <w:rsid w:val="00DB6A7D"/>
    <w:rsid w:val="00DB6ABF"/>
    <w:rsid w:val="00DB6E0C"/>
    <w:rsid w:val="00DB6E7D"/>
    <w:rsid w:val="00DB70B3"/>
    <w:rsid w:val="00DB70E2"/>
    <w:rsid w:val="00DB7371"/>
    <w:rsid w:val="00DB749A"/>
    <w:rsid w:val="00DB7539"/>
    <w:rsid w:val="00DB763B"/>
    <w:rsid w:val="00DB782B"/>
    <w:rsid w:val="00DB7C50"/>
    <w:rsid w:val="00DB7CC5"/>
    <w:rsid w:val="00DB7D4B"/>
    <w:rsid w:val="00DB7E8C"/>
    <w:rsid w:val="00DB7EAB"/>
    <w:rsid w:val="00DC0096"/>
    <w:rsid w:val="00DC07EB"/>
    <w:rsid w:val="00DC0827"/>
    <w:rsid w:val="00DC08F8"/>
    <w:rsid w:val="00DC09B5"/>
    <w:rsid w:val="00DC0A0D"/>
    <w:rsid w:val="00DC0A3B"/>
    <w:rsid w:val="00DC0F93"/>
    <w:rsid w:val="00DC1119"/>
    <w:rsid w:val="00DC1254"/>
    <w:rsid w:val="00DC1384"/>
    <w:rsid w:val="00DC1422"/>
    <w:rsid w:val="00DC1479"/>
    <w:rsid w:val="00DC15C2"/>
    <w:rsid w:val="00DC1624"/>
    <w:rsid w:val="00DC1763"/>
    <w:rsid w:val="00DC17F0"/>
    <w:rsid w:val="00DC18A6"/>
    <w:rsid w:val="00DC1F47"/>
    <w:rsid w:val="00DC2017"/>
    <w:rsid w:val="00DC2236"/>
    <w:rsid w:val="00DC2261"/>
    <w:rsid w:val="00DC22B7"/>
    <w:rsid w:val="00DC22D1"/>
    <w:rsid w:val="00DC2483"/>
    <w:rsid w:val="00DC257F"/>
    <w:rsid w:val="00DC26A9"/>
    <w:rsid w:val="00DC26F8"/>
    <w:rsid w:val="00DC26FD"/>
    <w:rsid w:val="00DC2810"/>
    <w:rsid w:val="00DC2898"/>
    <w:rsid w:val="00DC28A6"/>
    <w:rsid w:val="00DC28E6"/>
    <w:rsid w:val="00DC28EC"/>
    <w:rsid w:val="00DC29C9"/>
    <w:rsid w:val="00DC2ABC"/>
    <w:rsid w:val="00DC2B99"/>
    <w:rsid w:val="00DC2BF3"/>
    <w:rsid w:val="00DC2D1F"/>
    <w:rsid w:val="00DC2D6F"/>
    <w:rsid w:val="00DC31A2"/>
    <w:rsid w:val="00DC3229"/>
    <w:rsid w:val="00DC3417"/>
    <w:rsid w:val="00DC34AE"/>
    <w:rsid w:val="00DC35D1"/>
    <w:rsid w:val="00DC366A"/>
    <w:rsid w:val="00DC3741"/>
    <w:rsid w:val="00DC37D7"/>
    <w:rsid w:val="00DC39AE"/>
    <w:rsid w:val="00DC3C1F"/>
    <w:rsid w:val="00DC3DE4"/>
    <w:rsid w:val="00DC41DC"/>
    <w:rsid w:val="00DC42A5"/>
    <w:rsid w:val="00DC4419"/>
    <w:rsid w:val="00DC4755"/>
    <w:rsid w:val="00DC47B9"/>
    <w:rsid w:val="00DC4B6A"/>
    <w:rsid w:val="00DC4C49"/>
    <w:rsid w:val="00DC4D82"/>
    <w:rsid w:val="00DC4E8F"/>
    <w:rsid w:val="00DC4F2C"/>
    <w:rsid w:val="00DC5015"/>
    <w:rsid w:val="00DC5076"/>
    <w:rsid w:val="00DC5165"/>
    <w:rsid w:val="00DC522F"/>
    <w:rsid w:val="00DC5354"/>
    <w:rsid w:val="00DC53FD"/>
    <w:rsid w:val="00DC588E"/>
    <w:rsid w:val="00DC5958"/>
    <w:rsid w:val="00DC5A01"/>
    <w:rsid w:val="00DC5A99"/>
    <w:rsid w:val="00DC5B60"/>
    <w:rsid w:val="00DC5BAA"/>
    <w:rsid w:val="00DC5CAB"/>
    <w:rsid w:val="00DC5E7A"/>
    <w:rsid w:val="00DC5F07"/>
    <w:rsid w:val="00DC6035"/>
    <w:rsid w:val="00DC63F1"/>
    <w:rsid w:val="00DC641E"/>
    <w:rsid w:val="00DC65D8"/>
    <w:rsid w:val="00DC662A"/>
    <w:rsid w:val="00DC67E9"/>
    <w:rsid w:val="00DC6870"/>
    <w:rsid w:val="00DC69C6"/>
    <w:rsid w:val="00DC6A94"/>
    <w:rsid w:val="00DC6A9D"/>
    <w:rsid w:val="00DC6D4A"/>
    <w:rsid w:val="00DC6E29"/>
    <w:rsid w:val="00DC6ED5"/>
    <w:rsid w:val="00DC7061"/>
    <w:rsid w:val="00DC718B"/>
    <w:rsid w:val="00DC71AA"/>
    <w:rsid w:val="00DC74B3"/>
    <w:rsid w:val="00DC75F7"/>
    <w:rsid w:val="00DC763B"/>
    <w:rsid w:val="00DC774C"/>
    <w:rsid w:val="00DC7782"/>
    <w:rsid w:val="00DC788D"/>
    <w:rsid w:val="00DC7890"/>
    <w:rsid w:val="00DC7985"/>
    <w:rsid w:val="00DC79A3"/>
    <w:rsid w:val="00DC7A2A"/>
    <w:rsid w:val="00DC7AD0"/>
    <w:rsid w:val="00DC7E92"/>
    <w:rsid w:val="00DC7F4F"/>
    <w:rsid w:val="00DC7FA7"/>
    <w:rsid w:val="00DD020D"/>
    <w:rsid w:val="00DD02C4"/>
    <w:rsid w:val="00DD044C"/>
    <w:rsid w:val="00DD0943"/>
    <w:rsid w:val="00DD0954"/>
    <w:rsid w:val="00DD0A93"/>
    <w:rsid w:val="00DD0B31"/>
    <w:rsid w:val="00DD0C7F"/>
    <w:rsid w:val="00DD0CFE"/>
    <w:rsid w:val="00DD1277"/>
    <w:rsid w:val="00DD128A"/>
    <w:rsid w:val="00DD12B1"/>
    <w:rsid w:val="00DD12B5"/>
    <w:rsid w:val="00DD13D3"/>
    <w:rsid w:val="00DD1690"/>
    <w:rsid w:val="00DD179B"/>
    <w:rsid w:val="00DD18BD"/>
    <w:rsid w:val="00DD1947"/>
    <w:rsid w:val="00DD1D3E"/>
    <w:rsid w:val="00DD1E75"/>
    <w:rsid w:val="00DD1ED7"/>
    <w:rsid w:val="00DD2233"/>
    <w:rsid w:val="00DD2366"/>
    <w:rsid w:val="00DD2369"/>
    <w:rsid w:val="00DD242B"/>
    <w:rsid w:val="00DD29C9"/>
    <w:rsid w:val="00DD2A9D"/>
    <w:rsid w:val="00DD2B35"/>
    <w:rsid w:val="00DD2BAB"/>
    <w:rsid w:val="00DD2CCB"/>
    <w:rsid w:val="00DD2E33"/>
    <w:rsid w:val="00DD2ECF"/>
    <w:rsid w:val="00DD2FE5"/>
    <w:rsid w:val="00DD30F5"/>
    <w:rsid w:val="00DD31D5"/>
    <w:rsid w:val="00DD324E"/>
    <w:rsid w:val="00DD32DF"/>
    <w:rsid w:val="00DD33CA"/>
    <w:rsid w:val="00DD3401"/>
    <w:rsid w:val="00DD3430"/>
    <w:rsid w:val="00DD3480"/>
    <w:rsid w:val="00DD3501"/>
    <w:rsid w:val="00DD3565"/>
    <w:rsid w:val="00DD3D99"/>
    <w:rsid w:val="00DD3E7B"/>
    <w:rsid w:val="00DD4038"/>
    <w:rsid w:val="00DD4201"/>
    <w:rsid w:val="00DD467E"/>
    <w:rsid w:val="00DD4692"/>
    <w:rsid w:val="00DD47AB"/>
    <w:rsid w:val="00DD49D3"/>
    <w:rsid w:val="00DD49EC"/>
    <w:rsid w:val="00DD4AB8"/>
    <w:rsid w:val="00DD4C2A"/>
    <w:rsid w:val="00DD51B8"/>
    <w:rsid w:val="00DD521A"/>
    <w:rsid w:val="00DD5245"/>
    <w:rsid w:val="00DD530A"/>
    <w:rsid w:val="00DD5567"/>
    <w:rsid w:val="00DD590C"/>
    <w:rsid w:val="00DD59AB"/>
    <w:rsid w:val="00DD5BC3"/>
    <w:rsid w:val="00DD5FFE"/>
    <w:rsid w:val="00DD6252"/>
    <w:rsid w:val="00DD6378"/>
    <w:rsid w:val="00DD6396"/>
    <w:rsid w:val="00DD63B0"/>
    <w:rsid w:val="00DD6653"/>
    <w:rsid w:val="00DD67FD"/>
    <w:rsid w:val="00DD689F"/>
    <w:rsid w:val="00DD6920"/>
    <w:rsid w:val="00DD6C70"/>
    <w:rsid w:val="00DD6CE4"/>
    <w:rsid w:val="00DD6DA2"/>
    <w:rsid w:val="00DD74BE"/>
    <w:rsid w:val="00DD75AF"/>
    <w:rsid w:val="00DD761C"/>
    <w:rsid w:val="00DD7AB7"/>
    <w:rsid w:val="00DD7B67"/>
    <w:rsid w:val="00DD7E17"/>
    <w:rsid w:val="00DE0171"/>
    <w:rsid w:val="00DE02DA"/>
    <w:rsid w:val="00DE0333"/>
    <w:rsid w:val="00DE0558"/>
    <w:rsid w:val="00DE067E"/>
    <w:rsid w:val="00DE081C"/>
    <w:rsid w:val="00DE0862"/>
    <w:rsid w:val="00DE088E"/>
    <w:rsid w:val="00DE0AF1"/>
    <w:rsid w:val="00DE102D"/>
    <w:rsid w:val="00DE10A1"/>
    <w:rsid w:val="00DE115C"/>
    <w:rsid w:val="00DE128B"/>
    <w:rsid w:val="00DE1322"/>
    <w:rsid w:val="00DE1799"/>
    <w:rsid w:val="00DE197A"/>
    <w:rsid w:val="00DE199B"/>
    <w:rsid w:val="00DE1FD9"/>
    <w:rsid w:val="00DE21CF"/>
    <w:rsid w:val="00DE2753"/>
    <w:rsid w:val="00DE2787"/>
    <w:rsid w:val="00DE279F"/>
    <w:rsid w:val="00DE2CBC"/>
    <w:rsid w:val="00DE2D4B"/>
    <w:rsid w:val="00DE2EC2"/>
    <w:rsid w:val="00DE31C6"/>
    <w:rsid w:val="00DE33AF"/>
    <w:rsid w:val="00DE33BA"/>
    <w:rsid w:val="00DE359B"/>
    <w:rsid w:val="00DE39E2"/>
    <w:rsid w:val="00DE3A65"/>
    <w:rsid w:val="00DE3ADC"/>
    <w:rsid w:val="00DE3B3C"/>
    <w:rsid w:val="00DE3E7C"/>
    <w:rsid w:val="00DE3F07"/>
    <w:rsid w:val="00DE3FB9"/>
    <w:rsid w:val="00DE45B0"/>
    <w:rsid w:val="00DE464E"/>
    <w:rsid w:val="00DE4664"/>
    <w:rsid w:val="00DE4740"/>
    <w:rsid w:val="00DE480A"/>
    <w:rsid w:val="00DE4811"/>
    <w:rsid w:val="00DE4B0C"/>
    <w:rsid w:val="00DE5467"/>
    <w:rsid w:val="00DE58DA"/>
    <w:rsid w:val="00DE5D4F"/>
    <w:rsid w:val="00DE5E0F"/>
    <w:rsid w:val="00DE5FDA"/>
    <w:rsid w:val="00DE6113"/>
    <w:rsid w:val="00DE6142"/>
    <w:rsid w:val="00DE61AA"/>
    <w:rsid w:val="00DE6388"/>
    <w:rsid w:val="00DE64B0"/>
    <w:rsid w:val="00DE68D3"/>
    <w:rsid w:val="00DE6B17"/>
    <w:rsid w:val="00DE6EC6"/>
    <w:rsid w:val="00DE7281"/>
    <w:rsid w:val="00DE752C"/>
    <w:rsid w:val="00DE752E"/>
    <w:rsid w:val="00DE7667"/>
    <w:rsid w:val="00DE767F"/>
    <w:rsid w:val="00DE7793"/>
    <w:rsid w:val="00DE77F0"/>
    <w:rsid w:val="00DE794F"/>
    <w:rsid w:val="00DE7D03"/>
    <w:rsid w:val="00DE7F23"/>
    <w:rsid w:val="00DE7F45"/>
    <w:rsid w:val="00DF0141"/>
    <w:rsid w:val="00DF02B6"/>
    <w:rsid w:val="00DF02EC"/>
    <w:rsid w:val="00DF07F1"/>
    <w:rsid w:val="00DF0820"/>
    <w:rsid w:val="00DF0827"/>
    <w:rsid w:val="00DF0863"/>
    <w:rsid w:val="00DF0902"/>
    <w:rsid w:val="00DF0A3E"/>
    <w:rsid w:val="00DF0A72"/>
    <w:rsid w:val="00DF0D33"/>
    <w:rsid w:val="00DF0E63"/>
    <w:rsid w:val="00DF12DC"/>
    <w:rsid w:val="00DF1300"/>
    <w:rsid w:val="00DF14BF"/>
    <w:rsid w:val="00DF1EB6"/>
    <w:rsid w:val="00DF1F1D"/>
    <w:rsid w:val="00DF1FAE"/>
    <w:rsid w:val="00DF1FD6"/>
    <w:rsid w:val="00DF201D"/>
    <w:rsid w:val="00DF2333"/>
    <w:rsid w:val="00DF26A7"/>
    <w:rsid w:val="00DF276D"/>
    <w:rsid w:val="00DF2EB0"/>
    <w:rsid w:val="00DF2F53"/>
    <w:rsid w:val="00DF2F76"/>
    <w:rsid w:val="00DF31FF"/>
    <w:rsid w:val="00DF32AF"/>
    <w:rsid w:val="00DF3307"/>
    <w:rsid w:val="00DF34C9"/>
    <w:rsid w:val="00DF360E"/>
    <w:rsid w:val="00DF3623"/>
    <w:rsid w:val="00DF3814"/>
    <w:rsid w:val="00DF3955"/>
    <w:rsid w:val="00DF3A2C"/>
    <w:rsid w:val="00DF3AED"/>
    <w:rsid w:val="00DF3E62"/>
    <w:rsid w:val="00DF4158"/>
    <w:rsid w:val="00DF4247"/>
    <w:rsid w:val="00DF4430"/>
    <w:rsid w:val="00DF4448"/>
    <w:rsid w:val="00DF45CB"/>
    <w:rsid w:val="00DF46BD"/>
    <w:rsid w:val="00DF4701"/>
    <w:rsid w:val="00DF486E"/>
    <w:rsid w:val="00DF4920"/>
    <w:rsid w:val="00DF4987"/>
    <w:rsid w:val="00DF49AE"/>
    <w:rsid w:val="00DF4A4D"/>
    <w:rsid w:val="00DF4DEA"/>
    <w:rsid w:val="00DF4F19"/>
    <w:rsid w:val="00DF5002"/>
    <w:rsid w:val="00DF5146"/>
    <w:rsid w:val="00DF5270"/>
    <w:rsid w:val="00DF53B4"/>
    <w:rsid w:val="00DF554D"/>
    <w:rsid w:val="00DF563E"/>
    <w:rsid w:val="00DF5B4C"/>
    <w:rsid w:val="00DF5CA9"/>
    <w:rsid w:val="00DF5E39"/>
    <w:rsid w:val="00DF5ECD"/>
    <w:rsid w:val="00DF6014"/>
    <w:rsid w:val="00DF645B"/>
    <w:rsid w:val="00DF64C9"/>
    <w:rsid w:val="00DF6531"/>
    <w:rsid w:val="00DF6546"/>
    <w:rsid w:val="00DF6824"/>
    <w:rsid w:val="00DF6959"/>
    <w:rsid w:val="00DF69A9"/>
    <w:rsid w:val="00DF69CB"/>
    <w:rsid w:val="00DF6A7A"/>
    <w:rsid w:val="00DF6A83"/>
    <w:rsid w:val="00DF6AD4"/>
    <w:rsid w:val="00DF6B11"/>
    <w:rsid w:val="00DF6DE2"/>
    <w:rsid w:val="00DF6E07"/>
    <w:rsid w:val="00DF6EF4"/>
    <w:rsid w:val="00DF7226"/>
    <w:rsid w:val="00DF753E"/>
    <w:rsid w:val="00DF7720"/>
    <w:rsid w:val="00DF7755"/>
    <w:rsid w:val="00DF77FC"/>
    <w:rsid w:val="00DF7BC3"/>
    <w:rsid w:val="00DF7D11"/>
    <w:rsid w:val="00E00368"/>
    <w:rsid w:val="00E004C0"/>
    <w:rsid w:val="00E005F5"/>
    <w:rsid w:val="00E00A07"/>
    <w:rsid w:val="00E00A92"/>
    <w:rsid w:val="00E00E83"/>
    <w:rsid w:val="00E00EB4"/>
    <w:rsid w:val="00E0108B"/>
    <w:rsid w:val="00E01090"/>
    <w:rsid w:val="00E0125C"/>
    <w:rsid w:val="00E012A1"/>
    <w:rsid w:val="00E012FD"/>
    <w:rsid w:val="00E01395"/>
    <w:rsid w:val="00E015B8"/>
    <w:rsid w:val="00E0171E"/>
    <w:rsid w:val="00E0173B"/>
    <w:rsid w:val="00E018B7"/>
    <w:rsid w:val="00E019EA"/>
    <w:rsid w:val="00E01A5C"/>
    <w:rsid w:val="00E01FE7"/>
    <w:rsid w:val="00E0216A"/>
    <w:rsid w:val="00E021F5"/>
    <w:rsid w:val="00E023FC"/>
    <w:rsid w:val="00E025E4"/>
    <w:rsid w:val="00E026AB"/>
    <w:rsid w:val="00E026D9"/>
    <w:rsid w:val="00E028E6"/>
    <w:rsid w:val="00E02AB3"/>
    <w:rsid w:val="00E02BEC"/>
    <w:rsid w:val="00E02C20"/>
    <w:rsid w:val="00E02C5E"/>
    <w:rsid w:val="00E02E3D"/>
    <w:rsid w:val="00E02ED8"/>
    <w:rsid w:val="00E0324B"/>
    <w:rsid w:val="00E0345F"/>
    <w:rsid w:val="00E03789"/>
    <w:rsid w:val="00E03886"/>
    <w:rsid w:val="00E03BEA"/>
    <w:rsid w:val="00E03C3E"/>
    <w:rsid w:val="00E03E75"/>
    <w:rsid w:val="00E03FFC"/>
    <w:rsid w:val="00E0401E"/>
    <w:rsid w:val="00E041F6"/>
    <w:rsid w:val="00E04524"/>
    <w:rsid w:val="00E04603"/>
    <w:rsid w:val="00E046C1"/>
    <w:rsid w:val="00E046D9"/>
    <w:rsid w:val="00E0471F"/>
    <w:rsid w:val="00E049C8"/>
    <w:rsid w:val="00E049EC"/>
    <w:rsid w:val="00E04A67"/>
    <w:rsid w:val="00E04B2D"/>
    <w:rsid w:val="00E04DE2"/>
    <w:rsid w:val="00E05476"/>
    <w:rsid w:val="00E0549A"/>
    <w:rsid w:val="00E057D0"/>
    <w:rsid w:val="00E05A43"/>
    <w:rsid w:val="00E05FC4"/>
    <w:rsid w:val="00E060A0"/>
    <w:rsid w:val="00E06598"/>
    <w:rsid w:val="00E06634"/>
    <w:rsid w:val="00E06755"/>
    <w:rsid w:val="00E067DC"/>
    <w:rsid w:val="00E06977"/>
    <w:rsid w:val="00E06AF4"/>
    <w:rsid w:val="00E06CE9"/>
    <w:rsid w:val="00E071F7"/>
    <w:rsid w:val="00E071FE"/>
    <w:rsid w:val="00E073C8"/>
    <w:rsid w:val="00E075CE"/>
    <w:rsid w:val="00E07686"/>
    <w:rsid w:val="00E076CA"/>
    <w:rsid w:val="00E07AC2"/>
    <w:rsid w:val="00E07E45"/>
    <w:rsid w:val="00E07E69"/>
    <w:rsid w:val="00E1007C"/>
    <w:rsid w:val="00E101F9"/>
    <w:rsid w:val="00E10227"/>
    <w:rsid w:val="00E1025C"/>
    <w:rsid w:val="00E102BD"/>
    <w:rsid w:val="00E1039A"/>
    <w:rsid w:val="00E1039D"/>
    <w:rsid w:val="00E103F8"/>
    <w:rsid w:val="00E105A3"/>
    <w:rsid w:val="00E10631"/>
    <w:rsid w:val="00E1087F"/>
    <w:rsid w:val="00E10BB1"/>
    <w:rsid w:val="00E10EAB"/>
    <w:rsid w:val="00E1112F"/>
    <w:rsid w:val="00E11209"/>
    <w:rsid w:val="00E11263"/>
    <w:rsid w:val="00E11266"/>
    <w:rsid w:val="00E112C6"/>
    <w:rsid w:val="00E1142C"/>
    <w:rsid w:val="00E1144C"/>
    <w:rsid w:val="00E11512"/>
    <w:rsid w:val="00E11545"/>
    <w:rsid w:val="00E116BD"/>
    <w:rsid w:val="00E11C54"/>
    <w:rsid w:val="00E11D53"/>
    <w:rsid w:val="00E11EB8"/>
    <w:rsid w:val="00E12004"/>
    <w:rsid w:val="00E12500"/>
    <w:rsid w:val="00E1273A"/>
    <w:rsid w:val="00E12933"/>
    <w:rsid w:val="00E12941"/>
    <w:rsid w:val="00E12A5A"/>
    <w:rsid w:val="00E12AF0"/>
    <w:rsid w:val="00E12DE8"/>
    <w:rsid w:val="00E1342E"/>
    <w:rsid w:val="00E134A8"/>
    <w:rsid w:val="00E13597"/>
    <w:rsid w:val="00E13658"/>
    <w:rsid w:val="00E1365F"/>
    <w:rsid w:val="00E136AE"/>
    <w:rsid w:val="00E139D0"/>
    <w:rsid w:val="00E13E2A"/>
    <w:rsid w:val="00E14100"/>
    <w:rsid w:val="00E143F1"/>
    <w:rsid w:val="00E145A2"/>
    <w:rsid w:val="00E145A7"/>
    <w:rsid w:val="00E145E0"/>
    <w:rsid w:val="00E147E5"/>
    <w:rsid w:val="00E14913"/>
    <w:rsid w:val="00E149D5"/>
    <w:rsid w:val="00E14ADC"/>
    <w:rsid w:val="00E14E29"/>
    <w:rsid w:val="00E14E46"/>
    <w:rsid w:val="00E150B1"/>
    <w:rsid w:val="00E1533F"/>
    <w:rsid w:val="00E15352"/>
    <w:rsid w:val="00E154A1"/>
    <w:rsid w:val="00E1589C"/>
    <w:rsid w:val="00E15DF9"/>
    <w:rsid w:val="00E15ECF"/>
    <w:rsid w:val="00E15ED2"/>
    <w:rsid w:val="00E15FAE"/>
    <w:rsid w:val="00E164E8"/>
    <w:rsid w:val="00E1654E"/>
    <w:rsid w:val="00E16555"/>
    <w:rsid w:val="00E167D4"/>
    <w:rsid w:val="00E1697B"/>
    <w:rsid w:val="00E16C82"/>
    <w:rsid w:val="00E16C87"/>
    <w:rsid w:val="00E16CD7"/>
    <w:rsid w:val="00E16CE5"/>
    <w:rsid w:val="00E16E6C"/>
    <w:rsid w:val="00E1714A"/>
    <w:rsid w:val="00E172D5"/>
    <w:rsid w:val="00E175FF"/>
    <w:rsid w:val="00E17904"/>
    <w:rsid w:val="00E179BA"/>
    <w:rsid w:val="00E179F9"/>
    <w:rsid w:val="00E17B94"/>
    <w:rsid w:val="00E17C3F"/>
    <w:rsid w:val="00E17C9E"/>
    <w:rsid w:val="00E17CFB"/>
    <w:rsid w:val="00E17D71"/>
    <w:rsid w:val="00E17F9A"/>
    <w:rsid w:val="00E200EF"/>
    <w:rsid w:val="00E2010A"/>
    <w:rsid w:val="00E20193"/>
    <w:rsid w:val="00E201E3"/>
    <w:rsid w:val="00E201F6"/>
    <w:rsid w:val="00E202F2"/>
    <w:rsid w:val="00E20661"/>
    <w:rsid w:val="00E2076B"/>
    <w:rsid w:val="00E20770"/>
    <w:rsid w:val="00E20855"/>
    <w:rsid w:val="00E20862"/>
    <w:rsid w:val="00E20AD1"/>
    <w:rsid w:val="00E20DBB"/>
    <w:rsid w:val="00E20E4A"/>
    <w:rsid w:val="00E20E8E"/>
    <w:rsid w:val="00E20FB1"/>
    <w:rsid w:val="00E2109C"/>
    <w:rsid w:val="00E212F8"/>
    <w:rsid w:val="00E21328"/>
    <w:rsid w:val="00E21483"/>
    <w:rsid w:val="00E214FB"/>
    <w:rsid w:val="00E216A5"/>
    <w:rsid w:val="00E21CE1"/>
    <w:rsid w:val="00E222C6"/>
    <w:rsid w:val="00E224C9"/>
    <w:rsid w:val="00E224ED"/>
    <w:rsid w:val="00E22615"/>
    <w:rsid w:val="00E22625"/>
    <w:rsid w:val="00E22905"/>
    <w:rsid w:val="00E22999"/>
    <w:rsid w:val="00E229F7"/>
    <w:rsid w:val="00E22A10"/>
    <w:rsid w:val="00E22BF5"/>
    <w:rsid w:val="00E22C86"/>
    <w:rsid w:val="00E22D84"/>
    <w:rsid w:val="00E22E2F"/>
    <w:rsid w:val="00E22EE3"/>
    <w:rsid w:val="00E230FB"/>
    <w:rsid w:val="00E23101"/>
    <w:rsid w:val="00E23224"/>
    <w:rsid w:val="00E23467"/>
    <w:rsid w:val="00E23851"/>
    <w:rsid w:val="00E23949"/>
    <w:rsid w:val="00E23A3B"/>
    <w:rsid w:val="00E23ACC"/>
    <w:rsid w:val="00E23ADB"/>
    <w:rsid w:val="00E23C82"/>
    <w:rsid w:val="00E23CB1"/>
    <w:rsid w:val="00E23DDD"/>
    <w:rsid w:val="00E23F6C"/>
    <w:rsid w:val="00E24101"/>
    <w:rsid w:val="00E24168"/>
    <w:rsid w:val="00E242B3"/>
    <w:rsid w:val="00E24406"/>
    <w:rsid w:val="00E244AB"/>
    <w:rsid w:val="00E24553"/>
    <w:rsid w:val="00E2489F"/>
    <w:rsid w:val="00E24A40"/>
    <w:rsid w:val="00E24A74"/>
    <w:rsid w:val="00E24AB0"/>
    <w:rsid w:val="00E24B16"/>
    <w:rsid w:val="00E24CE0"/>
    <w:rsid w:val="00E24D56"/>
    <w:rsid w:val="00E24ECA"/>
    <w:rsid w:val="00E24ECC"/>
    <w:rsid w:val="00E25062"/>
    <w:rsid w:val="00E250DB"/>
    <w:rsid w:val="00E25113"/>
    <w:rsid w:val="00E25332"/>
    <w:rsid w:val="00E25334"/>
    <w:rsid w:val="00E25436"/>
    <w:rsid w:val="00E254AA"/>
    <w:rsid w:val="00E25B06"/>
    <w:rsid w:val="00E25B4A"/>
    <w:rsid w:val="00E25D14"/>
    <w:rsid w:val="00E25F1D"/>
    <w:rsid w:val="00E25F49"/>
    <w:rsid w:val="00E2617B"/>
    <w:rsid w:val="00E26205"/>
    <w:rsid w:val="00E263EF"/>
    <w:rsid w:val="00E2655A"/>
    <w:rsid w:val="00E2690E"/>
    <w:rsid w:val="00E26988"/>
    <w:rsid w:val="00E269C9"/>
    <w:rsid w:val="00E26D3B"/>
    <w:rsid w:val="00E26EBF"/>
    <w:rsid w:val="00E26F69"/>
    <w:rsid w:val="00E26FF7"/>
    <w:rsid w:val="00E2721A"/>
    <w:rsid w:val="00E272FE"/>
    <w:rsid w:val="00E273C0"/>
    <w:rsid w:val="00E273E5"/>
    <w:rsid w:val="00E277A4"/>
    <w:rsid w:val="00E27B2B"/>
    <w:rsid w:val="00E27B97"/>
    <w:rsid w:val="00E27BF3"/>
    <w:rsid w:val="00E3004A"/>
    <w:rsid w:val="00E3027A"/>
    <w:rsid w:val="00E303E3"/>
    <w:rsid w:val="00E303E9"/>
    <w:rsid w:val="00E30405"/>
    <w:rsid w:val="00E30517"/>
    <w:rsid w:val="00E3066B"/>
    <w:rsid w:val="00E3070A"/>
    <w:rsid w:val="00E30A72"/>
    <w:rsid w:val="00E30C98"/>
    <w:rsid w:val="00E30DB2"/>
    <w:rsid w:val="00E30E56"/>
    <w:rsid w:val="00E31012"/>
    <w:rsid w:val="00E31506"/>
    <w:rsid w:val="00E3176C"/>
    <w:rsid w:val="00E3180A"/>
    <w:rsid w:val="00E31A91"/>
    <w:rsid w:val="00E31BFF"/>
    <w:rsid w:val="00E3200D"/>
    <w:rsid w:val="00E320C8"/>
    <w:rsid w:val="00E32236"/>
    <w:rsid w:val="00E3229E"/>
    <w:rsid w:val="00E322DA"/>
    <w:rsid w:val="00E322E6"/>
    <w:rsid w:val="00E32338"/>
    <w:rsid w:val="00E32454"/>
    <w:rsid w:val="00E3270C"/>
    <w:rsid w:val="00E327AD"/>
    <w:rsid w:val="00E32C6F"/>
    <w:rsid w:val="00E32E0E"/>
    <w:rsid w:val="00E32E62"/>
    <w:rsid w:val="00E3305B"/>
    <w:rsid w:val="00E33078"/>
    <w:rsid w:val="00E3309D"/>
    <w:rsid w:val="00E333E6"/>
    <w:rsid w:val="00E33506"/>
    <w:rsid w:val="00E33802"/>
    <w:rsid w:val="00E33814"/>
    <w:rsid w:val="00E3390E"/>
    <w:rsid w:val="00E33918"/>
    <w:rsid w:val="00E33977"/>
    <w:rsid w:val="00E339B2"/>
    <w:rsid w:val="00E339C6"/>
    <w:rsid w:val="00E33B5E"/>
    <w:rsid w:val="00E33B8C"/>
    <w:rsid w:val="00E33E23"/>
    <w:rsid w:val="00E33E4D"/>
    <w:rsid w:val="00E33F02"/>
    <w:rsid w:val="00E342E2"/>
    <w:rsid w:val="00E3433F"/>
    <w:rsid w:val="00E34D6F"/>
    <w:rsid w:val="00E34E38"/>
    <w:rsid w:val="00E34E92"/>
    <w:rsid w:val="00E34F08"/>
    <w:rsid w:val="00E3500E"/>
    <w:rsid w:val="00E35354"/>
    <w:rsid w:val="00E35457"/>
    <w:rsid w:val="00E3547C"/>
    <w:rsid w:val="00E35698"/>
    <w:rsid w:val="00E35AC2"/>
    <w:rsid w:val="00E35DA2"/>
    <w:rsid w:val="00E35EB9"/>
    <w:rsid w:val="00E35F47"/>
    <w:rsid w:val="00E35F5A"/>
    <w:rsid w:val="00E3610B"/>
    <w:rsid w:val="00E36142"/>
    <w:rsid w:val="00E3622B"/>
    <w:rsid w:val="00E363B9"/>
    <w:rsid w:val="00E367F1"/>
    <w:rsid w:val="00E3685D"/>
    <w:rsid w:val="00E36886"/>
    <w:rsid w:val="00E36AED"/>
    <w:rsid w:val="00E36C5D"/>
    <w:rsid w:val="00E36C66"/>
    <w:rsid w:val="00E370DB"/>
    <w:rsid w:val="00E37564"/>
    <w:rsid w:val="00E37718"/>
    <w:rsid w:val="00E377BF"/>
    <w:rsid w:val="00E379E5"/>
    <w:rsid w:val="00E37C25"/>
    <w:rsid w:val="00E37CAE"/>
    <w:rsid w:val="00E40216"/>
    <w:rsid w:val="00E40362"/>
    <w:rsid w:val="00E4071B"/>
    <w:rsid w:val="00E40AAA"/>
    <w:rsid w:val="00E40CA0"/>
    <w:rsid w:val="00E40CBC"/>
    <w:rsid w:val="00E414F7"/>
    <w:rsid w:val="00E4154F"/>
    <w:rsid w:val="00E41A19"/>
    <w:rsid w:val="00E41B39"/>
    <w:rsid w:val="00E41BAC"/>
    <w:rsid w:val="00E41C12"/>
    <w:rsid w:val="00E41EE6"/>
    <w:rsid w:val="00E42093"/>
    <w:rsid w:val="00E4235A"/>
    <w:rsid w:val="00E42532"/>
    <w:rsid w:val="00E4261B"/>
    <w:rsid w:val="00E428E0"/>
    <w:rsid w:val="00E42A9D"/>
    <w:rsid w:val="00E42D71"/>
    <w:rsid w:val="00E43260"/>
    <w:rsid w:val="00E432AE"/>
    <w:rsid w:val="00E432F8"/>
    <w:rsid w:val="00E4331D"/>
    <w:rsid w:val="00E434D2"/>
    <w:rsid w:val="00E4356E"/>
    <w:rsid w:val="00E436CB"/>
    <w:rsid w:val="00E43B5B"/>
    <w:rsid w:val="00E43C64"/>
    <w:rsid w:val="00E43D21"/>
    <w:rsid w:val="00E43EE6"/>
    <w:rsid w:val="00E43F1E"/>
    <w:rsid w:val="00E43F8D"/>
    <w:rsid w:val="00E44359"/>
    <w:rsid w:val="00E4438C"/>
    <w:rsid w:val="00E44392"/>
    <w:rsid w:val="00E4466A"/>
    <w:rsid w:val="00E44770"/>
    <w:rsid w:val="00E447D5"/>
    <w:rsid w:val="00E447E3"/>
    <w:rsid w:val="00E4484F"/>
    <w:rsid w:val="00E448AE"/>
    <w:rsid w:val="00E44B43"/>
    <w:rsid w:val="00E44D00"/>
    <w:rsid w:val="00E44E00"/>
    <w:rsid w:val="00E45041"/>
    <w:rsid w:val="00E450D8"/>
    <w:rsid w:val="00E451A2"/>
    <w:rsid w:val="00E452D0"/>
    <w:rsid w:val="00E4539C"/>
    <w:rsid w:val="00E4573B"/>
    <w:rsid w:val="00E45784"/>
    <w:rsid w:val="00E45A9D"/>
    <w:rsid w:val="00E45B1D"/>
    <w:rsid w:val="00E45E7E"/>
    <w:rsid w:val="00E45EF6"/>
    <w:rsid w:val="00E46089"/>
    <w:rsid w:val="00E460A1"/>
    <w:rsid w:val="00E46102"/>
    <w:rsid w:val="00E46164"/>
    <w:rsid w:val="00E462DC"/>
    <w:rsid w:val="00E4660F"/>
    <w:rsid w:val="00E46698"/>
    <w:rsid w:val="00E469CD"/>
    <w:rsid w:val="00E46A43"/>
    <w:rsid w:val="00E46CC9"/>
    <w:rsid w:val="00E46E32"/>
    <w:rsid w:val="00E47289"/>
    <w:rsid w:val="00E47321"/>
    <w:rsid w:val="00E47654"/>
    <w:rsid w:val="00E47658"/>
    <w:rsid w:val="00E476F8"/>
    <w:rsid w:val="00E4780A"/>
    <w:rsid w:val="00E47AE8"/>
    <w:rsid w:val="00E47D05"/>
    <w:rsid w:val="00E47D5F"/>
    <w:rsid w:val="00E47D96"/>
    <w:rsid w:val="00E47E3A"/>
    <w:rsid w:val="00E47E87"/>
    <w:rsid w:val="00E47FE2"/>
    <w:rsid w:val="00E5013D"/>
    <w:rsid w:val="00E502C4"/>
    <w:rsid w:val="00E502E1"/>
    <w:rsid w:val="00E50347"/>
    <w:rsid w:val="00E50819"/>
    <w:rsid w:val="00E508D6"/>
    <w:rsid w:val="00E50BCC"/>
    <w:rsid w:val="00E5100E"/>
    <w:rsid w:val="00E51149"/>
    <w:rsid w:val="00E51166"/>
    <w:rsid w:val="00E515A3"/>
    <w:rsid w:val="00E5190D"/>
    <w:rsid w:val="00E51940"/>
    <w:rsid w:val="00E51E23"/>
    <w:rsid w:val="00E51F53"/>
    <w:rsid w:val="00E5207A"/>
    <w:rsid w:val="00E520A0"/>
    <w:rsid w:val="00E52200"/>
    <w:rsid w:val="00E5223A"/>
    <w:rsid w:val="00E52269"/>
    <w:rsid w:val="00E523F3"/>
    <w:rsid w:val="00E52456"/>
    <w:rsid w:val="00E52693"/>
    <w:rsid w:val="00E5288F"/>
    <w:rsid w:val="00E52B55"/>
    <w:rsid w:val="00E52C2D"/>
    <w:rsid w:val="00E52E13"/>
    <w:rsid w:val="00E52F76"/>
    <w:rsid w:val="00E5315C"/>
    <w:rsid w:val="00E532CD"/>
    <w:rsid w:val="00E534EA"/>
    <w:rsid w:val="00E538E0"/>
    <w:rsid w:val="00E53C9A"/>
    <w:rsid w:val="00E53ECB"/>
    <w:rsid w:val="00E5404A"/>
    <w:rsid w:val="00E542DA"/>
    <w:rsid w:val="00E542E0"/>
    <w:rsid w:val="00E54526"/>
    <w:rsid w:val="00E547DF"/>
    <w:rsid w:val="00E548D5"/>
    <w:rsid w:val="00E54A68"/>
    <w:rsid w:val="00E54AB6"/>
    <w:rsid w:val="00E54D08"/>
    <w:rsid w:val="00E54D33"/>
    <w:rsid w:val="00E54D6D"/>
    <w:rsid w:val="00E5525B"/>
    <w:rsid w:val="00E5525E"/>
    <w:rsid w:val="00E5534F"/>
    <w:rsid w:val="00E553DE"/>
    <w:rsid w:val="00E55E3A"/>
    <w:rsid w:val="00E55F34"/>
    <w:rsid w:val="00E562FC"/>
    <w:rsid w:val="00E5637B"/>
    <w:rsid w:val="00E563C5"/>
    <w:rsid w:val="00E563D8"/>
    <w:rsid w:val="00E56489"/>
    <w:rsid w:val="00E564C1"/>
    <w:rsid w:val="00E56733"/>
    <w:rsid w:val="00E56B0A"/>
    <w:rsid w:val="00E56BF7"/>
    <w:rsid w:val="00E56D97"/>
    <w:rsid w:val="00E56DC6"/>
    <w:rsid w:val="00E56E3C"/>
    <w:rsid w:val="00E56F3C"/>
    <w:rsid w:val="00E57031"/>
    <w:rsid w:val="00E57053"/>
    <w:rsid w:val="00E5711F"/>
    <w:rsid w:val="00E575D1"/>
    <w:rsid w:val="00E57635"/>
    <w:rsid w:val="00E5769F"/>
    <w:rsid w:val="00E57955"/>
    <w:rsid w:val="00E57C2D"/>
    <w:rsid w:val="00E57E0E"/>
    <w:rsid w:val="00E57F62"/>
    <w:rsid w:val="00E6000E"/>
    <w:rsid w:val="00E60050"/>
    <w:rsid w:val="00E6014B"/>
    <w:rsid w:val="00E602C9"/>
    <w:rsid w:val="00E60413"/>
    <w:rsid w:val="00E6067F"/>
    <w:rsid w:val="00E608B7"/>
    <w:rsid w:val="00E608E1"/>
    <w:rsid w:val="00E60AB0"/>
    <w:rsid w:val="00E60CEF"/>
    <w:rsid w:val="00E60D0D"/>
    <w:rsid w:val="00E60E12"/>
    <w:rsid w:val="00E60E7F"/>
    <w:rsid w:val="00E60F80"/>
    <w:rsid w:val="00E61038"/>
    <w:rsid w:val="00E6122F"/>
    <w:rsid w:val="00E612A2"/>
    <w:rsid w:val="00E6134E"/>
    <w:rsid w:val="00E613CE"/>
    <w:rsid w:val="00E61414"/>
    <w:rsid w:val="00E6153A"/>
    <w:rsid w:val="00E61985"/>
    <w:rsid w:val="00E61D6A"/>
    <w:rsid w:val="00E61DAC"/>
    <w:rsid w:val="00E61F86"/>
    <w:rsid w:val="00E6254D"/>
    <w:rsid w:val="00E62744"/>
    <w:rsid w:val="00E62A26"/>
    <w:rsid w:val="00E62AF2"/>
    <w:rsid w:val="00E62AFA"/>
    <w:rsid w:val="00E62BA7"/>
    <w:rsid w:val="00E62C6B"/>
    <w:rsid w:val="00E63009"/>
    <w:rsid w:val="00E630F7"/>
    <w:rsid w:val="00E63133"/>
    <w:rsid w:val="00E631E2"/>
    <w:rsid w:val="00E63263"/>
    <w:rsid w:val="00E63283"/>
    <w:rsid w:val="00E633AE"/>
    <w:rsid w:val="00E63592"/>
    <w:rsid w:val="00E635A0"/>
    <w:rsid w:val="00E63758"/>
    <w:rsid w:val="00E63A53"/>
    <w:rsid w:val="00E63ADC"/>
    <w:rsid w:val="00E63B04"/>
    <w:rsid w:val="00E63B62"/>
    <w:rsid w:val="00E63C6C"/>
    <w:rsid w:val="00E64022"/>
    <w:rsid w:val="00E6408F"/>
    <w:rsid w:val="00E640F5"/>
    <w:rsid w:val="00E641CA"/>
    <w:rsid w:val="00E643D0"/>
    <w:rsid w:val="00E6457A"/>
    <w:rsid w:val="00E64763"/>
    <w:rsid w:val="00E647DC"/>
    <w:rsid w:val="00E6484F"/>
    <w:rsid w:val="00E64A84"/>
    <w:rsid w:val="00E64B4F"/>
    <w:rsid w:val="00E64BCF"/>
    <w:rsid w:val="00E64E3B"/>
    <w:rsid w:val="00E65034"/>
    <w:rsid w:val="00E65405"/>
    <w:rsid w:val="00E656F0"/>
    <w:rsid w:val="00E65A35"/>
    <w:rsid w:val="00E65C86"/>
    <w:rsid w:val="00E65D37"/>
    <w:rsid w:val="00E65E6B"/>
    <w:rsid w:val="00E65EE9"/>
    <w:rsid w:val="00E65F51"/>
    <w:rsid w:val="00E65F83"/>
    <w:rsid w:val="00E66063"/>
    <w:rsid w:val="00E660D2"/>
    <w:rsid w:val="00E660D9"/>
    <w:rsid w:val="00E6640D"/>
    <w:rsid w:val="00E666A1"/>
    <w:rsid w:val="00E6682F"/>
    <w:rsid w:val="00E66F79"/>
    <w:rsid w:val="00E66FF1"/>
    <w:rsid w:val="00E67631"/>
    <w:rsid w:val="00E67AAE"/>
    <w:rsid w:val="00E67D52"/>
    <w:rsid w:val="00E67E81"/>
    <w:rsid w:val="00E7024C"/>
    <w:rsid w:val="00E7041A"/>
    <w:rsid w:val="00E70428"/>
    <w:rsid w:val="00E7044E"/>
    <w:rsid w:val="00E704FE"/>
    <w:rsid w:val="00E705E5"/>
    <w:rsid w:val="00E70701"/>
    <w:rsid w:val="00E7079C"/>
    <w:rsid w:val="00E708E8"/>
    <w:rsid w:val="00E70976"/>
    <w:rsid w:val="00E70A8A"/>
    <w:rsid w:val="00E70B0C"/>
    <w:rsid w:val="00E70CD3"/>
    <w:rsid w:val="00E70E0B"/>
    <w:rsid w:val="00E70EF4"/>
    <w:rsid w:val="00E7124A"/>
    <w:rsid w:val="00E71298"/>
    <w:rsid w:val="00E712BD"/>
    <w:rsid w:val="00E713AD"/>
    <w:rsid w:val="00E714F6"/>
    <w:rsid w:val="00E7157D"/>
    <w:rsid w:val="00E7188C"/>
    <w:rsid w:val="00E71907"/>
    <w:rsid w:val="00E71952"/>
    <w:rsid w:val="00E719E0"/>
    <w:rsid w:val="00E71A1F"/>
    <w:rsid w:val="00E71B49"/>
    <w:rsid w:val="00E71DF1"/>
    <w:rsid w:val="00E71EDB"/>
    <w:rsid w:val="00E723D3"/>
    <w:rsid w:val="00E7242A"/>
    <w:rsid w:val="00E72931"/>
    <w:rsid w:val="00E72ABE"/>
    <w:rsid w:val="00E72BCC"/>
    <w:rsid w:val="00E72BFE"/>
    <w:rsid w:val="00E72F48"/>
    <w:rsid w:val="00E73231"/>
    <w:rsid w:val="00E73471"/>
    <w:rsid w:val="00E73623"/>
    <w:rsid w:val="00E739A7"/>
    <w:rsid w:val="00E73E01"/>
    <w:rsid w:val="00E74083"/>
    <w:rsid w:val="00E740AD"/>
    <w:rsid w:val="00E740F4"/>
    <w:rsid w:val="00E742E8"/>
    <w:rsid w:val="00E742F8"/>
    <w:rsid w:val="00E7442B"/>
    <w:rsid w:val="00E7449A"/>
    <w:rsid w:val="00E74699"/>
    <w:rsid w:val="00E746BE"/>
    <w:rsid w:val="00E74909"/>
    <w:rsid w:val="00E7493D"/>
    <w:rsid w:val="00E749A2"/>
    <w:rsid w:val="00E74B5A"/>
    <w:rsid w:val="00E74E3A"/>
    <w:rsid w:val="00E74FD3"/>
    <w:rsid w:val="00E7524F"/>
    <w:rsid w:val="00E7556D"/>
    <w:rsid w:val="00E75680"/>
    <w:rsid w:val="00E75693"/>
    <w:rsid w:val="00E756FB"/>
    <w:rsid w:val="00E758B7"/>
    <w:rsid w:val="00E758F5"/>
    <w:rsid w:val="00E75A2F"/>
    <w:rsid w:val="00E75AF3"/>
    <w:rsid w:val="00E75B09"/>
    <w:rsid w:val="00E75BFD"/>
    <w:rsid w:val="00E76141"/>
    <w:rsid w:val="00E76270"/>
    <w:rsid w:val="00E76843"/>
    <w:rsid w:val="00E76B45"/>
    <w:rsid w:val="00E77040"/>
    <w:rsid w:val="00E7707C"/>
    <w:rsid w:val="00E772C4"/>
    <w:rsid w:val="00E77379"/>
    <w:rsid w:val="00E7760D"/>
    <w:rsid w:val="00E77655"/>
    <w:rsid w:val="00E77791"/>
    <w:rsid w:val="00E7792F"/>
    <w:rsid w:val="00E779B3"/>
    <w:rsid w:val="00E77CEA"/>
    <w:rsid w:val="00E77ED6"/>
    <w:rsid w:val="00E80058"/>
    <w:rsid w:val="00E8016D"/>
    <w:rsid w:val="00E803F4"/>
    <w:rsid w:val="00E804C9"/>
    <w:rsid w:val="00E80506"/>
    <w:rsid w:val="00E807F6"/>
    <w:rsid w:val="00E80877"/>
    <w:rsid w:val="00E80D3F"/>
    <w:rsid w:val="00E810EC"/>
    <w:rsid w:val="00E8112C"/>
    <w:rsid w:val="00E8148F"/>
    <w:rsid w:val="00E81587"/>
    <w:rsid w:val="00E81796"/>
    <w:rsid w:val="00E81821"/>
    <w:rsid w:val="00E81890"/>
    <w:rsid w:val="00E81941"/>
    <w:rsid w:val="00E81943"/>
    <w:rsid w:val="00E81BE5"/>
    <w:rsid w:val="00E81C77"/>
    <w:rsid w:val="00E81CCF"/>
    <w:rsid w:val="00E81CD6"/>
    <w:rsid w:val="00E823BE"/>
    <w:rsid w:val="00E82585"/>
    <w:rsid w:val="00E826C8"/>
    <w:rsid w:val="00E82788"/>
    <w:rsid w:val="00E82819"/>
    <w:rsid w:val="00E82B8C"/>
    <w:rsid w:val="00E82E43"/>
    <w:rsid w:val="00E82EE0"/>
    <w:rsid w:val="00E82F5A"/>
    <w:rsid w:val="00E83135"/>
    <w:rsid w:val="00E83280"/>
    <w:rsid w:val="00E832C9"/>
    <w:rsid w:val="00E832DD"/>
    <w:rsid w:val="00E8344D"/>
    <w:rsid w:val="00E83469"/>
    <w:rsid w:val="00E83563"/>
    <w:rsid w:val="00E83CE5"/>
    <w:rsid w:val="00E83E6E"/>
    <w:rsid w:val="00E8412F"/>
    <w:rsid w:val="00E8434F"/>
    <w:rsid w:val="00E84613"/>
    <w:rsid w:val="00E84661"/>
    <w:rsid w:val="00E84668"/>
    <w:rsid w:val="00E84934"/>
    <w:rsid w:val="00E84A69"/>
    <w:rsid w:val="00E84B16"/>
    <w:rsid w:val="00E84D0F"/>
    <w:rsid w:val="00E853AC"/>
    <w:rsid w:val="00E853D7"/>
    <w:rsid w:val="00E85483"/>
    <w:rsid w:val="00E854F6"/>
    <w:rsid w:val="00E85738"/>
    <w:rsid w:val="00E85808"/>
    <w:rsid w:val="00E859D3"/>
    <w:rsid w:val="00E85B4E"/>
    <w:rsid w:val="00E85C3B"/>
    <w:rsid w:val="00E86057"/>
    <w:rsid w:val="00E861F7"/>
    <w:rsid w:val="00E86351"/>
    <w:rsid w:val="00E86493"/>
    <w:rsid w:val="00E864F3"/>
    <w:rsid w:val="00E865D2"/>
    <w:rsid w:val="00E86647"/>
    <w:rsid w:val="00E867C2"/>
    <w:rsid w:val="00E86938"/>
    <w:rsid w:val="00E86BCF"/>
    <w:rsid w:val="00E86BF7"/>
    <w:rsid w:val="00E86F2D"/>
    <w:rsid w:val="00E87118"/>
    <w:rsid w:val="00E87182"/>
    <w:rsid w:val="00E871D9"/>
    <w:rsid w:val="00E87263"/>
    <w:rsid w:val="00E874E3"/>
    <w:rsid w:val="00E879F0"/>
    <w:rsid w:val="00E87AE6"/>
    <w:rsid w:val="00E87BC7"/>
    <w:rsid w:val="00E90124"/>
    <w:rsid w:val="00E901CE"/>
    <w:rsid w:val="00E9050F"/>
    <w:rsid w:val="00E90578"/>
    <w:rsid w:val="00E90633"/>
    <w:rsid w:val="00E906B2"/>
    <w:rsid w:val="00E90702"/>
    <w:rsid w:val="00E90783"/>
    <w:rsid w:val="00E90800"/>
    <w:rsid w:val="00E90988"/>
    <w:rsid w:val="00E909B7"/>
    <w:rsid w:val="00E90A7C"/>
    <w:rsid w:val="00E90AC9"/>
    <w:rsid w:val="00E90B42"/>
    <w:rsid w:val="00E90C2E"/>
    <w:rsid w:val="00E90C68"/>
    <w:rsid w:val="00E90C74"/>
    <w:rsid w:val="00E90FAF"/>
    <w:rsid w:val="00E910B1"/>
    <w:rsid w:val="00E91139"/>
    <w:rsid w:val="00E91385"/>
    <w:rsid w:val="00E91479"/>
    <w:rsid w:val="00E915E1"/>
    <w:rsid w:val="00E9175D"/>
    <w:rsid w:val="00E918C9"/>
    <w:rsid w:val="00E919F0"/>
    <w:rsid w:val="00E91A1E"/>
    <w:rsid w:val="00E91BC2"/>
    <w:rsid w:val="00E91BF2"/>
    <w:rsid w:val="00E91D13"/>
    <w:rsid w:val="00E91D22"/>
    <w:rsid w:val="00E91D2C"/>
    <w:rsid w:val="00E91D52"/>
    <w:rsid w:val="00E91DDE"/>
    <w:rsid w:val="00E91E61"/>
    <w:rsid w:val="00E91F6D"/>
    <w:rsid w:val="00E92028"/>
    <w:rsid w:val="00E92092"/>
    <w:rsid w:val="00E920A1"/>
    <w:rsid w:val="00E920B8"/>
    <w:rsid w:val="00E921DB"/>
    <w:rsid w:val="00E92373"/>
    <w:rsid w:val="00E923DE"/>
    <w:rsid w:val="00E924C7"/>
    <w:rsid w:val="00E9256B"/>
    <w:rsid w:val="00E926FC"/>
    <w:rsid w:val="00E9273D"/>
    <w:rsid w:val="00E9281F"/>
    <w:rsid w:val="00E92D53"/>
    <w:rsid w:val="00E92D76"/>
    <w:rsid w:val="00E92F0A"/>
    <w:rsid w:val="00E92FD0"/>
    <w:rsid w:val="00E93168"/>
    <w:rsid w:val="00E932BA"/>
    <w:rsid w:val="00E93402"/>
    <w:rsid w:val="00E9346A"/>
    <w:rsid w:val="00E935F1"/>
    <w:rsid w:val="00E93927"/>
    <w:rsid w:val="00E939E4"/>
    <w:rsid w:val="00E93A7A"/>
    <w:rsid w:val="00E93B32"/>
    <w:rsid w:val="00E93B3D"/>
    <w:rsid w:val="00E93C7D"/>
    <w:rsid w:val="00E93D02"/>
    <w:rsid w:val="00E93D80"/>
    <w:rsid w:val="00E94013"/>
    <w:rsid w:val="00E9427F"/>
    <w:rsid w:val="00E94307"/>
    <w:rsid w:val="00E94346"/>
    <w:rsid w:val="00E944CD"/>
    <w:rsid w:val="00E9470A"/>
    <w:rsid w:val="00E94762"/>
    <w:rsid w:val="00E94994"/>
    <w:rsid w:val="00E94A55"/>
    <w:rsid w:val="00E94A6D"/>
    <w:rsid w:val="00E94AA0"/>
    <w:rsid w:val="00E94D1E"/>
    <w:rsid w:val="00E94D93"/>
    <w:rsid w:val="00E94DAE"/>
    <w:rsid w:val="00E94E99"/>
    <w:rsid w:val="00E952B3"/>
    <w:rsid w:val="00E95620"/>
    <w:rsid w:val="00E95754"/>
    <w:rsid w:val="00E959A9"/>
    <w:rsid w:val="00E959CE"/>
    <w:rsid w:val="00E95A08"/>
    <w:rsid w:val="00E95A9A"/>
    <w:rsid w:val="00E95F57"/>
    <w:rsid w:val="00E96043"/>
    <w:rsid w:val="00E9627E"/>
    <w:rsid w:val="00E965B7"/>
    <w:rsid w:val="00E96693"/>
    <w:rsid w:val="00E96854"/>
    <w:rsid w:val="00E96C41"/>
    <w:rsid w:val="00E96C84"/>
    <w:rsid w:val="00E96CDB"/>
    <w:rsid w:val="00E96DC7"/>
    <w:rsid w:val="00E96F40"/>
    <w:rsid w:val="00E96F7B"/>
    <w:rsid w:val="00E96FBC"/>
    <w:rsid w:val="00E97006"/>
    <w:rsid w:val="00E97290"/>
    <w:rsid w:val="00E97301"/>
    <w:rsid w:val="00E97353"/>
    <w:rsid w:val="00E9738B"/>
    <w:rsid w:val="00E97507"/>
    <w:rsid w:val="00E97512"/>
    <w:rsid w:val="00E975CA"/>
    <w:rsid w:val="00E978B1"/>
    <w:rsid w:val="00E97CA0"/>
    <w:rsid w:val="00EA019C"/>
    <w:rsid w:val="00EA0281"/>
    <w:rsid w:val="00EA06D6"/>
    <w:rsid w:val="00EA07A3"/>
    <w:rsid w:val="00EA0810"/>
    <w:rsid w:val="00EA091A"/>
    <w:rsid w:val="00EA0BD3"/>
    <w:rsid w:val="00EA0BFA"/>
    <w:rsid w:val="00EA0C82"/>
    <w:rsid w:val="00EA0D27"/>
    <w:rsid w:val="00EA0D90"/>
    <w:rsid w:val="00EA0DAA"/>
    <w:rsid w:val="00EA0DBC"/>
    <w:rsid w:val="00EA0E05"/>
    <w:rsid w:val="00EA0E10"/>
    <w:rsid w:val="00EA0F52"/>
    <w:rsid w:val="00EA0F72"/>
    <w:rsid w:val="00EA10D2"/>
    <w:rsid w:val="00EA1410"/>
    <w:rsid w:val="00EA17AB"/>
    <w:rsid w:val="00EA1A22"/>
    <w:rsid w:val="00EA1A66"/>
    <w:rsid w:val="00EA1B4A"/>
    <w:rsid w:val="00EA1C26"/>
    <w:rsid w:val="00EA1CC1"/>
    <w:rsid w:val="00EA1E5E"/>
    <w:rsid w:val="00EA1E80"/>
    <w:rsid w:val="00EA2271"/>
    <w:rsid w:val="00EA24A4"/>
    <w:rsid w:val="00EA2585"/>
    <w:rsid w:val="00EA2676"/>
    <w:rsid w:val="00EA2730"/>
    <w:rsid w:val="00EA29C4"/>
    <w:rsid w:val="00EA2A69"/>
    <w:rsid w:val="00EA2C5B"/>
    <w:rsid w:val="00EA2EA8"/>
    <w:rsid w:val="00EA2EDB"/>
    <w:rsid w:val="00EA2FDB"/>
    <w:rsid w:val="00EA30B7"/>
    <w:rsid w:val="00EA3415"/>
    <w:rsid w:val="00EA3558"/>
    <w:rsid w:val="00EA3641"/>
    <w:rsid w:val="00EA3649"/>
    <w:rsid w:val="00EA3663"/>
    <w:rsid w:val="00EA3950"/>
    <w:rsid w:val="00EA39AA"/>
    <w:rsid w:val="00EA3B80"/>
    <w:rsid w:val="00EA3D67"/>
    <w:rsid w:val="00EA3DB9"/>
    <w:rsid w:val="00EA430C"/>
    <w:rsid w:val="00EA432F"/>
    <w:rsid w:val="00EA475F"/>
    <w:rsid w:val="00EA48D5"/>
    <w:rsid w:val="00EA48D6"/>
    <w:rsid w:val="00EA4919"/>
    <w:rsid w:val="00EA4A06"/>
    <w:rsid w:val="00EA4A36"/>
    <w:rsid w:val="00EA4B8D"/>
    <w:rsid w:val="00EA5013"/>
    <w:rsid w:val="00EA5029"/>
    <w:rsid w:val="00EA50D5"/>
    <w:rsid w:val="00EA5335"/>
    <w:rsid w:val="00EA562B"/>
    <w:rsid w:val="00EA592C"/>
    <w:rsid w:val="00EA5991"/>
    <w:rsid w:val="00EA630B"/>
    <w:rsid w:val="00EA6459"/>
    <w:rsid w:val="00EA64E6"/>
    <w:rsid w:val="00EA66AE"/>
    <w:rsid w:val="00EA6B3F"/>
    <w:rsid w:val="00EA6E29"/>
    <w:rsid w:val="00EA6F16"/>
    <w:rsid w:val="00EA6FFF"/>
    <w:rsid w:val="00EA7373"/>
    <w:rsid w:val="00EA769A"/>
    <w:rsid w:val="00EA7B1C"/>
    <w:rsid w:val="00EA7C95"/>
    <w:rsid w:val="00EA7CE6"/>
    <w:rsid w:val="00EA7E15"/>
    <w:rsid w:val="00EA7E9E"/>
    <w:rsid w:val="00EA7EF5"/>
    <w:rsid w:val="00EA7F1F"/>
    <w:rsid w:val="00EB0447"/>
    <w:rsid w:val="00EB05DC"/>
    <w:rsid w:val="00EB0947"/>
    <w:rsid w:val="00EB10CD"/>
    <w:rsid w:val="00EB12A4"/>
    <w:rsid w:val="00EB1351"/>
    <w:rsid w:val="00EB1446"/>
    <w:rsid w:val="00EB1705"/>
    <w:rsid w:val="00EB1979"/>
    <w:rsid w:val="00EB1988"/>
    <w:rsid w:val="00EB2052"/>
    <w:rsid w:val="00EB2435"/>
    <w:rsid w:val="00EB25B6"/>
    <w:rsid w:val="00EB269A"/>
    <w:rsid w:val="00EB273E"/>
    <w:rsid w:val="00EB2814"/>
    <w:rsid w:val="00EB296A"/>
    <w:rsid w:val="00EB2BA2"/>
    <w:rsid w:val="00EB2D4B"/>
    <w:rsid w:val="00EB2DED"/>
    <w:rsid w:val="00EB2EA9"/>
    <w:rsid w:val="00EB2FD7"/>
    <w:rsid w:val="00EB3142"/>
    <w:rsid w:val="00EB32E2"/>
    <w:rsid w:val="00EB33A3"/>
    <w:rsid w:val="00EB3495"/>
    <w:rsid w:val="00EB3828"/>
    <w:rsid w:val="00EB3953"/>
    <w:rsid w:val="00EB3B30"/>
    <w:rsid w:val="00EB3C2F"/>
    <w:rsid w:val="00EB3C79"/>
    <w:rsid w:val="00EB3C98"/>
    <w:rsid w:val="00EB3CE0"/>
    <w:rsid w:val="00EB3DB0"/>
    <w:rsid w:val="00EB3E87"/>
    <w:rsid w:val="00EB3EC7"/>
    <w:rsid w:val="00EB410B"/>
    <w:rsid w:val="00EB4128"/>
    <w:rsid w:val="00EB419D"/>
    <w:rsid w:val="00EB42C8"/>
    <w:rsid w:val="00EB461B"/>
    <w:rsid w:val="00EB46B5"/>
    <w:rsid w:val="00EB4900"/>
    <w:rsid w:val="00EB49BC"/>
    <w:rsid w:val="00EB4A1C"/>
    <w:rsid w:val="00EB4AED"/>
    <w:rsid w:val="00EB4C05"/>
    <w:rsid w:val="00EB4E06"/>
    <w:rsid w:val="00EB534C"/>
    <w:rsid w:val="00EB54AD"/>
    <w:rsid w:val="00EB5532"/>
    <w:rsid w:val="00EB55D2"/>
    <w:rsid w:val="00EB56E5"/>
    <w:rsid w:val="00EB5918"/>
    <w:rsid w:val="00EB5A08"/>
    <w:rsid w:val="00EB5AFB"/>
    <w:rsid w:val="00EB5B5F"/>
    <w:rsid w:val="00EB5C05"/>
    <w:rsid w:val="00EB5C0D"/>
    <w:rsid w:val="00EB5C31"/>
    <w:rsid w:val="00EB5F21"/>
    <w:rsid w:val="00EB60A4"/>
    <w:rsid w:val="00EB6448"/>
    <w:rsid w:val="00EB65AC"/>
    <w:rsid w:val="00EB66AF"/>
    <w:rsid w:val="00EB6721"/>
    <w:rsid w:val="00EB67C6"/>
    <w:rsid w:val="00EB67E1"/>
    <w:rsid w:val="00EB69AD"/>
    <w:rsid w:val="00EB69E6"/>
    <w:rsid w:val="00EB6B77"/>
    <w:rsid w:val="00EB6C53"/>
    <w:rsid w:val="00EB6C5E"/>
    <w:rsid w:val="00EB6E30"/>
    <w:rsid w:val="00EB720A"/>
    <w:rsid w:val="00EB749C"/>
    <w:rsid w:val="00EB759B"/>
    <w:rsid w:val="00EB75B2"/>
    <w:rsid w:val="00EB7675"/>
    <w:rsid w:val="00EB7832"/>
    <w:rsid w:val="00EB7A96"/>
    <w:rsid w:val="00EB7B45"/>
    <w:rsid w:val="00EB7C0C"/>
    <w:rsid w:val="00EB7C50"/>
    <w:rsid w:val="00EB7E4D"/>
    <w:rsid w:val="00EB7E97"/>
    <w:rsid w:val="00EB7EBB"/>
    <w:rsid w:val="00EB7FE8"/>
    <w:rsid w:val="00EC019E"/>
    <w:rsid w:val="00EC021A"/>
    <w:rsid w:val="00EC02FB"/>
    <w:rsid w:val="00EC05F8"/>
    <w:rsid w:val="00EC06BF"/>
    <w:rsid w:val="00EC06DE"/>
    <w:rsid w:val="00EC093D"/>
    <w:rsid w:val="00EC0BA4"/>
    <w:rsid w:val="00EC0D4E"/>
    <w:rsid w:val="00EC0D5B"/>
    <w:rsid w:val="00EC1017"/>
    <w:rsid w:val="00EC1431"/>
    <w:rsid w:val="00EC1579"/>
    <w:rsid w:val="00EC170A"/>
    <w:rsid w:val="00EC183D"/>
    <w:rsid w:val="00EC1846"/>
    <w:rsid w:val="00EC189B"/>
    <w:rsid w:val="00EC1B20"/>
    <w:rsid w:val="00EC1B7A"/>
    <w:rsid w:val="00EC1D83"/>
    <w:rsid w:val="00EC1FE9"/>
    <w:rsid w:val="00EC2047"/>
    <w:rsid w:val="00EC2533"/>
    <w:rsid w:val="00EC264D"/>
    <w:rsid w:val="00EC28CD"/>
    <w:rsid w:val="00EC2A9B"/>
    <w:rsid w:val="00EC2B56"/>
    <w:rsid w:val="00EC2BB0"/>
    <w:rsid w:val="00EC2C50"/>
    <w:rsid w:val="00EC2E21"/>
    <w:rsid w:val="00EC30FE"/>
    <w:rsid w:val="00EC3171"/>
    <w:rsid w:val="00EC32A5"/>
    <w:rsid w:val="00EC335D"/>
    <w:rsid w:val="00EC338F"/>
    <w:rsid w:val="00EC3483"/>
    <w:rsid w:val="00EC34EA"/>
    <w:rsid w:val="00EC35DD"/>
    <w:rsid w:val="00EC36DD"/>
    <w:rsid w:val="00EC37EE"/>
    <w:rsid w:val="00EC3806"/>
    <w:rsid w:val="00EC3837"/>
    <w:rsid w:val="00EC3C95"/>
    <w:rsid w:val="00EC3CA8"/>
    <w:rsid w:val="00EC3CD9"/>
    <w:rsid w:val="00EC3E81"/>
    <w:rsid w:val="00EC3EC8"/>
    <w:rsid w:val="00EC3F1F"/>
    <w:rsid w:val="00EC427B"/>
    <w:rsid w:val="00EC44D9"/>
    <w:rsid w:val="00EC44E7"/>
    <w:rsid w:val="00EC454B"/>
    <w:rsid w:val="00EC4665"/>
    <w:rsid w:val="00EC4833"/>
    <w:rsid w:val="00EC4CCC"/>
    <w:rsid w:val="00EC4D77"/>
    <w:rsid w:val="00EC4D7B"/>
    <w:rsid w:val="00EC4D90"/>
    <w:rsid w:val="00EC4E24"/>
    <w:rsid w:val="00EC4E2E"/>
    <w:rsid w:val="00EC4E39"/>
    <w:rsid w:val="00EC4EA1"/>
    <w:rsid w:val="00EC4EE3"/>
    <w:rsid w:val="00EC503E"/>
    <w:rsid w:val="00EC5224"/>
    <w:rsid w:val="00EC52A6"/>
    <w:rsid w:val="00EC555C"/>
    <w:rsid w:val="00EC5B96"/>
    <w:rsid w:val="00EC5BCC"/>
    <w:rsid w:val="00EC60A1"/>
    <w:rsid w:val="00EC614D"/>
    <w:rsid w:val="00EC6337"/>
    <w:rsid w:val="00EC6647"/>
    <w:rsid w:val="00EC69DB"/>
    <w:rsid w:val="00EC6B02"/>
    <w:rsid w:val="00EC6B64"/>
    <w:rsid w:val="00EC6D68"/>
    <w:rsid w:val="00EC6D82"/>
    <w:rsid w:val="00EC6DAA"/>
    <w:rsid w:val="00EC6E11"/>
    <w:rsid w:val="00EC7107"/>
    <w:rsid w:val="00EC7183"/>
    <w:rsid w:val="00EC71AB"/>
    <w:rsid w:val="00EC77D5"/>
    <w:rsid w:val="00EC7CBF"/>
    <w:rsid w:val="00EC7D04"/>
    <w:rsid w:val="00EC7E9E"/>
    <w:rsid w:val="00EC7EE8"/>
    <w:rsid w:val="00EC7FD0"/>
    <w:rsid w:val="00ED0299"/>
    <w:rsid w:val="00ED0360"/>
    <w:rsid w:val="00ED05EB"/>
    <w:rsid w:val="00ED0764"/>
    <w:rsid w:val="00ED0AAB"/>
    <w:rsid w:val="00ED0DE8"/>
    <w:rsid w:val="00ED0EB9"/>
    <w:rsid w:val="00ED1269"/>
    <w:rsid w:val="00ED1534"/>
    <w:rsid w:val="00ED16F8"/>
    <w:rsid w:val="00ED1703"/>
    <w:rsid w:val="00ED1837"/>
    <w:rsid w:val="00ED1912"/>
    <w:rsid w:val="00ED1947"/>
    <w:rsid w:val="00ED1A21"/>
    <w:rsid w:val="00ED1A39"/>
    <w:rsid w:val="00ED1B82"/>
    <w:rsid w:val="00ED1BC2"/>
    <w:rsid w:val="00ED1C3E"/>
    <w:rsid w:val="00ED1CD6"/>
    <w:rsid w:val="00ED1DBA"/>
    <w:rsid w:val="00ED1DD6"/>
    <w:rsid w:val="00ED2168"/>
    <w:rsid w:val="00ED25D5"/>
    <w:rsid w:val="00ED2634"/>
    <w:rsid w:val="00ED2807"/>
    <w:rsid w:val="00ED2813"/>
    <w:rsid w:val="00ED29E8"/>
    <w:rsid w:val="00ED2B4B"/>
    <w:rsid w:val="00ED2B71"/>
    <w:rsid w:val="00ED2ED2"/>
    <w:rsid w:val="00ED2FF1"/>
    <w:rsid w:val="00ED3207"/>
    <w:rsid w:val="00ED32E7"/>
    <w:rsid w:val="00ED341E"/>
    <w:rsid w:val="00ED3423"/>
    <w:rsid w:val="00ED352D"/>
    <w:rsid w:val="00ED3534"/>
    <w:rsid w:val="00ED38D7"/>
    <w:rsid w:val="00ED3910"/>
    <w:rsid w:val="00ED392E"/>
    <w:rsid w:val="00ED3B7D"/>
    <w:rsid w:val="00ED3D15"/>
    <w:rsid w:val="00ED3D64"/>
    <w:rsid w:val="00ED3DA3"/>
    <w:rsid w:val="00ED3E51"/>
    <w:rsid w:val="00ED3E9E"/>
    <w:rsid w:val="00ED3F1D"/>
    <w:rsid w:val="00ED40CC"/>
    <w:rsid w:val="00ED415B"/>
    <w:rsid w:val="00ED42AD"/>
    <w:rsid w:val="00ED45BD"/>
    <w:rsid w:val="00ED4602"/>
    <w:rsid w:val="00ED46F3"/>
    <w:rsid w:val="00ED4834"/>
    <w:rsid w:val="00ED4DDF"/>
    <w:rsid w:val="00ED4E8E"/>
    <w:rsid w:val="00ED4EEA"/>
    <w:rsid w:val="00ED50F3"/>
    <w:rsid w:val="00ED5122"/>
    <w:rsid w:val="00ED527F"/>
    <w:rsid w:val="00ED54F7"/>
    <w:rsid w:val="00ED56DE"/>
    <w:rsid w:val="00ED574D"/>
    <w:rsid w:val="00ED58F2"/>
    <w:rsid w:val="00ED5CBD"/>
    <w:rsid w:val="00ED5CC4"/>
    <w:rsid w:val="00ED5D8A"/>
    <w:rsid w:val="00ED6016"/>
    <w:rsid w:val="00ED6100"/>
    <w:rsid w:val="00ED61AF"/>
    <w:rsid w:val="00ED6597"/>
    <w:rsid w:val="00ED6D25"/>
    <w:rsid w:val="00ED6DC8"/>
    <w:rsid w:val="00ED6E4E"/>
    <w:rsid w:val="00ED7314"/>
    <w:rsid w:val="00ED74F9"/>
    <w:rsid w:val="00ED7596"/>
    <w:rsid w:val="00ED77D9"/>
    <w:rsid w:val="00ED783B"/>
    <w:rsid w:val="00ED78CD"/>
    <w:rsid w:val="00ED7991"/>
    <w:rsid w:val="00ED7BAF"/>
    <w:rsid w:val="00ED7D3D"/>
    <w:rsid w:val="00ED7F40"/>
    <w:rsid w:val="00ED7F99"/>
    <w:rsid w:val="00EE00DD"/>
    <w:rsid w:val="00EE02F9"/>
    <w:rsid w:val="00EE0318"/>
    <w:rsid w:val="00EE04F7"/>
    <w:rsid w:val="00EE055F"/>
    <w:rsid w:val="00EE08BC"/>
    <w:rsid w:val="00EE0935"/>
    <w:rsid w:val="00EE09EA"/>
    <w:rsid w:val="00EE0A49"/>
    <w:rsid w:val="00EE0A97"/>
    <w:rsid w:val="00EE0AFD"/>
    <w:rsid w:val="00EE0B97"/>
    <w:rsid w:val="00EE0C7C"/>
    <w:rsid w:val="00EE0DCB"/>
    <w:rsid w:val="00EE121D"/>
    <w:rsid w:val="00EE15CA"/>
    <w:rsid w:val="00EE1778"/>
    <w:rsid w:val="00EE18BB"/>
    <w:rsid w:val="00EE1938"/>
    <w:rsid w:val="00EE1C88"/>
    <w:rsid w:val="00EE1CDA"/>
    <w:rsid w:val="00EE1D00"/>
    <w:rsid w:val="00EE1E34"/>
    <w:rsid w:val="00EE1F8B"/>
    <w:rsid w:val="00EE24B7"/>
    <w:rsid w:val="00EE297C"/>
    <w:rsid w:val="00EE2AAB"/>
    <w:rsid w:val="00EE2F80"/>
    <w:rsid w:val="00EE3152"/>
    <w:rsid w:val="00EE3196"/>
    <w:rsid w:val="00EE3203"/>
    <w:rsid w:val="00EE3318"/>
    <w:rsid w:val="00EE33A6"/>
    <w:rsid w:val="00EE341B"/>
    <w:rsid w:val="00EE34C8"/>
    <w:rsid w:val="00EE3503"/>
    <w:rsid w:val="00EE3578"/>
    <w:rsid w:val="00EE3C1E"/>
    <w:rsid w:val="00EE3C8E"/>
    <w:rsid w:val="00EE3DCB"/>
    <w:rsid w:val="00EE3EAF"/>
    <w:rsid w:val="00EE41A8"/>
    <w:rsid w:val="00EE422C"/>
    <w:rsid w:val="00EE432A"/>
    <w:rsid w:val="00EE455C"/>
    <w:rsid w:val="00EE4825"/>
    <w:rsid w:val="00EE4925"/>
    <w:rsid w:val="00EE4A5C"/>
    <w:rsid w:val="00EE4AD3"/>
    <w:rsid w:val="00EE4D44"/>
    <w:rsid w:val="00EE4D9E"/>
    <w:rsid w:val="00EE50D3"/>
    <w:rsid w:val="00EE5112"/>
    <w:rsid w:val="00EE5565"/>
    <w:rsid w:val="00EE568D"/>
    <w:rsid w:val="00EE5693"/>
    <w:rsid w:val="00EE5BF5"/>
    <w:rsid w:val="00EE5CFC"/>
    <w:rsid w:val="00EE610E"/>
    <w:rsid w:val="00EE62B4"/>
    <w:rsid w:val="00EE636D"/>
    <w:rsid w:val="00EE647B"/>
    <w:rsid w:val="00EE6671"/>
    <w:rsid w:val="00EE66B1"/>
    <w:rsid w:val="00EE6766"/>
    <w:rsid w:val="00EE681E"/>
    <w:rsid w:val="00EE6889"/>
    <w:rsid w:val="00EE6AC1"/>
    <w:rsid w:val="00EE6B57"/>
    <w:rsid w:val="00EE6F8C"/>
    <w:rsid w:val="00EE6F93"/>
    <w:rsid w:val="00EE71D2"/>
    <w:rsid w:val="00EE7207"/>
    <w:rsid w:val="00EE745A"/>
    <w:rsid w:val="00EE752C"/>
    <w:rsid w:val="00EE77CB"/>
    <w:rsid w:val="00EE7944"/>
    <w:rsid w:val="00EE799B"/>
    <w:rsid w:val="00EE7A6A"/>
    <w:rsid w:val="00EE7AAC"/>
    <w:rsid w:val="00EE7B2D"/>
    <w:rsid w:val="00EE7D91"/>
    <w:rsid w:val="00EE7ECE"/>
    <w:rsid w:val="00EE7F2E"/>
    <w:rsid w:val="00EF02FE"/>
    <w:rsid w:val="00EF03BB"/>
    <w:rsid w:val="00EF082A"/>
    <w:rsid w:val="00EF0897"/>
    <w:rsid w:val="00EF0A91"/>
    <w:rsid w:val="00EF0C28"/>
    <w:rsid w:val="00EF0CF9"/>
    <w:rsid w:val="00EF0E50"/>
    <w:rsid w:val="00EF0F1D"/>
    <w:rsid w:val="00EF158E"/>
    <w:rsid w:val="00EF16D6"/>
    <w:rsid w:val="00EF17D0"/>
    <w:rsid w:val="00EF1938"/>
    <w:rsid w:val="00EF1A59"/>
    <w:rsid w:val="00EF1B56"/>
    <w:rsid w:val="00EF1DAC"/>
    <w:rsid w:val="00EF209D"/>
    <w:rsid w:val="00EF20CF"/>
    <w:rsid w:val="00EF20FD"/>
    <w:rsid w:val="00EF2105"/>
    <w:rsid w:val="00EF2117"/>
    <w:rsid w:val="00EF2457"/>
    <w:rsid w:val="00EF24CF"/>
    <w:rsid w:val="00EF2786"/>
    <w:rsid w:val="00EF28E6"/>
    <w:rsid w:val="00EF2C78"/>
    <w:rsid w:val="00EF2E5C"/>
    <w:rsid w:val="00EF336E"/>
    <w:rsid w:val="00EF3640"/>
    <w:rsid w:val="00EF3A28"/>
    <w:rsid w:val="00EF3A3D"/>
    <w:rsid w:val="00EF3A4A"/>
    <w:rsid w:val="00EF3AF3"/>
    <w:rsid w:val="00EF3C42"/>
    <w:rsid w:val="00EF3C5F"/>
    <w:rsid w:val="00EF3D41"/>
    <w:rsid w:val="00EF3D43"/>
    <w:rsid w:val="00EF3ECB"/>
    <w:rsid w:val="00EF3EE0"/>
    <w:rsid w:val="00EF41CD"/>
    <w:rsid w:val="00EF4437"/>
    <w:rsid w:val="00EF45A8"/>
    <w:rsid w:val="00EF47F8"/>
    <w:rsid w:val="00EF484C"/>
    <w:rsid w:val="00EF493B"/>
    <w:rsid w:val="00EF493E"/>
    <w:rsid w:val="00EF4A76"/>
    <w:rsid w:val="00EF4BB5"/>
    <w:rsid w:val="00EF4F32"/>
    <w:rsid w:val="00EF5326"/>
    <w:rsid w:val="00EF57F7"/>
    <w:rsid w:val="00EF5861"/>
    <w:rsid w:val="00EF5B20"/>
    <w:rsid w:val="00EF5B5A"/>
    <w:rsid w:val="00EF5C3A"/>
    <w:rsid w:val="00EF5EBC"/>
    <w:rsid w:val="00EF61B6"/>
    <w:rsid w:val="00EF61C2"/>
    <w:rsid w:val="00EF6203"/>
    <w:rsid w:val="00EF63A6"/>
    <w:rsid w:val="00EF6666"/>
    <w:rsid w:val="00EF6693"/>
    <w:rsid w:val="00EF6ABD"/>
    <w:rsid w:val="00EF6C3F"/>
    <w:rsid w:val="00EF6ED4"/>
    <w:rsid w:val="00EF6EF5"/>
    <w:rsid w:val="00EF6F6C"/>
    <w:rsid w:val="00EF6F9D"/>
    <w:rsid w:val="00EF7079"/>
    <w:rsid w:val="00EF71EE"/>
    <w:rsid w:val="00EF743C"/>
    <w:rsid w:val="00EF784F"/>
    <w:rsid w:val="00EF7878"/>
    <w:rsid w:val="00EF7895"/>
    <w:rsid w:val="00EF7AB3"/>
    <w:rsid w:val="00EF7D85"/>
    <w:rsid w:val="00EF7D8E"/>
    <w:rsid w:val="00EF7E47"/>
    <w:rsid w:val="00EF7F14"/>
    <w:rsid w:val="00EF7F47"/>
    <w:rsid w:val="00F0006A"/>
    <w:rsid w:val="00F000F0"/>
    <w:rsid w:val="00F00180"/>
    <w:rsid w:val="00F004AB"/>
    <w:rsid w:val="00F00530"/>
    <w:rsid w:val="00F0065E"/>
    <w:rsid w:val="00F006E4"/>
    <w:rsid w:val="00F00780"/>
    <w:rsid w:val="00F0085C"/>
    <w:rsid w:val="00F00923"/>
    <w:rsid w:val="00F00B02"/>
    <w:rsid w:val="00F00B4B"/>
    <w:rsid w:val="00F00C4C"/>
    <w:rsid w:val="00F00C9D"/>
    <w:rsid w:val="00F0109A"/>
    <w:rsid w:val="00F011AA"/>
    <w:rsid w:val="00F01571"/>
    <w:rsid w:val="00F0197D"/>
    <w:rsid w:val="00F019D9"/>
    <w:rsid w:val="00F01A58"/>
    <w:rsid w:val="00F01E6B"/>
    <w:rsid w:val="00F02163"/>
    <w:rsid w:val="00F021B8"/>
    <w:rsid w:val="00F023A1"/>
    <w:rsid w:val="00F024D9"/>
    <w:rsid w:val="00F024FA"/>
    <w:rsid w:val="00F026AE"/>
    <w:rsid w:val="00F026F7"/>
    <w:rsid w:val="00F027FF"/>
    <w:rsid w:val="00F028F4"/>
    <w:rsid w:val="00F029A2"/>
    <w:rsid w:val="00F02A05"/>
    <w:rsid w:val="00F02AEF"/>
    <w:rsid w:val="00F02B5B"/>
    <w:rsid w:val="00F02FD2"/>
    <w:rsid w:val="00F0301D"/>
    <w:rsid w:val="00F0328B"/>
    <w:rsid w:val="00F032DF"/>
    <w:rsid w:val="00F03345"/>
    <w:rsid w:val="00F03665"/>
    <w:rsid w:val="00F0372A"/>
    <w:rsid w:val="00F0388F"/>
    <w:rsid w:val="00F03891"/>
    <w:rsid w:val="00F03B7F"/>
    <w:rsid w:val="00F040AA"/>
    <w:rsid w:val="00F046FD"/>
    <w:rsid w:val="00F047CC"/>
    <w:rsid w:val="00F04968"/>
    <w:rsid w:val="00F04B38"/>
    <w:rsid w:val="00F04BE5"/>
    <w:rsid w:val="00F04C91"/>
    <w:rsid w:val="00F04D2B"/>
    <w:rsid w:val="00F04D51"/>
    <w:rsid w:val="00F04DBD"/>
    <w:rsid w:val="00F058F4"/>
    <w:rsid w:val="00F05929"/>
    <w:rsid w:val="00F05A78"/>
    <w:rsid w:val="00F05B7B"/>
    <w:rsid w:val="00F05EED"/>
    <w:rsid w:val="00F05F00"/>
    <w:rsid w:val="00F05F91"/>
    <w:rsid w:val="00F066E1"/>
    <w:rsid w:val="00F0671C"/>
    <w:rsid w:val="00F06B34"/>
    <w:rsid w:val="00F06BFE"/>
    <w:rsid w:val="00F06F02"/>
    <w:rsid w:val="00F07373"/>
    <w:rsid w:val="00F07449"/>
    <w:rsid w:val="00F074AA"/>
    <w:rsid w:val="00F07768"/>
    <w:rsid w:val="00F07B4C"/>
    <w:rsid w:val="00F07BAF"/>
    <w:rsid w:val="00F07EB4"/>
    <w:rsid w:val="00F100D0"/>
    <w:rsid w:val="00F103B4"/>
    <w:rsid w:val="00F10437"/>
    <w:rsid w:val="00F10465"/>
    <w:rsid w:val="00F10646"/>
    <w:rsid w:val="00F10864"/>
    <w:rsid w:val="00F109A0"/>
    <w:rsid w:val="00F10D79"/>
    <w:rsid w:val="00F11572"/>
    <w:rsid w:val="00F11614"/>
    <w:rsid w:val="00F1165C"/>
    <w:rsid w:val="00F1165E"/>
    <w:rsid w:val="00F11A6B"/>
    <w:rsid w:val="00F11B22"/>
    <w:rsid w:val="00F11CB7"/>
    <w:rsid w:val="00F11CF5"/>
    <w:rsid w:val="00F11E9D"/>
    <w:rsid w:val="00F11EE6"/>
    <w:rsid w:val="00F1209C"/>
    <w:rsid w:val="00F125C4"/>
    <w:rsid w:val="00F12681"/>
    <w:rsid w:val="00F12958"/>
    <w:rsid w:val="00F129BA"/>
    <w:rsid w:val="00F129C9"/>
    <w:rsid w:val="00F12B2D"/>
    <w:rsid w:val="00F12B3D"/>
    <w:rsid w:val="00F12D47"/>
    <w:rsid w:val="00F13242"/>
    <w:rsid w:val="00F133A5"/>
    <w:rsid w:val="00F1357E"/>
    <w:rsid w:val="00F13610"/>
    <w:rsid w:val="00F13758"/>
    <w:rsid w:val="00F13762"/>
    <w:rsid w:val="00F1383C"/>
    <w:rsid w:val="00F1391E"/>
    <w:rsid w:val="00F13B45"/>
    <w:rsid w:val="00F13EA9"/>
    <w:rsid w:val="00F14016"/>
    <w:rsid w:val="00F14022"/>
    <w:rsid w:val="00F1403E"/>
    <w:rsid w:val="00F140D9"/>
    <w:rsid w:val="00F140EC"/>
    <w:rsid w:val="00F140F7"/>
    <w:rsid w:val="00F140FE"/>
    <w:rsid w:val="00F1415B"/>
    <w:rsid w:val="00F14703"/>
    <w:rsid w:val="00F149F2"/>
    <w:rsid w:val="00F14BAA"/>
    <w:rsid w:val="00F14DAE"/>
    <w:rsid w:val="00F14E9C"/>
    <w:rsid w:val="00F14FB4"/>
    <w:rsid w:val="00F15153"/>
    <w:rsid w:val="00F1519D"/>
    <w:rsid w:val="00F15289"/>
    <w:rsid w:val="00F15721"/>
    <w:rsid w:val="00F15A0D"/>
    <w:rsid w:val="00F15B03"/>
    <w:rsid w:val="00F15C67"/>
    <w:rsid w:val="00F16126"/>
    <w:rsid w:val="00F163CD"/>
    <w:rsid w:val="00F1644D"/>
    <w:rsid w:val="00F164FB"/>
    <w:rsid w:val="00F165FF"/>
    <w:rsid w:val="00F169D3"/>
    <w:rsid w:val="00F169E6"/>
    <w:rsid w:val="00F16AE7"/>
    <w:rsid w:val="00F16AFE"/>
    <w:rsid w:val="00F16BB1"/>
    <w:rsid w:val="00F16BCB"/>
    <w:rsid w:val="00F16BF6"/>
    <w:rsid w:val="00F16D37"/>
    <w:rsid w:val="00F16E6D"/>
    <w:rsid w:val="00F172D3"/>
    <w:rsid w:val="00F17568"/>
    <w:rsid w:val="00F17638"/>
    <w:rsid w:val="00F179F2"/>
    <w:rsid w:val="00F17A8F"/>
    <w:rsid w:val="00F17C28"/>
    <w:rsid w:val="00F17D0B"/>
    <w:rsid w:val="00F17D56"/>
    <w:rsid w:val="00F17DA2"/>
    <w:rsid w:val="00F20046"/>
    <w:rsid w:val="00F200CA"/>
    <w:rsid w:val="00F20242"/>
    <w:rsid w:val="00F20244"/>
    <w:rsid w:val="00F20497"/>
    <w:rsid w:val="00F206FE"/>
    <w:rsid w:val="00F20753"/>
    <w:rsid w:val="00F208D6"/>
    <w:rsid w:val="00F20BF5"/>
    <w:rsid w:val="00F20DD6"/>
    <w:rsid w:val="00F20F5B"/>
    <w:rsid w:val="00F20FA0"/>
    <w:rsid w:val="00F21048"/>
    <w:rsid w:val="00F210AB"/>
    <w:rsid w:val="00F210E7"/>
    <w:rsid w:val="00F212A3"/>
    <w:rsid w:val="00F2157F"/>
    <w:rsid w:val="00F21758"/>
    <w:rsid w:val="00F21857"/>
    <w:rsid w:val="00F218EF"/>
    <w:rsid w:val="00F21C1F"/>
    <w:rsid w:val="00F21D66"/>
    <w:rsid w:val="00F21F56"/>
    <w:rsid w:val="00F21F61"/>
    <w:rsid w:val="00F2217D"/>
    <w:rsid w:val="00F2223F"/>
    <w:rsid w:val="00F22287"/>
    <w:rsid w:val="00F2228C"/>
    <w:rsid w:val="00F22427"/>
    <w:rsid w:val="00F22444"/>
    <w:rsid w:val="00F2247D"/>
    <w:rsid w:val="00F226BF"/>
    <w:rsid w:val="00F22988"/>
    <w:rsid w:val="00F22A97"/>
    <w:rsid w:val="00F22AC0"/>
    <w:rsid w:val="00F22C96"/>
    <w:rsid w:val="00F22FC1"/>
    <w:rsid w:val="00F2332D"/>
    <w:rsid w:val="00F23399"/>
    <w:rsid w:val="00F2357F"/>
    <w:rsid w:val="00F23720"/>
    <w:rsid w:val="00F23AA8"/>
    <w:rsid w:val="00F23BD0"/>
    <w:rsid w:val="00F23D7A"/>
    <w:rsid w:val="00F23FCA"/>
    <w:rsid w:val="00F240FB"/>
    <w:rsid w:val="00F24162"/>
    <w:rsid w:val="00F24323"/>
    <w:rsid w:val="00F24479"/>
    <w:rsid w:val="00F24521"/>
    <w:rsid w:val="00F2456B"/>
    <w:rsid w:val="00F24729"/>
    <w:rsid w:val="00F24A57"/>
    <w:rsid w:val="00F24B1E"/>
    <w:rsid w:val="00F24D96"/>
    <w:rsid w:val="00F24F4D"/>
    <w:rsid w:val="00F24F8F"/>
    <w:rsid w:val="00F24FA0"/>
    <w:rsid w:val="00F25157"/>
    <w:rsid w:val="00F253B2"/>
    <w:rsid w:val="00F254A8"/>
    <w:rsid w:val="00F254F9"/>
    <w:rsid w:val="00F256B6"/>
    <w:rsid w:val="00F25A29"/>
    <w:rsid w:val="00F25A86"/>
    <w:rsid w:val="00F25B60"/>
    <w:rsid w:val="00F25BA3"/>
    <w:rsid w:val="00F25BE3"/>
    <w:rsid w:val="00F25CEF"/>
    <w:rsid w:val="00F25EB4"/>
    <w:rsid w:val="00F25F62"/>
    <w:rsid w:val="00F2610B"/>
    <w:rsid w:val="00F2617C"/>
    <w:rsid w:val="00F2643A"/>
    <w:rsid w:val="00F267D8"/>
    <w:rsid w:val="00F26832"/>
    <w:rsid w:val="00F26886"/>
    <w:rsid w:val="00F26964"/>
    <w:rsid w:val="00F2699C"/>
    <w:rsid w:val="00F269BB"/>
    <w:rsid w:val="00F26CE7"/>
    <w:rsid w:val="00F26CFB"/>
    <w:rsid w:val="00F27000"/>
    <w:rsid w:val="00F274E7"/>
    <w:rsid w:val="00F27581"/>
    <w:rsid w:val="00F275E3"/>
    <w:rsid w:val="00F277A6"/>
    <w:rsid w:val="00F2795A"/>
    <w:rsid w:val="00F27A10"/>
    <w:rsid w:val="00F27B6C"/>
    <w:rsid w:val="00F27D61"/>
    <w:rsid w:val="00F27E0C"/>
    <w:rsid w:val="00F27F00"/>
    <w:rsid w:val="00F3002F"/>
    <w:rsid w:val="00F3005D"/>
    <w:rsid w:val="00F301E5"/>
    <w:rsid w:val="00F301F9"/>
    <w:rsid w:val="00F302D1"/>
    <w:rsid w:val="00F30353"/>
    <w:rsid w:val="00F30594"/>
    <w:rsid w:val="00F3075E"/>
    <w:rsid w:val="00F30897"/>
    <w:rsid w:val="00F308C0"/>
    <w:rsid w:val="00F309AA"/>
    <w:rsid w:val="00F309F4"/>
    <w:rsid w:val="00F30CC4"/>
    <w:rsid w:val="00F30D34"/>
    <w:rsid w:val="00F310B6"/>
    <w:rsid w:val="00F31306"/>
    <w:rsid w:val="00F31676"/>
    <w:rsid w:val="00F31679"/>
    <w:rsid w:val="00F31690"/>
    <w:rsid w:val="00F31749"/>
    <w:rsid w:val="00F318E7"/>
    <w:rsid w:val="00F31B3D"/>
    <w:rsid w:val="00F31B98"/>
    <w:rsid w:val="00F31BE8"/>
    <w:rsid w:val="00F31C2E"/>
    <w:rsid w:val="00F31D32"/>
    <w:rsid w:val="00F31EB2"/>
    <w:rsid w:val="00F31F17"/>
    <w:rsid w:val="00F31F3F"/>
    <w:rsid w:val="00F320BD"/>
    <w:rsid w:val="00F320EB"/>
    <w:rsid w:val="00F3213D"/>
    <w:rsid w:val="00F32189"/>
    <w:rsid w:val="00F3236F"/>
    <w:rsid w:val="00F32374"/>
    <w:rsid w:val="00F3253D"/>
    <w:rsid w:val="00F32DD1"/>
    <w:rsid w:val="00F32EC4"/>
    <w:rsid w:val="00F32F0E"/>
    <w:rsid w:val="00F32F3E"/>
    <w:rsid w:val="00F32FED"/>
    <w:rsid w:val="00F3316E"/>
    <w:rsid w:val="00F332B6"/>
    <w:rsid w:val="00F3333E"/>
    <w:rsid w:val="00F3383E"/>
    <w:rsid w:val="00F33AAD"/>
    <w:rsid w:val="00F33D85"/>
    <w:rsid w:val="00F34192"/>
    <w:rsid w:val="00F34286"/>
    <w:rsid w:val="00F342E5"/>
    <w:rsid w:val="00F34375"/>
    <w:rsid w:val="00F34548"/>
    <w:rsid w:val="00F346BC"/>
    <w:rsid w:val="00F34860"/>
    <w:rsid w:val="00F34D67"/>
    <w:rsid w:val="00F34DA3"/>
    <w:rsid w:val="00F34ED7"/>
    <w:rsid w:val="00F3521B"/>
    <w:rsid w:val="00F35561"/>
    <w:rsid w:val="00F35865"/>
    <w:rsid w:val="00F35961"/>
    <w:rsid w:val="00F35A2A"/>
    <w:rsid w:val="00F35B68"/>
    <w:rsid w:val="00F35E92"/>
    <w:rsid w:val="00F35FB5"/>
    <w:rsid w:val="00F3605D"/>
    <w:rsid w:val="00F360BA"/>
    <w:rsid w:val="00F364D6"/>
    <w:rsid w:val="00F366CE"/>
    <w:rsid w:val="00F366FA"/>
    <w:rsid w:val="00F36800"/>
    <w:rsid w:val="00F369FF"/>
    <w:rsid w:val="00F36CC4"/>
    <w:rsid w:val="00F36CC8"/>
    <w:rsid w:val="00F371C4"/>
    <w:rsid w:val="00F3737A"/>
    <w:rsid w:val="00F37524"/>
    <w:rsid w:val="00F377A2"/>
    <w:rsid w:val="00F378E0"/>
    <w:rsid w:val="00F37922"/>
    <w:rsid w:val="00F37A6A"/>
    <w:rsid w:val="00F37AEF"/>
    <w:rsid w:val="00F37B6A"/>
    <w:rsid w:val="00F37B74"/>
    <w:rsid w:val="00F37DC6"/>
    <w:rsid w:val="00F4041A"/>
    <w:rsid w:val="00F40826"/>
    <w:rsid w:val="00F4086C"/>
    <w:rsid w:val="00F410E1"/>
    <w:rsid w:val="00F41126"/>
    <w:rsid w:val="00F4112D"/>
    <w:rsid w:val="00F412BC"/>
    <w:rsid w:val="00F414E7"/>
    <w:rsid w:val="00F41AC8"/>
    <w:rsid w:val="00F41AD0"/>
    <w:rsid w:val="00F41C6C"/>
    <w:rsid w:val="00F41C77"/>
    <w:rsid w:val="00F41CC2"/>
    <w:rsid w:val="00F41D1F"/>
    <w:rsid w:val="00F41DBA"/>
    <w:rsid w:val="00F420FF"/>
    <w:rsid w:val="00F422D4"/>
    <w:rsid w:val="00F424E9"/>
    <w:rsid w:val="00F42543"/>
    <w:rsid w:val="00F42694"/>
    <w:rsid w:val="00F426DB"/>
    <w:rsid w:val="00F42782"/>
    <w:rsid w:val="00F428EC"/>
    <w:rsid w:val="00F42910"/>
    <w:rsid w:val="00F42C2B"/>
    <w:rsid w:val="00F42C8E"/>
    <w:rsid w:val="00F42CA2"/>
    <w:rsid w:val="00F42DF1"/>
    <w:rsid w:val="00F431CD"/>
    <w:rsid w:val="00F431E0"/>
    <w:rsid w:val="00F432A9"/>
    <w:rsid w:val="00F435BC"/>
    <w:rsid w:val="00F43752"/>
    <w:rsid w:val="00F43E76"/>
    <w:rsid w:val="00F44603"/>
    <w:rsid w:val="00F446C0"/>
    <w:rsid w:val="00F44811"/>
    <w:rsid w:val="00F44833"/>
    <w:rsid w:val="00F4496B"/>
    <w:rsid w:val="00F449E7"/>
    <w:rsid w:val="00F44F0C"/>
    <w:rsid w:val="00F454AA"/>
    <w:rsid w:val="00F455CA"/>
    <w:rsid w:val="00F4562F"/>
    <w:rsid w:val="00F456AE"/>
    <w:rsid w:val="00F4572A"/>
    <w:rsid w:val="00F45833"/>
    <w:rsid w:val="00F45837"/>
    <w:rsid w:val="00F45B82"/>
    <w:rsid w:val="00F45F43"/>
    <w:rsid w:val="00F4600D"/>
    <w:rsid w:val="00F46110"/>
    <w:rsid w:val="00F4629E"/>
    <w:rsid w:val="00F4654D"/>
    <w:rsid w:val="00F4665D"/>
    <w:rsid w:val="00F46694"/>
    <w:rsid w:val="00F467B0"/>
    <w:rsid w:val="00F4683A"/>
    <w:rsid w:val="00F46C0D"/>
    <w:rsid w:val="00F46D02"/>
    <w:rsid w:val="00F46E40"/>
    <w:rsid w:val="00F46F8A"/>
    <w:rsid w:val="00F46F8B"/>
    <w:rsid w:val="00F47132"/>
    <w:rsid w:val="00F473C9"/>
    <w:rsid w:val="00F476BC"/>
    <w:rsid w:val="00F476CE"/>
    <w:rsid w:val="00F47728"/>
    <w:rsid w:val="00F4787A"/>
    <w:rsid w:val="00F478C2"/>
    <w:rsid w:val="00F47AF4"/>
    <w:rsid w:val="00F47AFE"/>
    <w:rsid w:val="00F47CBA"/>
    <w:rsid w:val="00F47CF5"/>
    <w:rsid w:val="00F47CFC"/>
    <w:rsid w:val="00F47F56"/>
    <w:rsid w:val="00F50020"/>
    <w:rsid w:val="00F50671"/>
    <w:rsid w:val="00F5075F"/>
    <w:rsid w:val="00F50849"/>
    <w:rsid w:val="00F50878"/>
    <w:rsid w:val="00F50C9A"/>
    <w:rsid w:val="00F51077"/>
    <w:rsid w:val="00F51277"/>
    <w:rsid w:val="00F513BA"/>
    <w:rsid w:val="00F51447"/>
    <w:rsid w:val="00F514EF"/>
    <w:rsid w:val="00F51583"/>
    <w:rsid w:val="00F515E5"/>
    <w:rsid w:val="00F516F4"/>
    <w:rsid w:val="00F517E2"/>
    <w:rsid w:val="00F517FC"/>
    <w:rsid w:val="00F518FA"/>
    <w:rsid w:val="00F51AAE"/>
    <w:rsid w:val="00F51C31"/>
    <w:rsid w:val="00F51E5C"/>
    <w:rsid w:val="00F51FC0"/>
    <w:rsid w:val="00F5222D"/>
    <w:rsid w:val="00F5234E"/>
    <w:rsid w:val="00F523C3"/>
    <w:rsid w:val="00F52583"/>
    <w:rsid w:val="00F52756"/>
    <w:rsid w:val="00F528A1"/>
    <w:rsid w:val="00F52A47"/>
    <w:rsid w:val="00F52A4B"/>
    <w:rsid w:val="00F52B0A"/>
    <w:rsid w:val="00F52C6C"/>
    <w:rsid w:val="00F52D41"/>
    <w:rsid w:val="00F52E16"/>
    <w:rsid w:val="00F52E58"/>
    <w:rsid w:val="00F52FA8"/>
    <w:rsid w:val="00F53095"/>
    <w:rsid w:val="00F532FD"/>
    <w:rsid w:val="00F534EA"/>
    <w:rsid w:val="00F53579"/>
    <w:rsid w:val="00F5383C"/>
    <w:rsid w:val="00F53898"/>
    <w:rsid w:val="00F538CD"/>
    <w:rsid w:val="00F5394D"/>
    <w:rsid w:val="00F53AD8"/>
    <w:rsid w:val="00F53BC3"/>
    <w:rsid w:val="00F53D00"/>
    <w:rsid w:val="00F53DA4"/>
    <w:rsid w:val="00F53E5A"/>
    <w:rsid w:val="00F53EA9"/>
    <w:rsid w:val="00F53F21"/>
    <w:rsid w:val="00F54040"/>
    <w:rsid w:val="00F54192"/>
    <w:rsid w:val="00F542D8"/>
    <w:rsid w:val="00F545DB"/>
    <w:rsid w:val="00F547FC"/>
    <w:rsid w:val="00F5482B"/>
    <w:rsid w:val="00F548C8"/>
    <w:rsid w:val="00F54B39"/>
    <w:rsid w:val="00F54BDF"/>
    <w:rsid w:val="00F54EB6"/>
    <w:rsid w:val="00F54F24"/>
    <w:rsid w:val="00F553D1"/>
    <w:rsid w:val="00F558E3"/>
    <w:rsid w:val="00F55AC5"/>
    <w:rsid w:val="00F55B5A"/>
    <w:rsid w:val="00F55C02"/>
    <w:rsid w:val="00F55C9D"/>
    <w:rsid w:val="00F560EE"/>
    <w:rsid w:val="00F5623A"/>
    <w:rsid w:val="00F562FD"/>
    <w:rsid w:val="00F564B4"/>
    <w:rsid w:val="00F566DE"/>
    <w:rsid w:val="00F56763"/>
    <w:rsid w:val="00F56D31"/>
    <w:rsid w:val="00F56DAA"/>
    <w:rsid w:val="00F5702F"/>
    <w:rsid w:val="00F5715D"/>
    <w:rsid w:val="00F57183"/>
    <w:rsid w:val="00F57371"/>
    <w:rsid w:val="00F57413"/>
    <w:rsid w:val="00F5765A"/>
    <w:rsid w:val="00F57750"/>
    <w:rsid w:val="00F577EE"/>
    <w:rsid w:val="00F57977"/>
    <w:rsid w:val="00F57A15"/>
    <w:rsid w:val="00F57C72"/>
    <w:rsid w:val="00F57D63"/>
    <w:rsid w:val="00F57E51"/>
    <w:rsid w:val="00F57E90"/>
    <w:rsid w:val="00F57F21"/>
    <w:rsid w:val="00F57F5C"/>
    <w:rsid w:val="00F57FC7"/>
    <w:rsid w:val="00F6009B"/>
    <w:rsid w:val="00F600F5"/>
    <w:rsid w:val="00F601B7"/>
    <w:rsid w:val="00F6021A"/>
    <w:rsid w:val="00F6021F"/>
    <w:rsid w:val="00F602CE"/>
    <w:rsid w:val="00F60845"/>
    <w:rsid w:val="00F60959"/>
    <w:rsid w:val="00F609F5"/>
    <w:rsid w:val="00F610CB"/>
    <w:rsid w:val="00F61158"/>
    <w:rsid w:val="00F61212"/>
    <w:rsid w:val="00F61245"/>
    <w:rsid w:val="00F6128C"/>
    <w:rsid w:val="00F6144B"/>
    <w:rsid w:val="00F614D1"/>
    <w:rsid w:val="00F61564"/>
    <w:rsid w:val="00F615A0"/>
    <w:rsid w:val="00F616AF"/>
    <w:rsid w:val="00F616DB"/>
    <w:rsid w:val="00F6190B"/>
    <w:rsid w:val="00F61B3E"/>
    <w:rsid w:val="00F61FDE"/>
    <w:rsid w:val="00F6205B"/>
    <w:rsid w:val="00F62143"/>
    <w:rsid w:val="00F62338"/>
    <w:rsid w:val="00F62377"/>
    <w:rsid w:val="00F62504"/>
    <w:rsid w:val="00F625EF"/>
    <w:rsid w:val="00F6261C"/>
    <w:rsid w:val="00F6261F"/>
    <w:rsid w:val="00F6276C"/>
    <w:rsid w:val="00F62862"/>
    <w:rsid w:val="00F62934"/>
    <w:rsid w:val="00F62BCA"/>
    <w:rsid w:val="00F62F06"/>
    <w:rsid w:val="00F62FEF"/>
    <w:rsid w:val="00F63005"/>
    <w:rsid w:val="00F6310E"/>
    <w:rsid w:val="00F63289"/>
    <w:rsid w:val="00F63528"/>
    <w:rsid w:val="00F63987"/>
    <w:rsid w:val="00F639FA"/>
    <w:rsid w:val="00F63A49"/>
    <w:rsid w:val="00F63CD2"/>
    <w:rsid w:val="00F63F57"/>
    <w:rsid w:val="00F63F71"/>
    <w:rsid w:val="00F6433C"/>
    <w:rsid w:val="00F64561"/>
    <w:rsid w:val="00F6477F"/>
    <w:rsid w:val="00F648A2"/>
    <w:rsid w:val="00F648AC"/>
    <w:rsid w:val="00F648AF"/>
    <w:rsid w:val="00F64928"/>
    <w:rsid w:val="00F64934"/>
    <w:rsid w:val="00F64966"/>
    <w:rsid w:val="00F649B2"/>
    <w:rsid w:val="00F64C3D"/>
    <w:rsid w:val="00F64EE2"/>
    <w:rsid w:val="00F64F2B"/>
    <w:rsid w:val="00F654A1"/>
    <w:rsid w:val="00F655F7"/>
    <w:rsid w:val="00F65961"/>
    <w:rsid w:val="00F65C73"/>
    <w:rsid w:val="00F65CCD"/>
    <w:rsid w:val="00F65E8A"/>
    <w:rsid w:val="00F65E91"/>
    <w:rsid w:val="00F6604D"/>
    <w:rsid w:val="00F660B8"/>
    <w:rsid w:val="00F6617D"/>
    <w:rsid w:val="00F66269"/>
    <w:rsid w:val="00F66357"/>
    <w:rsid w:val="00F666C2"/>
    <w:rsid w:val="00F66709"/>
    <w:rsid w:val="00F669E3"/>
    <w:rsid w:val="00F66AF7"/>
    <w:rsid w:val="00F66B91"/>
    <w:rsid w:val="00F66C92"/>
    <w:rsid w:val="00F66E98"/>
    <w:rsid w:val="00F66F18"/>
    <w:rsid w:val="00F671FE"/>
    <w:rsid w:val="00F672EB"/>
    <w:rsid w:val="00F674FE"/>
    <w:rsid w:val="00F6753C"/>
    <w:rsid w:val="00F678E7"/>
    <w:rsid w:val="00F67906"/>
    <w:rsid w:val="00F679D0"/>
    <w:rsid w:val="00F67A85"/>
    <w:rsid w:val="00F67B3F"/>
    <w:rsid w:val="00F67C1A"/>
    <w:rsid w:val="00F67D0D"/>
    <w:rsid w:val="00F67DB6"/>
    <w:rsid w:val="00F67E4B"/>
    <w:rsid w:val="00F67EFD"/>
    <w:rsid w:val="00F70472"/>
    <w:rsid w:val="00F705B6"/>
    <w:rsid w:val="00F7082C"/>
    <w:rsid w:val="00F7095E"/>
    <w:rsid w:val="00F70D15"/>
    <w:rsid w:val="00F70D64"/>
    <w:rsid w:val="00F70F65"/>
    <w:rsid w:val="00F71026"/>
    <w:rsid w:val="00F71042"/>
    <w:rsid w:val="00F71082"/>
    <w:rsid w:val="00F710A0"/>
    <w:rsid w:val="00F710D9"/>
    <w:rsid w:val="00F71895"/>
    <w:rsid w:val="00F71916"/>
    <w:rsid w:val="00F71976"/>
    <w:rsid w:val="00F719BF"/>
    <w:rsid w:val="00F71C4D"/>
    <w:rsid w:val="00F71E13"/>
    <w:rsid w:val="00F71F79"/>
    <w:rsid w:val="00F721A1"/>
    <w:rsid w:val="00F724E3"/>
    <w:rsid w:val="00F72521"/>
    <w:rsid w:val="00F725DF"/>
    <w:rsid w:val="00F726B9"/>
    <w:rsid w:val="00F727AA"/>
    <w:rsid w:val="00F729F2"/>
    <w:rsid w:val="00F72C94"/>
    <w:rsid w:val="00F72D05"/>
    <w:rsid w:val="00F72D14"/>
    <w:rsid w:val="00F72E01"/>
    <w:rsid w:val="00F72E4B"/>
    <w:rsid w:val="00F731D3"/>
    <w:rsid w:val="00F73611"/>
    <w:rsid w:val="00F73AA5"/>
    <w:rsid w:val="00F73DCF"/>
    <w:rsid w:val="00F73E3B"/>
    <w:rsid w:val="00F73F43"/>
    <w:rsid w:val="00F74276"/>
    <w:rsid w:val="00F74513"/>
    <w:rsid w:val="00F74664"/>
    <w:rsid w:val="00F7467E"/>
    <w:rsid w:val="00F74791"/>
    <w:rsid w:val="00F747FD"/>
    <w:rsid w:val="00F74A7A"/>
    <w:rsid w:val="00F74E83"/>
    <w:rsid w:val="00F74ED3"/>
    <w:rsid w:val="00F74F1E"/>
    <w:rsid w:val="00F75284"/>
    <w:rsid w:val="00F75318"/>
    <w:rsid w:val="00F75C0B"/>
    <w:rsid w:val="00F75C36"/>
    <w:rsid w:val="00F75C7C"/>
    <w:rsid w:val="00F75D01"/>
    <w:rsid w:val="00F75D4F"/>
    <w:rsid w:val="00F75DE9"/>
    <w:rsid w:val="00F763A2"/>
    <w:rsid w:val="00F763DF"/>
    <w:rsid w:val="00F76460"/>
    <w:rsid w:val="00F764CD"/>
    <w:rsid w:val="00F764F1"/>
    <w:rsid w:val="00F7663A"/>
    <w:rsid w:val="00F76A72"/>
    <w:rsid w:val="00F76C0B"/>
    <w:rsid w:val="00F76CDC"/>
    <w:rsid w:val="00F76D46"/>
    <w:rsid w:val="00F76DE8"/>
    <w:rsid w:val="00F77028"/>
    <w:rsid w:val="00F7765D"/>
    <w:rsid w:val="00F777DB"/>
    <w:rsid w:val="00F7784B"/>
    <w:rsid w:val="00F7792A"/>
    <w:rsid w:val="00F77BE1"/>
    <w:rsid w:val="00F77C47"/>
    <w:rsid w:val="00F77CFA"/>
    <w:rsid w:val="00F77F6C"/>
    <w:rsid w:val="00F77F97"/>
    <w:rsid w:val="00F800C1"/>
    <w:rsid w:val="00F80274"/>
    <w:rsid w:val="00F802D3"/>
    <w:rsid w:val="00F80915"/>
    <w:rsid w:val="00F809A4"/>
    <w:rsid w:val="00F809BB"/>
    <w:rsid w:val="00F80A32"/>
    <w:rsid w:val="00F80D8F"/>
    <w:rsid w:val="00F80EB5"/>
    <w:rsid w:val="00F810A7"/>
    <w:rsid w:val="00F8116A"/>
    <w:rsid w:val="00F811FA"/>
    <w:rsid w:val="00F81257"/>
    <w:rsid w:val="00F812E8"/>
    <w:rsid w:val="00F81308"/>
    <w:rsid w:val="00F81311"/>
    <w:rsid w:val="00F8138B"/>
    <w:rsid w:val="00F8144F"/>
    <w:rsid w:val="00F81625"/>
    <w:rsid w:val="00F819C7"/>
    <w:rsid w:val="00F81A54"/>
    <w:rsid w:val="00F81AF8"/>
    <w:rsid w:val="00F81B6A"/>
    <w:rsid w:val="00F81CA0"/>
    <w:rsid w:val="00F81E0E"/>
    <w:rsid w:val="00F81F25"/>
    <w:rsid w:val="00F82042"/>
    <w:rsid w:val="00F82272"/>
    <w:rsid w:val="00F825FF"/>
    <w:rsid w:val="00F82650"/>
    <w:rsid w:val="00F82760"/>
    <w:rsid w:val="00F82774"/>
    <w:rsid w:val="00F82866"/>
    <w:rsid w:val="00F82A35"/>
    <w:rsid w:val="00F82A75"/>
    <w:rsid w:val="00F82A7D"/>
    <w:rsid w:val="00F82D8E"/>
    <w:rsid w:val="00F83136"/>
    <w:rsid w:val="00F831D8"/>
    <w:rsid w:val="00F83301"/>
    <w:rsid w:val="00F837DD"/>
    <w:rsid w:val="00F83B85"/>
    <w:rsid w:val="00F83D8E"/>
    <w:rsid w:val="00F840CB"/>
    <w:rsid w:val="00F844A1"/>
    <w:rsid w:val="00F84705"/>
    <w:rsid w:val="00F84906"/>
    <w:rsid w:val="00F849D7"/>
    <w:rsid w:val="00F84A14"/>
    <w:rsid w:val="00F84A2F"/>
    <w:rsid w:val="00F84B35"/>
    <w:rsid w:val="00F84B58"/>
    <w:rsid w:val="00F84B5E"/>
    <w:rsid w:val="00F84BAB"/>
    <w:rsid w:val="00F8507B"/>
    <w:rsid w:val="00F850EB"/>
    <w:rsid w:val="00F851B4"/>
    <w:rsid w:val="00F85325"/>
    <w:rsid w:val="00F85484"/>
    <w:rsid w:val="00F854C1"/>
    <w:rsid w:val="00F855A2"/>
    <w:rsid w:val="00F855CB"/>
    <w:rsid w:val="00F85744"/>
    <w:rsid w:val="00F8589D"/>
    <w:rsid w:val="00F85A93"/>
    <w:rsid w:val="00F85F4C"/>
    <w:rsid w:val="00F86165"/>
    <w:rsid w:val="00F86188"/>
    <w:rsid w:val="00F862CA"/>
    <w:rsid w:val="00F863EB"/>
    <w:rsid w:val="00F8653B"/>
    <w:rsid w:val="00F86B20"/>
    <w:rsid w:val="00F86B7D"/>
    <w:rsid w:val="00F86C43"/>
    <w:rsid w:val="00F87111"/>
    <w:rsid w:val="00F8718E"/>
    <w:rsid w:val="00F87201"/>
    <w:rsid w:val="00F87317"/>
    <w:rsid w:val="00F87777"/>
    <w:rsid w:val="00F879C6"/>
    <w:rsid w:val="00F87C6A"/>
    <w:rsid w:val="00F87D07"/>
    <w:rsid w:val="00F87D16"/>
    <w:rsid w:val="00F87D21"/>
    <w:rsid w:val="00F87D41"/>
    <w:rsid w:val="00F87F7A"/>
    <w:rsid w:val="00F90095"/>
    <w:rsid w:val="00F901C2"/>
    <w:rsid w:val="00F901DA"/>
    <w:rsid w:val="00F90280"/>
    <w:rsid w:val="00F902D2"/>
    <w:rsid w:val="00F90351"/>
    <w:rsid w:val="00F90391"/>
    <w:rsid w:val="00F903D5"/>
    <w:rsid w:val="00F9046C"/>
    <w:rsid w:val="00F90551"/>
    <w:rsid w:val="00F905A6"/>
    <w:rsid w:val="00F9071E"/>
    <w:rsid w:val="00F90833"/>
    <w:rsid w:val="00F90ABB"/>
    <w:rsid w:val="00F90BE4"/>
    <w:rsid w:val="00F90C86"/>
    <w:rsid w:val="00F90E58"/>
    <w:rsid w:val="00F90F6C"/>
    <w:rsid w:val="00F90FD6"/>
    <w:rsid w:val="00F910E4"/>
    <w:rsid w:val="00F91126"/>
    <w:rsid w:val="00F91439"/>
    <w:rsid w:val="00F915AB"/>
    <w:rsid w:val="00F915F5"/>
    <w:rsid w:val="00F916C9"/>
    <w:rsid w:val="00F9174D"/>
    <w:rsid w:val="00F91906"/>
    <w:rsid w:val="00F91911"/>
    <w:rsid w:val="00F91932"/>
    <w:rsid w:val="00F91A50"/>
    <w:rsid w:val="00F91BE6"/>
    <w:rsid w:val="00F91CA2"/>
    <w:rsid w:val="00F91DAC"/>
    <w:rsid w:val="00F91E6B"/>
    <w:rsid w:val="00F91F32"/>
    <w:rsid w:val="00F92024"/>
    <w:rsid w:val="00F92174"/>
    <w:rsid w:val="00F923DB"/>
    <w:rsid w:val="00F92725"/>
    <w:rsid w:val="00F9277E"/>
    <w:rsid w:val="00F92827"/>
    <w:rsid w:val="00F92A1A"/>
    <w:rsid w:val="00F92D09"/>
    <w:rsid w:val="00F930EB"/>
    <w:rsid w:val="00F934C8"/>
    <w:rsid w:val="00F93586"/>
    <w:rsid w:val="00F9362B"/>
    <w:rsid w:val="00F936C7"/>
    <w:rsid w:val="00F939E7"/>
    <w:rsid w:val="00F93A3D"/>
    <w:rsid w:val="00F93A5F"/>
    <w:rsid w:val="00F94003"/>
    <w:rsid w:val="00F940DE"/>
    <w:rsid w:val="00F942A3"/>
    <w:rsid w:val="00F9432B"/>
    <w:rsid w:val="00F943FF"/>
    <w:rsid w:val="00F94488"/>
    <w:rsid w:val="00F9458D"/>
    <w:rsid w:val="00F945E2"/>
    <w:rsid w:val="00F94737"/>
    <w:rsid w:val="00F9495D"/>
    <w:rsid w:val="00F94B63"/>
    <w:rsid w:val="00F94BF3"/>
    <w:rsid w:val="00F94FAA"/>
    <w:rsid w:val="00F95005"/>
    <w:rsid w:val="00F95013"/>
    <w:rsid w:val="00F9508F"/>
    <w:rsid w:val="00F95104"/>
    <w:rsid w:val="00F951BD"/>
    <w:rsid w:val="00F9524D"/>
    <w:rsid w:val="00F95655"/>
    <w:rsid w:val="00F957A4"/>
    <w:rsid w:val="00F9590D"/>
    <w:rsid w:val="00F95C7E"/>
    <w:rsid w:val="00F95FA4"/>
    <w:rsid w:val="00F9632D"/>
    <w:rsid w:val="00F96441"/>
    <w:rsid w:val="00F9644F"/>
    <w:rsid w:val="00F96479"/>
    <w:rsid w:val="00F965D9"/>
    <w:rsid w:val="00F96737"/>
    <w:rsid w:val="00F96A69"/>
    <w:rsid w:val="00F96C7A"/>
    <w:rsid w:val="00F96D43"/>
    <w:rsid w:val="00F96E7C"/>
    <w:rsid w:val="00F96F03"/>
    <w:rsid w:val="00F96F36"/>
    <w:rsid w:val="00F96FA1"/>
    <w:rsid w:val="00F96FFF"/>
    <w:rsid w:val="00F971E7"/>
    <w:rsid w:val="00F97474"/>
    <w:rsid w:val="00F974B9"/>
    <w:rsid w:val="00F975B5"/>
    <w:rsid w:val="00F975B6"/>
    <w:rsid w:val="00F97666"/>
    <w:rsid w:val="00F9784A"/>
    <w:rsid w:val="00F97880"/>
    <w:rsid w:val="00F97A39"/>
    <w:rsid w:val="00F97B6B"/>
    <w:rsid w:val="00F97CBE"/>
    <w:rsid w:val="00F97D51"/>
    <w:rsid w:val="00F97F06"/>
    <w:rsid w:val="00FA006D"/>
    <w:rsid w:val="00FA04C5"/>
    <w:rsid w:val="00FA0509"/>
    <w:rsid w:val="00FA061E"/>
    <w:rsid w:val="00FA061F"/>
    <w:rsid w:val="00FA06FC"/>
    <w:rsid w:val="00FA07D2"/>
    <w:rsid w:val="00FA0891"/>
    <w:rsid w:val="00FA09B5"/>
    <w:rsid w:val="00FA0ACA"/>
    <w:rsid w:val="00FA0E7C"/>
    <w:rsid w:val="00FA0F55"/>
    <w:rsid w:val="00FA107E"/>
    <w:rsid w:val="00FA132E"/>
    <w:rsid w:val="00FA1681"/>
    <w:rsid w:val="00FA17AE"/>
    <w:rsid w:val="00FA17D6"/>
    <w:rsid w:val="00FA1A52"/>
    <w:rsid w:val="00FA1B1E"/>
    <w:rsid w:val="00FA1CBF"/>
    <w:rsid w:val="00FA1CF4"/>
    <w:rsid w:val="00FA1D8F"/>
    <w:rsid w:val="00FA1E0F"/>
    <w:rsid w:val="00FA1EB0"/>
    <w:rsid w:val="00FA2002"/>
    <w:rsid w:val="00FA21FF"/>
    <w:rsid w:val="00FA224F"/>
    <w:rsid w:val="00FA2526"/>
    <w:rsid w:val="00FA26D2"/>
    <w:rsid w:val="00FA27DB"/>
    <w:rsid w:val="00FA284B"/>
    <w:rsid w:val="00FA2979"/>
    <w:rsid w:val="00FA2A1D"/>
    <w:rsid w:val="00FA2AB0"/>
    <w:rsid w:val="00FA2B86"/>
    <w:rsid w:val="00FA2ECA"/>
    <w:rsid w:val="00FA2F5B"/>
    <w:rsid w:val="00FA309C"/>
    <w:rsid w:val="00FA33A2"/>
    <w:rsid w:val="00FA3871"/>
    <w:rsid w:val="00FA3B10"/>
    <w:rsid w:val="00FA3C84"/>
    <w:rsid w:val="00FA3CBA"/>
    <w:rsid w:val="00FA3CFE"/>
    <w:rsid w:val="00FA4131"/>
    <w:rsid w:val="00FA41D3"/>
    <w:rsid w:val="00FA4208"/>
    <w:rsid w:val="00FA4245"/>
    <w:rsid w:val="00FA4CCB"/>
    <w:rsid w:val="00FA4D45"/>
    <w:rsid w:val="00FA4EDE"/>
    <w:rsid w:val="00FA4FF7"/>
    <w:rsid w:val="00FA505A"/>
    <w:rsid w:val="00FA505D"/>
    <w:rsid w:val="00FA50E8"/>
    <w:rsid w:val="00FA526F"/>
    <w:rsid w:val="00FA5289"/>
    <w:rsid w:val="00FA53C1"/>
    <w:rsid w:val="00FA5527"/>
    <w:rsid w:val="00FA558C"/>
    <w:rsid w:val="00FA5710"/>
    <w:rsid w:val="00FA576D"/>
    <w:rsid w:val="00FA5848"/>
    <w:rsid w:val="00FA5871"/>
    <w:rsid w:val="00FA589E"/>
    <w:rsid w:val="00FA5909"/>
    <w:rsid w:val="00FA5A96"/>
    <w:rsid w:val="00FA61E8"/>
    <w:rsid w:val="00FA6225"/>
    <w:rsid w:val="00FA62A9"/>
    <w:rsid w:val="00FA64A4"/>
    <w:rsid w:val="00FA656D"/>
    <w:rsid w:val="00FA65C9"/>
    <w:rsid w:val="00FA6622"/>
    <w:rsid w:val="00FA6686"/>
    <w:rsid w:val="00FA68A6"/>
    <w:rsid w:val="00FA68C0"/>
    <w:rsid w:val="00FA6A8C"/>
    <w:rsid w:val="00FA6BBC"/>
    <w:rsid w:val="00FA6E63"/>
    <w:rsid w:val="00FA708F"/>
    <w:rsid w:val="00FA70A5"/>
    <w:rsid w:val="00FA7203"/>
    <w:rsid w:val="00FA761E"/>
    <w:rsid w:val="00FA7797"/>
    <w:rsid w:val="00FA7849"/>
    <w:rsid w:val="00FA7934"/>
    <w:rsid w:val="00FA79A6"/>
    <w:rsid w:val="00FA7A20"/>
    <w:rsid w:val="00FA7AA6"/>
    <w:rsid w:val="00FA7AFB"/>
    <w:rsid w:val="00FA7C04"/>
    <w:rsid w:val="00FA7CE9"/>
    <w:rsid w:val="00FA7F4F"/>
    <w:rsid w:val="00FB0082"/>
    <w:rsid w:val="00FB013F"/>
    <w:rsid w:val="00FB0259"/>
    <w:rsid w:val="00FB032C"/>
    <w:rsid w:val="00FB034A"/>
    <w:rsid w:val="00FB0443"/>
    <w:rsid w:val="00FB0540"/>
    <w:rsid w:val="00FB057A"/>
    <w:rsid w:val="00FB065E"/>
    <w:rsid w:val="00FB0BB5"/>
    <w:rsid w:val="00FB0EB0"/>
    <w:rsid w:val="00FB0F1A"/>
    <w:rsid w:val="00FB10EB"/>
    <w:rsid w:val="00FB135A"/>
    <w:rsid w:val="00FB1477"/>
    <w:rsid w:val="00FB15D5"/>
    <w:rsid w:val="00FB18E8"/>
    <w:rsid w:val="00FB1969"/>
    <w:rsid w:val="00FB1973"/>
    <w:rsid w:val="00FB19D8"/>
    <w:rsid w:val="00FB1E75"/>
    <w:rsid w:val="00FB1F1D"/>
    <w:rsid w:val="00FB1F3C"/>
    <w:rsid w:val="00FB1F7F"/>
    <w:rsid w:val="00FB22E5"/>
    <w:rsid w:val="00FB268C"/>
    <w:rsid w:val="00FB285F"/>
    <w:rsid w:val="00FB2864"/>
    <w:rsid w:val="00FB295B"/>
    <w:rsid w:val="00FB2A63"/>
    <w:rsid w:val="00FB2B0B"/>
    <w:rsid w:val="00FB2C69"/>
    <w:rsid w:val="00FB2D93"/>
    <w:rsid w:val="00FB2DF0"/>
    <w:rsid w:val="00FB2DFD"/>
    <w:rsid w:val="00FB2F94"/>
    <w:rsid w:val="00FB3212"/>
    <w:rsid w:val="00FB344A"/>
    <w:rsid w:val="00FB34E2"/>
    <w:rsid w:val="00FB35CE"/>
    <w:rsid w:val="00FB365F"/>
    <w:rsid w:val="00FB377F"/>
    <w:rsid w:val="00FB3A7F"/>
    <w:rsid w:val="00FB3B0D"/>
    <w:rsid w:val="00FB3BB5"/>
    <w:rsid w:val="00FB3CD6"/>
    <w:rsid w:val="00FB4007"/>
    <w:rsid w:val="00FB4065"/>
    <w:rsid w:val="00FB40E8"/>
    <w:rsid w:val="00FB415F"/>
    <w:rsid w:val="00FB4380"/>
    <w:rsid w:val="00FB449A"/>
    <w:rsid w:val="00FB4701"/>
    <w:rsid w:val="00FB4760"/>
    <w:rsid w:val="00FB4765"/>
    <w:rsid w:val="00FB47B5"/>
    <w:rsid w:val="00FB4818"/>
    <w:rsid w:val="00FB4DA7"/>
    <w:rsid w:val="00FB4DE7"/>
    <w:rsid w:val="00FB5039"/>
    <w:rsid w:val="00FB5201"/>
    <w:rsid w:val="00FB52D0"/>
    <w:rsid w:val="00FB52FD"/>
    <w:rsid w:val="00FB5677"/>
    <w:rsid w:val="00FB56B1"/>
    <w:rsid w:val="00FB57A7"/>
    <w:rsid w:val="00FB5A6F"/>
    <w:rsid w:val="00FB5BA2"/>
    <w:rsid w:val="00FB5BED"/>
    <w:rsid w:val="00FB5E40"/>
    <w:rsid w:val="00FB63FB"/>
    <w:rsid w:val="00FB654B"/>
    <w:rsid w:val="00FB65B3"/>
    <w:rsid w:val="00FB67CA"/>
    <w:rsid w:val="00FB7284"/>
    <w:rsid w:val="00FB72CB"/>
    <w:rsid w:val="00FB7425"/>
    <w:rsid w:val="00FB74DA"/>
    <w:rsid w:val="00FB7587"/>
    <w:rsid w:val="00FB77BB"/>
    <w:rsid w:val="00FB7C38"/>
    <w:rsid w:val="00FC0038"/>
    <w:rsid w:val="00FC025A"/>
    <w:rsid w:val="00FC08B0"/>
    <w:rsid w:val="00FC0971"/>
    <w:rsid w:val="00FC0AB4"/>
    <w:rsid w:val="00FC0B11"/>
    <w:rsid w:val="00FC0B9B"/>
    <w:rsid w:val="00FC0E12"/>
    <w:rsid w:val="00FC0E32"/>
    <w:rsid w:val="00FC0F17"/>
    <w:rsid w:val="00FC1190"/>
    <w:rsid w:val="00FC12F0"/>
    <w:rsid w:val="00FC1859"/>
    <w:rsid w:val="00FC189A"/>
    <w:rsid w:val="00FC192B"/>
    <w:rsid w:val="00FC1A27"/>
    <w:rsid w:val="00FC1AB5"/>
    <w:rsid w:val="00FC1BEE"/>
    <w:rsid w:val="00FC1FEC"/>
    <w:rsid w:val="00FC2196"/>
    <w:rsid w:val="00FC22FE"/>
    <w:rsid w:val="00FC23FA"/>
    <w:rsid w:val="00FC2742"/>
    <w:rsid w:val="00FC2965"/>
    <w:rsid w:val="00FC2F40"/>
    <w:rsid w:val="00FC3089"/>
    <w:rsid w:val="00FC31DD"/>
    <w:rsid w:val="00FC343E"/>
    <w:rsid w:val="00FC3445"/>
    <w:rsid w:val="00FC35AC"/>
    <w:rsid w:val="00FC37F0"/>
    <w:rsid w:val="00FC39CE"/>
    <w:rsid w:val="00FC3AA3"/>
    <w:rsid w:val="00FC3BBC"/>
    <w:rsid w:val="00FC3EEB"/>
    <w:rsid w:val="00FC4247"/>
    <w:rsid w:val="00FC4278"/>
    <w:rsid w:val="00FC4423"/>
    <w:rsid w:val="00FC4550"/>
    <w:rsid w:val="00FC47CD"/>
    <w:rsid w:val="00FC47D1"/>
    <w:rsid w:val="00FC48C3"/>
    <w:rsid w:val="00FC4A9C"/>
    <w:rsid w:val="00FC4B8F"/>
    <w:rsid w:val="00FC4CA4"/>
    <w:rsid w:val="00FC4ED1"/>
    <w:rsid w:val="00FC4FDC"/>
    <w:rsid w:val="00FC5398"/>
    <w:rsid w:val="00FC5458"/>
    <w:rsid w:val="00FC545C"/>
    <w:rsid w:val="00FC553E"/>
    <w:rsid w:val="00FC5A09"/>
    <w:rsid w:val="00FC5B82"/>
    <w:rsid w:val="00FC5ED4"/>
    <w:rsid w:val="00FC65A0"/>
    <w:rsid w:val="00FC671E"/>
    <w:rsid w:val="00FC67BD"/>
    <w:rsid w:val="00FC680E"/>
    <w:rsid w:val="00FC693E"/>
    <w:rsid w:val="00FC6B41"/>
    <w:rsid w:val="00FC6D8C"/>
    <w:rsid w:val="00FC6F57"/>
    <w:rsid w:val="00FC7032"/>
    <w:rsid w:val="00FC7263"/>
    <w:rsid w:val="00FC739B"/>
    <w:rsid w:val="00FC76F7"/>
    <w:rsid w:val="00FC77E3"/>
    <w:rsid w:val="00FC7875"/>
    <w:rsid w:val="00FC791E"/>
    <w:rsid w:val="00FC7A13"/>
    <w:rsid w:val="00FC7BB9"/>
    <w:rsid w:val="00FC7EAB"/>
    <w:rsid w:val="00FC7F8B"/>
    <w:rsid w:val="00FC7F93"/>
    <w:rsid w:val="00FD02F0"/>
    <w:rsid w:val="00FD060C"/>
    <w:rsid w:val="00FD066E"/>
    <w:rsid w:val="00FD0EA7"/>
    <w:rsid w:val="00FD10D2"/>
    <w:rsid w:val="00FD1361"/>
    <w:rsid w:val="00FD1418"/>
    <w:rsid w:val="00FD16E1"/>
    <w:rsid w:val="00FD1A73"/>
    <w:rsid w:val="00FD1C7F"/>
    <w:rsid w:val="00FD1D15"/>
    <w:rsid w:val="00FD1D82"/>
    <w:rsid w:val="00FD1DA2"/>
    <w:rsid w:val="00FD2091"/>
    <w:rsid w:val="00FD2243"/>
    <w:rsid w:val="00FD235B"/>
    <w:rsid w:val="00FD2384"/>
    <w:rsid w:val="00FD24C1"/>
    <w:rsid w:val="00FD272E"/>
    <w:rsid w:val="00FD2804"/>
    <w:rsid w:val="00FD282A"/>
    <w:rsid w:val="00FD2831"/>
    <w:rsid w:val="00FD2A71"/>
    <w:rsid w:val="00FD2B09"/>
    <w:rsid w:val="00FD2BDC"/>
    <w:rsid w:val="00FD2E9E"/>
    <w:rsid w:val="00FD3124"/>
    <w:rsid w:val="00FD32C8"/>
    <w:rsid w:val="00FD335D"/>
    <w:rsid w:val="00FD3413"/>
    <w:rsid w:val="00FD359A"/>
    <w:rsid w:val="00FD361A"/>
    <w:rsid w:val="00FD3905"/>
    <w:rsid w:val="00FD3CD7"/>
    <w:rsid w:val="00FD3CF9"/>
    <w:rsid w:val="00FD414A"/>
    <w:rsid w:val="00FD493A"/>
    <w:rsid w:val="00FD4C63"/>
    <w:rsid w:val="00FD4CC0"/>
    <w:rsid w:val="00FD50A9"/>
    <w:rsid w:val="00FD5134"/>
    <w:rsid w:val="00FD513D"/>
    <w:rsid w:val="00FD53B9"/>
    <w:rsid w:val="00FD5999"/>
    <w:rsid w:val="00FD5ACD"/>
    <w:rsid w:val="00FD61E8"/>
    <w:rsid w:val="00FD621C"/>
    <w:rsid w:val="00FD6220"/>
    <w:rsid w:val="00FD6318"/>
    <w:rsid w:val="00FD6A15"/>
    <w:rsid w:val="00FD6A3D"/>
    <w:rsid w:val="00FD6F9D"/>
    <w:rsid w:val="00FD6FDC"/>
    <w:rsid w:val="00FD72D9"/>
    <w:rsid w:val="00FD72EC"/>
    <w:rsid w:val="00FD73AE"/>
    <w:rsid w:val="00FD7B73"/>
    <w:rsid w:val="00FD7C08"/>
    <w:rsid w:val="00FD7D46"/>
    <w:rsid w:val="00FD7D6B"/>
    <w:rsid w:val="00FD7E10"/>
    <w:rsid w:val="00FD7EA5"/>
    <w:rsid w:val="00FE0001"/>
    <w:rsid w:val="00FE00DC"/>
    <w:rsid w:val="00FE0382"/>
    <w:rsid w:val="00FE0446"/>
    <w:rsid w:val="00FE0477"/>
    <w:rsid w:val="00FE0657"/>
    <w:rsid w:val="00FE06CC"/>
    <w:rsid w:val="00FE076A"/>
    <w:rsid w:val="00FE08F5"/>
    <w:rsid w:val="00FE0901"/>
    <w:rsid w:val="00FE0DBA"/>
    <w:rsid w:val="00FE15F5"/>
    <w:rsid w:val="00FE1728"/>
    <w:rsid w:val="00FE1963"/>
    <w:rsid w:val="00FE1984"/>
    <w:rsid w:val="00FE19F4"/>
    <w:rsid w:val="00FE1BA2"/>
    <w:rsid w:val="00FE1CD7"/>
    <w:rsid w:val="00FE1D1E"/>
    <w:rsid w:val="00FE1E03"/>
    <w:rsid w:val="00FE20AA"/>
    <w:rsid w:val="00FE22FE"/>
    <w:rsid w:val="00FE2362"/>
    <w:rsid w:val="00FE24B4"/>
    <w:rsid w:val="00FE25A9"/>
    <w:rsid w:val="00FE2B7B"/>
    <w:rsid w:val="00FE2CB8"/>
    <w:rsid w:val="00FE2D19"/>
    <w:rsid w:val="00FE2FF8"/>
    <w:rsid w:val="00FE3100"/>
    <w:rsid w:val="00FE3245"/>
    <w:rsid w:val="00FE354F"/>
    <w:rsid w:val="00FE3553"/>
    <w:rsid w:val="00FE3768"/>
    <w:rsid w:val="00FE3771"/>
    <w:rsid w:val="00FE37C4"/>
    <w:rsid w:val="00FE3B06"/>
    <w:rsid w:val="00FE3D47"/>
    <w:rsid w:val="00FE3FC6"/>
    <w:rsid w:val="00FE42C4"/>
    <w:rsid w:val="00FE44A0"/>
    <w:rsid w:val="00FE47B0"/>
    <w:rsid w:val="00FE492C"/>
    <w:rsid w:val="00FE4947"/>
    <w:rsid w:val="00FE49FE"/>
    <w:rsid w:val="00FE4AE5"/>
    <w:rsid w:val="00FE5090"/>
    <w:rsid w:val="00FE5172"/>
    <w:rsid w:val="00FE5236"/>
    <w:rsid w:val="00FE52C5"/>
    <w:rsid w:val="00FE5977"/>
    <w:rsid w:val="00FE5CB2"/>
    <w:rsid w:val="00FE5D85"/>
    <w:rsid w:val="00FE5EB2"/>
    <w:rsid w:val="00FE62FC"/>
    <w:rsid w:val="00FE64D9"/>
    <w:rsid w:val="00FE65DB"/>
    <w:rsid w:val="00FE66C8"/>
    <w:rsid w:val="00FE68D7"/>
    <w:rsid w:val="00FE68EF"/>
    <w:rsid w:val="00FE692A"/>
    <w:rsid w:val="00FE6A15"/>
    <w:rsid w:val="00FE6BB0"/>
    <w:rsid w:val="00FE6CA7"/>
    <w:rsid w:val="00FE6DEC"/>
    <w:rsid w:val="00FE7488"/>
    <w:rsid w:val="00FE74E2"/>
    <w:rsid w:val="00FE74FC"/>
    <w:rsid w:val="00FE75B9"/>
    <w:rsid w:val="00FE761D"/>
    <w:rsid w:val="00FE76FA"/>
    <w:rsid w:val="00FE78EF"/>
    <w:rsid w:val="00FE7A08"/>
    <w:rsid w:val="00FE7A09"/>
    <w:rsid w:val="00FE7C5C"/>
    <w:rsid w:val="00FE7ED7"/>
    <w:rsid w:val="00FE7FE3"/>
    <w:rsid w:val="00FF01BA"/>
    <w:rsid w:val="00FF01C5"/>
    <w:rsid w:val="00FF0224"/>
    <w:rsid w:val="00FF0264"/>
    <w:rsid w:val="00FF0289"/>
    <w:rsid w:val="00FF02D6"/>
    <w:rsid w:val="00FF0436"/>
    <w:rsid w:val="00FF0460"/>
    <w:rsid w:val="00FF0521"/>
    <w:rsid w:val="00FF0821"/>
    <w:rsid w:val="00FF0895"/>
    <w:rsid w:val="00FF0A45"/>
    <w:rsid w:val="00FF0B66"/>
    <w:rsid w:val="00FF0BBB"/>
    <w:rsid w:val="00FF0E49"/>
    <w:rsid w:val="00FF11D2"/>
    <w:rsid w:val="00FF1250"/>
    <w:rsid w:val="00FF13AF"/>
    <w:rsid w:val="00FF1455"/>
    <w:rsid w:val="00FF159A"/>
    <w:rsid w:val="00FF15B5"/>
    <w:rsid w:val="00FF1635"/>
    <w:rsid w:val="00FF1716"/>
    <w:rsid w:val="00FF1920"/>
    <w:rsid w:val="00FF19FE"/>
    <w:rsid w:val="00FF1A13"/>
    <w:rsid w:val="00FF1ACF"/>
    <w:rsid w:val="00FF2062"/>
    <w:rsid w:val="00FF2124"/>
    <w:rsid w:val="00FF259C"/>
    <w:rsid w:val="00FF25A4"/>
    <w:rsid w:val="00FF261A"/>
    <w:rsid w:val="00FF2996"/>
    <w:rsid w:val="00FF2A88"/>
    <w:rsid w:val="00FF2E99"/>
    <w:rsid w:val="00FF3190"/>
    <w:rsid w:val="00FF365A"/>
    <w:rsid w:val="00FF37C5"/>
    <w:rsid w:val="00FF3965"/>
    <w:rsid w:val="00FF3A12"/>
    <w:rsid w:val="00FF3BE1"/>
    <w:rsid w:val="00FF3C41"/>
    <w:rsid w:val="00FF3CFC"/>
    <w:rsid w:val="00FF3D3B"/>
    <w:rsid w:val="00FF42B5"/>
    <w:rsid w:val="00FF4348"/>
    <w:rsid w:val="00FF43AF"/>
    <w:rsid w:val="00FF45C6"/>
    <w:rsid w:val="00FF46F7"/>
    <w:rsid w:val="00FF4849"/>
    <w:rsid w:val="00FF485A"/>
    <w:rsid w:val="00FF48E0"/>
    <w:rsid w:val="00FF4A75"/>
    <w:rsid w:val="00FF4A81"/>
    <w:rsid w:val="00FF5026"/>
    <w:rsid w:val="00FF5173"/>
    <w:rsid w:val="00FF5198"/>
    <w:rsid w:val="00FF51D0"/>
    <w:rsid w:val="00FF52CC"/>
    <w:rsid w:val="00FF52E3"/>
    <w:rsid w:val="00FF5D1A"/>
    <w:rsid w:val="00FF5E48"/>
    <w:rsid w:val="00FF5E9C"/>
    <w:rsid w:val="00FF5EBE"/>
    <w:rsid w:val="00FF5FB1"/>
    <w:rsid w:val="00FF5FB4"/>
    <w:rsid w:val="00FF6061"/>
    <w:rsid w:val="00FF609A"/>
    <w:rsid w:val="00FF6502"/>
    <w:rsid w:val="00FF6538"/>
    <w:rsid w:val="00FF661F"/>
    <w:rsid w:val="00FF6774"/>
    <w:rsid w:val="00FF6CF6"/>
    <w:rsid w:val="00FF6EEF"/>
    <w:rsid w:val="00FF70CF"/>
    <w:rsid w:val="00FF72A3"/>
    <w:rsid w:val="00FF74BE"/>
    <w:rsid w:val="00FF782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273D4930-8369-43A1-9E81-1D0AD67E7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목록 단락,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 ?? Char,????? Char,???? Char,목록 단락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345E3B"/>
    <w:pPr>
      <w:numPr>
        <w:numId w:val="4"/>
      </w:numPr>
      <w:overflowPunct/>
      <w:adjustRightInd/>
      <w:snapToGrid w:val="0"/>
      <w:spacing w:before="180" w:after="60"/>
      <w:jc w:val="both"/>
      <w:textAlignment w:val="auto"/>
    </w:pPr>
    <w:rPr>
      <w:szCs w:val="16"/>
    </w:rPr>
  </w:style>
  <w:style w:type="paragraph" w:styleId="NoSpacing">
    <w:name w:val="No Spacing"/>
    <w:uiPriority w:val="1"/>
    <w:qFormat/>
    <w:rsid w:val="00EB2FD7"/>
    <w:pPr>
      <w:overflowPunct w:val="0"/>
      <w:autoSpaceDE w:val="0"/>
      <w:autoSpaceDN w:val="0"/>
      <w:adjustRightInd w:val="0"/>
      <w:textAlignment w:val="baseline"/>
    </w:pPr>
    <w:rPr>
      <w:rFonts w:ascii="Times New Roman" w:hAnsi="Times New Roman"/>
      <w:lang w:eastAsia="en-US"/>
    </w:rPr>
  </w:style>
  <w:style w:type="character" w:customStyle="1" w:styleId="TALChar">
    <w:name w:val="TAL Char"/>
    <w:link w:val="TAL"/>
    <w:qFormat/>
    <w:rsid w:val="005B2FF2"/>
    <w:rPr>
      <w:rFonts w:ascii="Arial" w:hAnsi="Arial"/>
      <w:sz w:val="18"/>
      <w:lang w:eastAsia="en-US"/>
    </w:rPr>
  </w:style>
  <w:style w:type="paragraph" w:customStyle="1" w:styleId="proposal">
    <w:name w:val="proposal"/>
    <w:basedOn w:val="BodyText"/>
    <w:next w:val="Normal"/>
    <w:link w:val="proposalChar"/>
    <w:qFormat/>
    <w:rsid w:val="00772796"/>
    <w:pPr>
      <w:numPr>
        <w:numId w:val="5"/>
      </w:numPr>
      <w:overflowPunct/>
      <w:autoSpaceDE/>
      <w:autoSpaceDN/>
      <w:adjustRightInd/>
      <w:spacing w:beforeLines="50" w:before="120" w:afterLines="50"/>
      <w:textAlignment w:val="auto"/>
    </w:pPr>
    <w:rPr>
      <w:rFonts w:ascii="Times New Roman" w:hAnsi="Times New Roman"/>
      <w:b/>
      <w:szCs w:val="20"/>
      <w:lang w:eastAsia="zh-CN"/>
    </w:rPr>
  </w:style>
  <w:style w:type="character" w:customStyle="1" w:styleId="proposalChar">
    <w:name w:val="proposal Char"/>
    <w:link w:val="proposal"/>
    <w:rsid w:val="00772796"/>
    <w:rPr>
      <w:rFonts w:ascii="Times New Roman" w:hAnsi="Times New Roman"/>
      <w:b/>
    </w:rPr>
  </w:style>
  <w:style w:type="paragraph" w:customStyle="1" w:styleId="berschrift1H1">
    <w:name w:val="Überschrift 1.H1"/>
    <w:basedOn w:val="Normal"/>
    <w:next w:val="Normal"/>
    <w:rsid w:val="00487B8D"/>
    <w:pPr>
      <w:keepNext/>
      <w:keepLines/>
      <w:numPr>
        <w:numId w:val="6"/>
      </w:numPr>
      <w:pBdr>
        <w:top w:val="single" w:sz="12" w:space="3" w:color="auto"/>
      </w:pBdr>
      <w:spacing w:before="240"/>
      <w:outlineLvl w:val="0"/>
    </w:pPr>
    <w:rPr>
      <w:rFonts w:ascii="Arial" w:hAnsi="Arial"/>
      <w:sz w:val="36"/>
      <w:lang w:val="en-GB" w:eastAsia="de-DE"/>
    </w:rPr>
  </w:style>
  <w:style w:type="character" w:customStyle="1" w:styleId="B2Char">
    <w:name w:val="B2 Char"/>
    <w:link w:val="B2"/>
    <w:qFormat/>
    <w:rsid w:val="00152A84"/>
    <w:rPr>
      <w:rFonts w:ascii="Times New Roman" w:hAnsi="Times New Roman"/>
      <w:lang w:eastAsia="en-US"/>
    </w:rPr>
  </w:style>
  <w:style w:type="character" w:styleId="Mention">
    <w:name w:val="Mention"/>
    <w:basedOn w:val="DefaultParagraphFont"/>
    <w:uiPriority w:val="99"/>
    <w:unhideWhenUsed/>
    <w:rsid w:val="00B4274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97139">
      <w:bodyDiv w:val="1"/>
      <w:marLeft w:val="0"/>
      <w:marRight w:val="0"/>
      <w:marTop w:val="0"/>
      <w:marBottom w:val="0"/>
      <w:divBdr>
        <w:top w:val="none" w:sz="0" w:space="0" w:color="auto"/>
        <w:left w:val="none" w:sz="0" w:space="0" w:color="auto"/>
        <w:bottom w:val="none" w:sz="0" w:space="0" w:color="auto"/>
        <w:right w:val="none" w:sz="0" w:space="0" w:color="auto"/>
      </w:divBdr>
    </w:div>
    <w:div w:id="10039037">
      <w:bodyDiv w:val="1"/>
      <w:marLeft w:val="0"/>
      <w:marRight w:val="0"/>
      <w:marTop w:val="0"/>
      <w:marBottom w:val="0"/>
      <w:divBdr>
        <w:top w:val="none" w:sz="0" w:space="0" w:color="auto"/>
        <w:left w:val="none" w:sz="0" w:space="0" w:color="auto"/>
        <w:bottom w:val="none" w:sz="0" w:space="0" w:color="auto"/>
        <w:right w:val="none" w:sz="0" w:space="0" w:color="auto"/>
      </w:divBdr>
    </w:div>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321358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044761">
      <w:bodyDiv w:val="1"/>
      <w:marLeft w:val="0"/>
      <w:marRight w:val="0"/>
      <w:marTop w:val="0"/>
      <w:marBottom w:val="0"/>
      <w:divBdr>
        <w:top w:val="none" w:sz="0" w:space="0" w:color="auto"/>
        <w:left w:val="none" w:sz="0" w:space="0" w:color="auto"/>
        <w:bottom w:val="none" w:sz="0" w:space="0" w:color="auto"/>
        <w:right w:val="none" w:sz="0" w:space="0" w:color="auto"/>
      </w:divBdr>
      <w:divsChild>
        <w:div w:id="1201865641">
          <w:marLeft w:val="0"/>
          <w:marRight w:val="0"/>
          <w:marTop w:val="0"/>
          <w:marBottom w:val="0"/>
          <w:divBdr>
            <w:top w:val="none" w:sz="0" w:space="0" w:color="auto"/>
            <w:left w:val="none" w:sz="0" w:space="0" w:color="auto"/>
            <w:bottom w:val="none" w:sz="0" w:space="0" w:color="auto"/>
            <w:right w:val="none" w:sz="0" w:space="0" w:color="auto"/>
          </w:divBdr>
        </w:div>
        <w:div w:id="1487087430">
          <w:marLeft w:val="0"/>
          <w:marRight w:val="0"/>
          <w:marTop w:val="0"/>
          <w:marBottom w:val="0"/>
          <w:divBdr>
            <w:top w:val="none" w:sz="0" w:space="0" w:color="auto"/>
            <w:left w:val="none" w:sz="0" w:space="0" w:color="auto"/>
            <w:bottom w:val="none" w:sz="0" w:space="0" w:color="auto"/>
            <w:right w:val="none" w:sz="0" w:space="0" w:color="auto"/>
          </w:divBdr>
        </w:div>
        <w:div w:id="2062821385">
          <w:marLeft w:val="0"/>
          <w:marRight w:val="0"/>
          <w:marTop w:val="0"/>
          <w:marBottom w:val="0"/>
          <w:divBdr>
            <w:top w:val="none" w:sz="0" w:space="0" w:color="auto"/>
            <w:left w:val="none" w:sz="0" w:space="0" w:color="auto"/>
            <w:bottom w:val="none" w:sz="0" w:space="0" w:color="auto"/>
            <w:right w:val="none" w:sz="0" w:space="0" w:color="auto"/>
          </w:divBdr>
        </w:div>
      </w:divsChild>
    </w:div>
    <w:div w:id="96295291">
      <w:bodyDiv w:val="1"/>
      <w:marLeft w:val="0"/>
      <w:marRight w:val="0"/>
      <w:marTop w:val="0"/>
      <w:marBottom w:val="0"/>
      <w:divBdr>
        <w:top w:val="none" w:sz="0" w:space="0" w:color="auto"/>
        <w:left w:val="none" w:sz="0" w:space="0" w:color="auto"/>
        <w:bottom w:val="none" w:sz="0" w:space="0" w:color="auto"/>
        <w:right w:val="none" w:sz="0" w:space="0" w:color="auto"/>
      </w:divBdr>
      <w:divsChild>
        <w:div w:id="436799890">
          <w:marLeft w:val="533"/>
          <w:marRight w:val="0"/>
          <w:marTop w:val="0"/>
          <w:marBottom w:val="0"/>
          <w:divBdr>
            <w:top w:val="none" w:sz="0" w:space="0" w:color="auto"/>
            <w:left w:val="none" w:sz="0" w:space="0" w:color="auto"/>
            <w:bottom w:val="none" w:sz="0" w:space="0" w:color="auto"/>
            <w:right w:val="none" w:sz="0" w:space="0" w:color="auto"/>
          </w:divBdr>
        </w:div>
      </w:divsChild>
    </w:div>
    <w:div w:id="10716360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993646">
      <w:bodyDiv w:val="1"/>
      <w:marLeft w:val="0"/>
      <w:marRight w:val="0"/>
      <w:marTop w:val="0"/>
      <w:marBottom w:val="0"/>
      <w:divBdr>
        <w:top w:val="none" w:sz="0" w:space="0" w:color="auto"/>
        <w:left w:val="none" w:sz="0" w:space="0" w:color="auto"/>
        <w:bottom w:val="none" w:sz="0" w:space="0" w:color="auto"/>
        <w:right w:val="none" w:sz="0" w:space="0" w:color="auto"/>
      </w:divBdr>
      <w:divsChild>
        <w:div w:id="385377864">
          <w:marLeft w:val="274"/>
          <w:marRight w:val="0"/>
          <w:marTop w:val="180"/>
          <w:marBottom w:val="60"/>
          <w:divBdr>
            <w:top w:val="none" w:sz="0" w:space="0" w:color="auto"/>
            <w:left w:val="none" w:sz="0" w:space="0" w:color="auto"/>
            <w:bottom w:val="none" w:sz="0" w:space="0" w:color="auto"/>
            <w:right w:val="none" w:sz="0" w:space="0" w:color="auto"/>
          </w:divBdr>
        </w:div>
      </w:divsChild>
    </w:div>
    <w:div w:id="147282002">
      <w:bodyDiv w:val="1"/>
      <w:marLeft w:val="0"/>
      <w:marRight w:val="0"/>
      <w:marTop w:val="0"/>
      <w:marBottom w:val="0"/>
      <w:divBdr>
        <w:top w:val="none" w:sz="0" w:space="0" w:color="auto"/>
        <w:left w:val="none" w:sz="0" w:space="0" w:color="auto"/>
        <w:bottom w:val="none" w:sz="0" w:space="0" w:color="auto"/>
        <w:right w:val="none" w:sz="0" w:space="0" w:color="auto"/>
      </w:divBdr>
      <w:divsChild>
        <w:div w:id="297884722">
          <w:marLeft w:val="1166"/>
          <w:marRight w:val="0"/>
          <w:marTop w:val="0"/>
          <w:marBottom w:val="0"/>
          <w:divBdr>
            <w:top w:val="none" w:sz="0" w:space="0" w:color="auto"/>
            <w:left w:val="none" w:sz="0" w:space="0" w:color="auto"/>
            <w:bottom w:val="none" w:sz="0" w:space="0" w:color="auto"/>
            <w:right w:val="none" w:sz="0" w:space="0" w:color="auto"/>
          </w:divBdr>
        </w:div>
        <w:div w:id="2143421166">
          <w:marLeft w:val="1166"/>
          <w:marRight w:val="0"/>
          <w:marTop w:val="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081717">
      <w:bodyDiv w:val="1"/>
      <w:marLeft w:val="0"/>
      <w:marRight w:val="0"/>
      <w:marTop w:val="0"/>
      <w:marBottom w:val="0"/>
      <w:divBdr>
        <w:top w:val="none" w:sz="0" w:space="0" w:color="auto"/>
        <w:left w:val="none" w:sz="0" w:space="0" w:color="auto"/>
        <w:bottom w:val="none" w:sz="0" w:space="0" w:color="auto"/>
        <w:right w:val="none" w:sz="0" w:space="0" w:color="auto"/>
      </w:divBdr>
      <w:divsChild>
        <w:div w:id="1844929597">
          <w:marLeft w:val="533"/>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46536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3996903">
      <w:bodyDiv w:val="1"/>
      <w:marLeft w:val="0"/>
      <w:marRight w:val="0"/>
      <w:marTop w:val="0"/>
      <w:marBottom w:val="0"/>
      <w:divBdr>
        <w:top w:val="none" w:sz="0" w:space="0" w:color="auto"/>
        <w:left w:val="none" w:sz="0" w:space="0" w:color="auto"/>
        <w:bottom w:val="none" w:sz="0" w:space="0" w:color="auto"/>
        <w:right w:val="none" w:sz="0" w:space="0" w:color="auto"/>
      </w:divBdr>
    </w:div>
    <w:div w:id="347559352">
      <w:bodyDiv w:val="1"/>
      <w:marLeft w:val="0"/>
      <w:marRight w:val="0"/>
      <w:marTop w:val="0"/>
      <w:marBottom w:val="0"/>
      <w:divBdr>
        <w:top w:val="none" w:sz="0" w:space="0" w:color="auto"/>
        <w:left w:val="none" w:sz="0" w:space="0" w:color="auto"/>
        <w:bottom w:val="none" w:sz="0" w:space="0" w:color="auto"/>
        <w:right w:val="none" w:sz="0" w:space="0" w:color="auto"/>
      </w:divBdr>
    </w:div>
    <w:div w:id="364210162">
      <w:bodyDiv w:val="1"/>
      <w:marLeft w:val="0"/>
      <w:marRight w:val="0"/>
      <w:marTop w:val="0"/>
      <w:marBottom w:val="0"/>
      <w:divBdr>
        <w:top w:val="none" w:sz="0" w:space="0" w:color="auto"/>
        <w:left w:val="none" w:sz="0" w:space="0" w:color="auto"/>
        <w:bottom w:val="none" w:sz="0" w:space="0" w:color="auto"/>
        <w:right w:val="none" w:sz="0" w:space="0" w:color="auto"/>
      </w:divBdr>
    </w:div>
    <w:div w:id="380371365">
      <w:bodyDiv w:val="1"/>
      <w:marLeft w:val="0"/>
      <w:marRight w:val="0"/>
      <w:marTop w:val="0"/>
      <w:marBottom w:val="0"/>
      <w:divBdr>
        <w:top w:val="none" w:sz="0" w:space="0" w:color="auto"/>
        <w:left w:val="none" w:sz="0" w:space="0" w:color="auto"/>
        <w:bottom w:val="none" w:sz="0" w:space="0" w:color="auto"/>
        <w:right w:val="none" w:sz="0" w:space="0" w:color="auto"/>
      </w:divBdr>
      <w:divsChild>
        <w:div w:id="740493139">
          <w:marLeft w:val="1166"/>
          <w:marRight w:val="0"/>
          <w:marTop w:val="0"/>
          <w:marBottom w:val="0"/>
          <w:divBdr>
            <w:top w:val="none" w:sz="0" w:space="0" w:color="auto"/>
            <w:left w:val="none" w:sz="0" w:space="0" w:color="auto"/>
            <w:bottom w:val="none" w:sz="0" w:space="0" w:color="auto"/>
            <w:right w:val="none" w:sz="0" w:space="0" w:color="auto"/>
          </w:divBdr>
        </w:div>
        <w:div w:id="1225022440">
          <w:marLeft w:val="547"/>
          <w:marRight w:val="0"/>
          <w:marTop w:val="0"/>
          <w:marBottom w:val="0"/>
          <w:divBdr>
            <w:top w:val="none" w:sz="0" w:space="0" w:color="auto"/>
            <w:left w:val="none" w:sz="0" w:space="0" w:color="auto"/>
            <w:bottom w:val="none" w:sz="0" w:space="0" w:color="auto"/>
            <w:right w:val="none" w:sz="0" w:space="0" w:color="auto"/>
          </w:divBdr>
        </w:div>
        <w:div w:id="1936087602">
          <w:marLeft w:val="547"/>
          <w:marRight w:val="0"/>
          <w:marTop w:val="0"/>
          <w:marBottom w:val="0"/>
          <w:divBdr>
            <w:top w:val="none" w:sz="0" w:space="0" w:color="auto"/>
            <w:left w:val="none" w:sz="0" w:space="0" w:color="auto"/>
            <w:bottom w:val="none" w:sz="0" w:space="0" w:color="auto"/>
            <w:right w:val="none" w:sz="0" w:space="0" w:color="auto"/>
          </w:divBdr>
        </w:div>
      </w:divsChild>
    </w:div>
    <w:div w:id="387656157">
      <w:bodyDiv w:val="1"/>
      <w:marLeft w:val="0"/>
      <w:marRight w:val="0"/>
      <w:marTop w:val="0"/>
      <w:marBottom w:val="0"/>
      <w:divBdr>
        <w:top w:val="none" w:sz="0" w:space="0" w:color="auto"/>
        <w:left w:val="none" w:sz="0" w:space="0" w:color="auto"/>
        <w:bottom w:val="none" w:sz="0" w:space="0" w:color="auto"/>
        <w:right w:val="none" w:sz="0" w:space="0" w:color="auto"/>
      </w:divBdr>
      <w:divsChild>
        <w:div w:id="1748772147">
          <w:marLeft w:val="806"/>
          <w:marRight w:val="0"/>
          <w:marTop w:val="0"/>
          <w:marBottom w:val="0"/>
          <w:divBdr>
            <w:top w:val="none" w:sz="0" w:space="0" w:color="auto"/>
            <w:left w:val="none" w:sz="0" w:space="0" w:color="auto"/>
            <w:bottom w:val="none" w:sz="0" w:space="0" w:color="auto"/>
            <w:right w:val="none" w:sz="0" w:space="0" w:color="auto"/>
          </w:divBdr>
        </w:div>
      </w:divsChild>
    </w:div>
    <w:div w:id="388188997">
      <w:bodyDiv w:val="1"/>
      <w:marLeft w:val="0"/>
      <w:marRight w:val="0"/>
      <w:marTop w:val="0"/>
      <w:marBottom w:val="0"/>
      <w:divBdr>
        <w:top w:val="none" w:sz="0" w:space="0" w:color="auto"/>
        <w:left w:val="none" w:sz="0" w:space="0" w:color="auto"/>
        <w:bottom w:val="none" w:sz="0" w:space="0" w:color="auto"/>
        <w:right w:val="none" w:sz="0" w:space="0" w:color="auto"/>
      </w:divBdr>
    </w:div>
    <w:div w:id="4206106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08804">
      <w:bodyDiv w:val="1"/>
      <w:marLeft w:val="0"/>
      <w:marRight w:val="0"/>
      <w:marTop w:val="0"/>
      <w:marBottom w:val="0"/>
      <w:divBdr>
        <w:top w:val="none" w:sz="0" w:space="0" w:color="auto"/>
        <w:left w:val="none" w:sz="0" w:space="0" w:color="auto"/>
        <w:bottom w:val="none" w:sz="0" w:space="0" w:color="auto"/>
        <w:right w:val="none" w:sz="0" w:space="0" w:color="auto"/>
      </w:divBdr>
    </w:div>
    <w:div w:id="464085201">
      <w:bodyDiv w:val="1"/>
      <w:marLeft w:val="0"/>
      <w:marRight w:val="0"/>
      <w:marTop w:val="0"/>
      <w:marBottom w:val="0"/>
      <w:divBdr>
        <w:top w:val="none" w:sz="0" w:space="0" w:color="auto"/>
        <w:left w:val="none" w:sz="0" w:space="0" w:color="auto"/>
        <w:bottom w:val="none" w:sz="0" w:space="0" w:color="auto"/>
        <w:right w:val="none" w:sz="0" w:space="0" w:color="auto"/>
      </w:divBdr>
      <w:divsChild>
        <w:div w:id="585651761">
          <w:marLeft w:val="533"/>
          <w:marRight w:val="0"/>
          <w:marTop w:val="0"/>
          <w:marBottom w:val="0"/>
          <w:divBdr>
            <w:top w:val="none" w:sz="0" w:space="0" w:color="auto"/>
            <w:left w:val="none" w:sz="0" w:space="0" w:color="auto"/>
            <w:bottom w:val="none" w:sz="0" w:space="0" w:color="auto"/>
            <w:right w:val="none" w:sz="0" w:space="0" w:color="auto"/>
          </w:divBdr>
        </w:div>
      </w:divsChild>
    </w:div>
    <w:div w:id="46454353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4610858">
      <w:bodyDiv w:val="1"/>
      <w:marLeft w:val="0"/>
      <w:marRight w:val="0"/>
      <w:marTop w:val="0"/>
      <w:marBottom w:val="0"/>
      <w:divBdr>
        <w:top w:val="none" w:sz="0" w:space="0" w:color="auto"/>
        <w:left w:val="none" w:sz="0" w:space="0" w:color="auto"/>
        <w:bottom w:val="none" w:sz="0" w:space="0" w:color="auto"/>
        <w:right w:val="none" w:sz="0" w:space="0" w:color="auto"/>
      </w:divBdr>
      <w:divsChild>
        <w:div w:id="76244914">
          <w:marLeft w:val="547"/>
          <w:marRight w:val="0"/>
          <w:marTop w:val="0"/>
          <w:marBottom w:val="0"/>
          <w:divBdr>
            <w:top w:val="none" w:sz="0" w:space="0" w:color="auto"/>
            <w:left w:val="none" w:sz="0" w:space="0" w:color="auto"/>
            <w:bottom w:val="none" w:sz="0" w:space="0" w:color="auto"/>
            <w:right w:val="none" w:sz="0" w:space="0" w:color="auto"/>
          </w:divBdr>
        </w:div>
        <w:div w:id="364793821">
          <w:marLeft w:val="1166"/>
          <w:marRight w:val="0"/>
          <w:marTop w:val="0"/>
          <w:marBottom w:val="0"/>
          <w:divBdr>
            <w:top w:val="none" w:sz="0" w:space="0" w:color="auto"/>
            <w:left w:val="none" w:sz="0" w:space="0" w:color="auto"/>
            <w:bottom w:val="none" w:sz="0" w:space="0" w:color="auto"/>
            <w:right w:val="none" w:sz="0" w:space="0" w:color="auto"/>
          </w:divBdr>
        </w:div>
        <w:div w:id="684406722">
          <w:marLeft w:val="1166"/>
          <w:marRight w:val="0"/>
          <w:marTop w:val="0"/>
          <w:marBottom w:val="0"/>
          <w:divBdr>
            <w:top w:val="none" w:sz="0" w:space="0" w:color="auto"/>
            <w:left w:val="none" w:sz="0" w:space="0" w:color="auto"/>
            <w:bottom w:val="none" w:sz="0" w:space="0" w:color="auto"/>
            <w:right w:val="none" w:sz="0" w:space="0" w:color="auto"/>
          </w:divBdr>
        </w:div>
        <w:div w:id="899486193">
          <w:marLeft w:val="1166"/>
          <w:marRight w:val="0"/>
          <w:marTop w:val="0"/>
          <w:marBottom w:val="0"/>
          <w:divBdr>
            <w:top w:val="none" w:sz="0" w:space="0" w:color="auto"/>
            <w:left w:val="none" w:sz="0" w:space="0" w:color="auto"/>
            <w:bottom w:val="none" w:sz="0" w:space="0" w:color="auto"/>
            <w:right w:val="none" w:sz="0" w:space="0" w:color="auto"/>
          </w:divBdr>
        </w:div>
        <w:div w:id="1040285551">
          <w:marLeft w:val="547"/>
          <w:marRight w:val="0"/>
          <w:marTop w:val="0"/>
          <w:marBottom w:val="0"/>
          <w:divBdr>
            <w:top w:val="none" w:sz="0" w:space="0" w:color="auto"/>
            <w:left w:val="none" w:sz="0" w:space="0" w:color="auto"/>
            <w:bottom w:val="none" w:sz="0" w:space="0" w:color="auto"/>
            <w:right w:val="none" w:sz="0" w:space="0" w:color="auto"/>
          </w:divBdr>
        </w:div>
        <w:div w:id="1492258503">
          <w:marLeft w:val="1166"/>
          <w:marRight w:val="0"/>
          <w:marTop w:val="0"/>
          <w:marBottom w:val="0"/>
          <w:divBdr>
            <w:top w:val="none" w:sz="0" w:space="0" w:color="auto"/>
            <w:left w:val="none" w:sz="0" w:space="0" w:color="auto"/>
            <w:bottom w:val="none" w:sz="0" w:space="0" w:color="auto"/>
            <w:right w:val="none" w:sz="0" w:space="0" w:color="auto"/>
          </w:divBdr>
        </w:div>
        <w:div w:id="1627081911">
          <w:marLeft w:val="547"/>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0800307">
      <w:bodyDiv w:val="1"/>
      <w:marLeft w:val="0"/>
      <w:marRight w:val="0"/>
      <w:marTop w:val="0"/>
      <w:marBottom w:val="0"/>
      <w:divBdr>
        <w:top w:val="none" w:sz="0" w:space="0" w:color="auto"/>
        <w:left w:val="none" w:sz="0" w:space="0" w:color="auto"/>
        <w:bottom w:val="none" w:sz="0" w:space="0" w:color="auto"/>
        <w:right w:val="none" w:sz="0" w:space="0" w:color="auto"/>
      </w:divBdr>
      <w:divsChild>
        <w:div w:id="1011493201">
          <w:marLeft w:val="274"/>
          <w:marRight w:val="0"/>
          <w:marTop w:val="180"/>
          <w:marBottom w:val="60"/>
          <w:divBdr>
            <w:top w:val="none" w:sz="0" w:space="0" w:color="auto"/>
            <w:left w:val="none" w:sz="0" w:space="0" w:color="auto"/>
            <w:bottom w:val="none" w:sz="0" w:space="0" w:color="auto"/>
            <w:right w:val="none" w:sz="0" w:space="0" w:color="auto"/>
          </w:divBdr>
        </w:div>
      </w:divsChild>
    </w:div>
    <w:div w:id="542055713">
      <w:bodyDiv w:val="1"/>
      <w:marLeft w:val="0"/>
      <w:marRight w:val="0"/>
      <w:marTop w:val="0"/>
      <w:marBottom w:val="0"/>
      <w:divBdr>
        <w:top w:val="none" w:sz="0" w:space="0" w:color="auto"/>
        <w:left w:val="none" w:sz="0" w:space="0" w:color="auto"/>
        <w:bottom w:val="none" w:sz="0" w:space="0" w:color="auto"/>
        <w:right w:val="none" w:sz="0" w:space="0" w:color="auto"/>
      </w:divBdr>
      <w:divsChild>
        <w:div w:id="651980925">
          <w:marLeft w:val="216"/>
          <w:marRight w:val="0"/>
          <w:marTop w:val="120"/>
          <w:marBottom w:val="0"/>
          <w:divBdr>
            <w:top w:val="none" w:sz="0" w:space="0" w:color="auto"/>
            <w:left w:val="none" w:sz="0" w:space="0" w:color="auto"/>
            <w:bottom w:val="none" w:sz="0" w:space="0" w:color="auto"/>
            <w:right w:val="none" w:sz="0" w:space="0" w:color="auto"/>
          </w:divBdr>
        </w:div>
        <w:div w:id="1951401189">
          <w:marLeft w:val="216"/>
          <w:marRight w:val="0"/>
          <w:marTop w:val="120"/>
          <w:marBottom w:val="0"/>
          <w:divBdr>
            <w:top w:val="none" w:sz="0" w:space="0" w:color="auto"/>
            <w:left w:val="none" w:sz="0" w:space="0" w:color="auto"/>
            <w:bottom w:val="none" w:sz="0" w:space="0" w:color="auto"/>
            <w:right w:val="none" w:sz="0" w:space="0" w:color="auto"/>
          </w:divBdr>
        </w:div>
      </w:divsChild>
    </w:div>
    <w:div w:id="56507306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142033">
      <w:bodyDiv w:val="1"/>
      <w:marLeft w:val="0"/>
      <w:marRight w:val="0"/>
      <w:marTop w:val="0"/>
      <w:marBottom w:val="0"/>
      <w:divBdr>
        <w:top w:val="none" w:sz="0" w:space="0" w:color="auto"/>
        <w:left w:val="none" w:sz="0" w:space="0" w:color="auto"/>
        <w:bottom w:val="none" w:sz="0" w:space="0" w:color="auto"/>
        <w:right w:val="none" w:sz="0" w:space="0" w:color="auto"/>
      </w:divBdr>
      <w:divsChild>
        <w:div w:id="1229070799">
          <w:marLeft w:val="533"/>
          <w:marRight w:val="0"/>
          <w:marTop w:val="0"/>
          <w:marBottom w:val="0"/>
          <w:divBdr>
            <w:top w:val="none" w:sz="0" w:space="0" w:color="auto"/>
            <w:left w:val="none" w:sz="0" w:space="0" w:color="auto"/>
            <w:bottom w:val="none" w:sz="0" w:space="0" w:color="auto"/>
            <w:right w:val="none" w:sz="0" w:space="0" w:color="auto"/>
          </w:divBdr>
        </w:div>
      </w:divsChild>
    </w:div>
    <w:div w:id="604577643">
      <w:bodyDiv w:val="1"/>
      <w:marLeft w:val="0"/>
      <w:marRight w:val="0"/>
      <w:marTop w:val="0"/>
      <w:marBottom w:val="0"/>
      <w:divBdr>
        <w:top w:val="none" w:sz="0" w:space="0" w:color="auto"/>
        <w:left w:val="none" w:sz="0" w:space="0" w:color="auto"/>
        <w:bottom w:val="none" w:sz="0" w:space="0" w:color="auto"/>
        <w:right w:val="none" w:sz="0" w:space="0" w:color="auto"/>
      </w:divBdr>
      <w:divsChild>
        <w:div w:id="44069181">
          <w:marLeft w:val="547"/>
          <w:marRight w:val="0"/>
          <w:marTop w:val="0"/>
          <w:marBottom w:val="0"/>
          <w:divBdr>
            <w:top w:val="none" w:sz="0" w:space="0" w:color="auto"/>
            <w:left w:val="none" w:sz="0" w:space="0" w:color="auto"/>
            <w:bottom w:val="none" w:sz="0" w:space="0" w:color="auto"/>
            <w:right w:val="none" w:sz="0" w:space="0" w:color="auto"/>
          </w:divBdr>
        </w:div>
        <w:div w:id="783497166">
          <w:marLeft w:val="1166"/>
          <w:marRight w:val="0"/>
          <w:marTop w:val="0"/>
          <w:marBottom w:val="0"/>
          <w:divBdr>
            <w:top w:val="none" w:sz="0" w:space="0" w:color="auto"/>
            <w:left w:val="none" w:sz="0" w:space="0" w:color="auto"/>
            <w:bottom w:val="none" w:sz="0" w:space="0" w:color="auto"/>
            <w:right w:val="none" w:sz="0" w:space="0" w:color="auto"/>
          </w:divBdr>
        </w:div>
        <w:div w:id="971596990">
          <w:marLeft w:val="1166"/>
          <w:marRight w:val="0"/>
          <w:marTop w:val="0"/>
          <w:marBottom w:val="0"/>
          <w:divBdr>
            <w:top w:val="none" w:sz="0" w:space="0" w:color="auto"/>
            <w:left w:val="none" w:sz="0" w:space="0" w:color="auto"/>
            <w:bottom w:val="none" w:sz="0" w:space="0" w:color="auto"/>
            <w:right w:val="none" w:sz="0" w:space="0" w:color="auto"/>
          </w:divBdr>
        </w:div>
        <w:div w:id="1508710061">
          <w:marLeft w:val="547"/>
          <w:marRight w:val="0"/>
          <w:marTop w:val="0"/>
          <w:marBottom w:val="0"/>
          <w:divBdr>
            <w:top w:val="none" w:sz="0" w:space="0" w:color="auto"/>
            <w:left w:val="none" w:sz="0" w:space="0" w:color="auto"/>
            <w:bottom w:val="none" w:sz="0" w:space="0" w:color="auto"/>
            <w:right w:val="none" w:sz="0" w:space="0" w:color="auto"/>
          </w:divBdr>
        </w:div>
        <w:div w:id="1557005660">
          <w:marLeft w:val="547"/>
          <w:marRight w:val="0"/>
          <w:marTop w:val="0"/>
          <w:marBottom w:val="0"/>
          <w:divBdr>
            <w:top w:val="none" w:sz="0" w:space="0" w:color="auto"/>
            <w:left w:val="none" w:sz="0" w:space="0" w:color="auto"/>
            <w:bottom w:val="none" w:sz="0" w:space="0" w:color="auto"/>
            <w:right w:val="none" w:sz="0" w:space="0" w:color="auto"/>
          </w:divBdr>
        </w:div>
        <w:div w:id="1701009972">
          <w:marLeft w:val="1166"/>
          <w:marRight w:val="0"/>
          <w:marTop w:val="0"/>
          <w:marBottom w:val="0"/>
          <w:divBdr>
            <w:top w:val="none" w:sz="0" w:space="0" w:color="auto"/>
            <w:left w:val="none" w:sz="0" w:space="0" w:color="auto"/>
            <w:bottom w:val="none" w:sz="0" w:space="0" w:color="auto"/>
            <w:right w:val="none" w:sz="0" w:space="0" w:color="auto"/>
          </w:divBdr>
        </w:div>
        <w:div w:id="1850027113">
          <w:marLeft w:val="1166"/>
          <w:marRight w:val="0"/>
          <w:marTop w:val="0"/>
          <w:marBottom w:val="0"/>
          <w:divBdr>
            <w:top w:val="none" w:sz="0" w:space="0" w:color="auto"/>
            <w:left w:val="none" w:sz="0" w:space="0" w:color="auto"/>
            <w:bottom w:val="none" w:sz="0" w:space="0" w:color="auto"/>
            <w:right w:val="none" w:sz="0" w:space="0" w:color="auto"/>
          </w:divBdr>
        </w:div>
        <w:div w:id="2122845826">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2585124">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9982241">
      <w:bodyDiv w:val="1"/>
      <w:marLeft w:val="0"/>
      <w:marRight w:val="0"/>
      <w:marTop w:val="0"/>
      <w:marBottom w:val="0"/>
      <w:divBdr>
        <w:top w:val="none" w:sz="0" w:space="0" w:color="auto"/>
        <w:left w:val="none" w:sz="0" w:space="0" w:color="auto"/>
        <w:bottom w:val="none" w:sz="0" w:space="0" w:color="auto"/>
        <w:right w:val="none" w:sz="0" w:space="0" w:color="auto"/>
      </w:divBdr>
      <w:divsChild>
        <w:div w:id="55902638">
          <w:marLeft w:val="547"/>
          <w:marRight w:val="0"/>
          <w:marTop w:val="0"/>
          <w:marBottom w:val="0"/>
          <w:divBdr>
            <w:top w:val="none" w:sz="0" w:space="0" w:color="auto"/>
            <w:left w:val="none" w:sz="0" w:space="0" w:color="auto"/>
            <w:bottom w:val="none" w:sz="0" w:space="0" w:color="auto"/>
            <w:right w:val="none" w:sz="0" w:space="0" w:color="auto"/>
          </w:divBdr>
        </w:div>
        <w:div w:id="163477848">
          <w:marLeft w:val="1166"/>
          <w:marRight w:val="0"/>
          <w:marTop w:val="0"/>
          <w:marBottom w:val="0"/>
          <w:divBdr>
            <w:top w:val="none" w:sz="0" w:space="0" w:color="auto"/>
            <w:left w:val="none" w:sz="0" w:space="0" w:color="auto"/>
            <w:bottom w:val="none" w:sz="0" w:space="0" w:color="auto"/>
            <w:right w:val="none" w:sz="0" w:space="0" w:color="auto"/>
          </w:divBdr>
        </w:div>
        <w:div w:id="708382745">
          <w:marLeft w:val="1166"/>
          <w:marRight w:val="0"/>
          <w:marTop w:val="0"/>
          <w:marBottom w:val="0"/>
          <w:divBdr>
            <w:top w:val="none" w:sz="0" w:space="0" w:color="auto"/>
            <w:left w:val="none" w:sz="0" w:space="0" w:color="auto"/>
            <w:bottom w:val="none" w:sz="0" w:space="0" w:color="auto"/>
            <w:right w:val="none" w:sz="0" w:space="0" w:color="auto"/>
          </w:divBdr>
        </w:div>
        <w:div w:id="1050307398">
          <w:marLeft w:val="547"/>
          <w:marRight w:val="0"/>
          <w:marTop w:val="0"/>
          <w:marBottom w:val="0"/>
          <w:divBdr>
            <w:top w:val="none" w:sz="0" w:space="0" w:color="auto"/>
            <w:left w:val="none" w:sz="0" w:space="0" w:color="auto"/>
            <w:bottom w:val="none" w:sz="0" w:space="0" w:color="auto"/>
            <w:right w:val="none" w:sz="0" w:space="0" w:color="auto"/>
          </w:divBdr>
        </w:div>
        <w:div w:id="1477988370">
          <w:marLeft w:val="547"/>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5906992">
      <w:bodyDiv w:val="1"/>
      <w:marLeft w:val="0"/>
      <w:marRight w:val="0"/>
      <w:marTop w:val="0"/>
      <w:marBottom w:val="0"/>
      <w:divBdr>
        <w:top w:val="none" w:sz="0" w:space="0" w:color="auto"/>
        <w:left w:val="none" w:sz="0" w:space="0" w:color="auto"/>
        <w:bottom w:val="none" w:sz="0" w:space="0" w:color="auto"/>
        <w:right w:val="none" w:sz="0" w:space="0" w:color="auto"/>
      </w:divBdr>
      <w:divsChild>
        <w:div w:id="571887446">
          <w:marLeft w:val="720"/>
          <w:marRight w:val="0"/>
          <w:marTop w:val="30"/>
          <w:marBottom w:val="3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1940735">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365213">
      <w:bodyDiv w:val="1"/>
      <w:marLeft w:val="0"/>
      <w:marRight w:val="0"/>
      <w:marTop w:val="0"/>
      <w:marBottom w:val="0"/>
      <w:divBdr>
        <w:top w:val="none" w:sz="0" w:space="0" w:color="auto"/>
        <w:left w:val="none" w:sz="0" w:space="0" w:color="auto"/>
        <w:bottom w:val="none" w:sz="0" w:space="0" w:color="auto"/>
        <w:right w:val="none" w:sz="0" w:space="0" w:color="auto"/>
      </w:divBdr>
      <w:divsChild>
        <w:div w:id="1798334452">
          <w:marLeft w:val="806"/>
          <w:marRight w:val="0"/>
          <w:marTop w:val="0"/>
          <w:marBottom w:val="0"/>
          <w:divBdr>
            <w:top w:val="none" w:sz="0" w:space="0" w:color="auto"/>
            <w:left w:val="none" w:sz="0" w:space="0" w:color="auto"/>
            <w:bottom w:val="none" w:sz="0" w:space="0" w:color="auto"/>
            <w:right w:val="none" w:sz="0" w:space="0" w:color="auto"/>
          </w:divBdr>
        </w:div>
      </w:divsChild>
    </w:div>
    <w:div w:id="874000920">
      <w:bodyDiv w:val="1"/>
      <w:marLeft w:val="0"/>
      <w:marRight w:val="0"/>
      <w:marTop w:val="0"/>
      <w:marBottom w:val="0"/>
      <w:divBdr>
        <w:top w:val="none" w:sz="0" w:space="0" w:color="auto"/>
        <w:left w:val="none" w:sz="0" w:space="0" w:color="auto"/>
        <w:bottom w:val="none" w:sz="0" w:space="0" w:color="auto"/>
        <w:right w:val="none" w:sz="0" w:space="0" w:color="auto"/>
      </w:divBdr>
      <w:divsChild>
        <w:div w:id="822312094">
          <w:marLeft w:val="547"/>
          <w:marRight w:val="0"/>
          <w:marTop w:val="0"/>
          <w:marBottom w:val="0"/>
          <w:divBdr>
            <w:top w:val="none" w:sz="0" w:space="0" w:color="auto"/>
            <w:left w:val="none" w:sz="0" w:space="0" w:color="auto"/>
            <w:bottom w:val="none" w:sz="0" w:space="0" w:color="auto"/>
            <w:right w:val="none" w:sz="0" w:space="0" w:color="auto"/>
          </w:divBdr>
        </w:div>
        <w:div w:id="1039008995">
          <w:marLeft w:val="547"/>
          <w:marRight w:val="0"/>
          <w:marTop w:val="0"/>
          <w:marBottom w:val="0"/>
          <w:divBdr>
            <w:top w:val="none" w:sz="0" w:space="0" w:color="auto"/>
            <w:left w:val="none" w:sz="0" w:space="0" w:color="auto"/>
            <w:bottom w:val="none" w:sz="0" w:space="0" w:color="auto"/>
            <w:right w:val="none" w:sz="0" w:space="0" w:color="auto"/>
          </w:divBdr>
        </w:div>
        <w:div w:id="1676758516">
          <w:marLeft w:val="1166"/>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4604995">
      <w:bodyDiv w:val="1"/>
      <w:marLeft w:val="0"/>
      <w:marRight w:val="0"/>
      <w:marTop w:val="0"/>
      <w:marBottom w:val="0"/>
      <w:divBdr>
        <w:top w:val="none" w:sz="0" w:space="0" w:color="auto"/>
        <w:left w:val="none" w:sz="0" w:space="0" w:color="auto"/>
        <w:bottom w:val="none" w:sz="0" w:space="0" w:color="auto"/>
        <w:right w:val="none" w:sz="0" w:space="0" w:color="auto"/>
      </w:divBdr>
      <w:divsChild>
        <w:div w:id="1717699953">
          <w:marLeft w:val="533"/>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052241">
      <w:bodyDiv w:val="1"/>
      <w:marLeft w:val="0"/>
      <w:marRight w:val="0"/>
      <w:marTop w:val="0"/>
      <w:marBottom w:val="0"/>
      <w:divBdr>
        <w:top w:val="none" w:sz="0" w:space="0" w:color="auto"/>
        <w:left w:val="none" w:sz="0" w:space="0" w:color="auto"/>
        <w:bottom w:val="none" w:sz="0" w:space="0" w:color="auto"/>
        <w:right w:val="none" w:sz="0" w:space="0" w:color="auto"/>
      </w:divBdr>
      <w:divsChild>
        <w:div w:id="675689685">
          <w:marLeft w:val="547"/>
          <w:marRight w:val="0"/>
          <w:marTop w:val="0"/>
          <w:marBottom w:val="0"/>
          <w:divBdr>
            <w:top w:val="none" w:sz="0" w:space="0" w:color="auto"/>
            <w:left w:val="none" w:sz="0" w:space="0" w:color="auto"/>
            <w:bottom w:val="none" w:sz="0" w:space="0" w:color="auto"/>
            <w:right w:val="none" w:sz="0" w:space="0" w:color="auto"/>
          </w:divBdr>
        </w:div>
        <w:div w:id="1682196617">
          <w:marLeft w:val="547"/>
          <w:marRight w:val="0"/>
          <w:marTop w:val="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4860557">
      <w:bodyDiv w:val="1"/>
      <w:marLeft w:val="0"/>
      <w:marRight w:val="0"/>
      <w:marTop w:val="0"/>
      <w:marBottom w:val="0"/>
      <w:divBdr>
        <w:top w:val="none" w:sz="0" w:space="0" w:color="auto"/>
        <w:left w:val="none" w:sz="0" w:space="0" w:color="auto"/>
        <w:bottom w:val="none" w:sz="0" w:space="0" w:color="auto"/>
        <w:right w:val="none" w:sz="0" w:space="0" w:color="auto"/>
      </w:divBdr>
      <w:divsChild>
        <w:div w:id="209152162">
          <w:marLeft w:val="547"/>
          <w:marRight w:val="0"/>
          <w:marTop w:val="0"/>
          <w:marBottom w:val="0"/>
          <w:divBdr>
            <w:top w:val="none" w:sz="0" w:space="0" w:color="auto"/>
            <w:left w:val="none" w:sz="0" w:space="0" w:color="auto"/>
            <w:bottom w:val="none" w:sz="0" w:space="0" w:color="auto"/>
            <w:right w:val="none" w:sz="0" w:space="0" w:color="auto"/>
          </w:divBdr>
        </w:div>
        <w:div w:id="1321812744">
          <w:marLeft w:val="1166"/>
          <w:marRight w:val="0"/>
          <w:marTop w:val="0"/>
          <w:marBottom w:val="0"/>
          <w:divBdr>
            <w:top w:val="none" w:sz="0" w:space="0" w:color="auto"/>
            <w:left w:val="none" w:sz="0" w:space="0" w:color="auto"/>
            <w:bottom w:val="none" w:sz="0" w:space="0" w:color="auto"/>
            <w:right w:val="none" w:sz="0" w:space="0" w:color="auto"/>
          </w:divBdr>
        </w:div>
        <w:div w:id="1756828441">
          <w:marLeft w:val="547"/>
          <w:marRight w:val="0"/>
          <w:marTop w:val="0"/>
          <w:marBottom w:val="0"/>
          <w:divBdr>
            <w:top w:val="none" w:sz="0" w:space="0" w:color="auto"/>
            <w:left w:val="none" w:sz="0" w:space="0" w:color="auto"/>
            <w:bottom w:val="none" w:sz="0" w:space="0" w:color="auto"/>
            <w:right w:val="none" w:sz="0" w:space="0" w:color="auto"/>
          </w:divBdr>
        </w:div>
        <w:div w:id="1778521307">
          <w:marLeft w:val="547"/>
          <w:marRight w:val="0"/>
          <w:marTop w:val="0"/>
          <w:marBottom w:val="0"/>
          <w:divBdr>
            <w:top w:val="none" w:sz="0" w:space="0" w:color="auto"/>
            <w:left w:val="none" w:sz="0" w:space="0" w:color="auto"/>
            <w:bottom w:val="none" w:sz="0" w:space="0" w:color="auto"/>
            <w:right w:val="none" w:sz="0" w:space="0" w:color="auto"/>
          </w:divBdr>
        </w:div>
        <w:div w:id="1978872755">
          <w:marLeft w:val="1166"/>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427674">
      <w:bodyDiv w:val="1"/>
      <w:marLeft w:val="0"/>
      <w:marRight w:val="0"/>
      <w:marTop w:val="0"/>
      <w:marBottom w:val="0"/>
      <w:divBdr>
        <w:top w:val="none" w:sz="0" w:space="0" w:color="auto"/>
        <w:left w:val="none" w:sz="0" w:space="0" w:color="auto"/>
        <w:bottom w:val="none" w:sz="0" w:space="0" w:color="auto"/>
        <w:right w:val="none" w:sz="0" w:space="0" w:color="auto"/>
      </w:divBdr>
    </w:div>
    <w:div w:id="1117918602">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954">
      <w:bodyDiv w:val="1"/>
      <w:marLeft w:val="0"/>
      <w:marRight w:val="0"/>
      <w:marTop w:val="0"/>
      <w:marBottom w:val="0"/>
      <w:divBdr>
        <w:top w:val="none" w:sz="0" w:space="0" w:color="auto"/>
        <w:left w:val="none" w:sz="0" w:space="0" w:color="auto"/>
        <w:bottom w:val="none" w:sz="0" w:space="0" w:color="auto"/>
        <w:right w:val="none" w:sz="0" w:space="0" w:color="auto"/>
      </w:divBdr>
    </w:div>
    <w:div w:id="116597537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3368847">
      <w:bodyDiv w:val="1"/>
      <w:marLeft w:val="0"/>
      <w:marRight w:val="0"/>
      <w:marTop w:val="0"/>
      <w:marBottom w:val="0"/>
      <w:divBdr>
        <w:top w:val="none" w:sz="0" w:space="0" w:color="auto"/>
        <w:left w:val="none" w:sz="0" w:space="0" w:color="auto"/>
        <w:bottom w:val="none" w:sz="0" w:space="0" w:color="auto"/>
        <w:right w:val="none" w:sz="0" w:space="0" w:color="auto"/>
      </w:divBdr>
      <w:divsChild>
        <w:div w:id="2023779648">
          <w:marLeft w:val="547"/>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48991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15957">
      <w:bodyDiv w:val="1"/>
      <w:marLeft w:val="0"/>
      <w:marRight w:val="0"/>
      <w:marTop w:val="0"/>
      <w:marBottom w:val="0"/>
      <w:divBdr>
        <w:top w:val="none" w:sz="0" w:space="0" w:color="auto"/>
        <w:left w:val="none" w:sz="0" w:space="0" w:color="auto"/>
        <w:bottom w:val="none" w:sz="0" w:space="0" w:color="auto"/>
        <w:right w:val="none" w:sz="0" w:space="0" w:color="auto"/>
      </w:divBdr>
      <w:divsChild>
        <w:div w:id="1094978823">
          <w:marLeft w:val="562"/>
          <w:marRight w:val="0"/>
          <w:marTop w:val="0"/>
          <w:marBottom w:val="0"/>
          <w:divBdr>
            <w:top w:val="none" w:sz="0" w:space="0" w:color="auto"/>
            <w:left w:val="none" w:sz="0" w:space="0" w:color="auto"/>
            <w:bottom w:val="none" w:sz="0" w:space="0" w:color="auto"/>
            <w:right w:val="none" w:sz="0" w:space="0" w:color="auto"/>
          </w:divBdr>
        </w:div>
        <w:div w:id="1845048367">
          <w:marLeft w:val="216"/>
          <w:marRight w:val="0"/>
          <w:marTop w:val="240"/>
          <w:marBottom w:val="0"/>
          <w:divBdr>
            <w:top w:val="none" w:sz="0" w:space="0" w:color="auto"/>
            <w:left w:val="none" w:sz="0" w:space="0" w:color="auto"/>
            <w:bottom w:val="none" w:sz="0" w:space="0" w:color="auto"/>
            <w:right w:val="none" w:sz="0" w:space="0" w:color="auto"/>
          </w:divBdr>
        </w:div>
        <w:div w:id="1944531175">
          <w:marLeft w:val="216"/>
          <w:marRight w:val="0"/>
          <w:marTop w:val="240"/>
          <w:marBottom w:val="0"/>
          <w:divBdr>
            <w:top w:val="none" w:sz="0" w:space="0" w:color="auto"/>
            <w:left w:val="none" w:sz="0" w:space="0" w:color="auto"/>
            <w:bottom w:val="none" w:sz="0" w:space="0" w:color="auto"/>
            <w:right w:val="none" w:sz="0" w:space="0" w:color="auto"/>
          </w:divBdr>
        </w:div>
      </w:divsChild>
    </w:div>
    <w:div w:id="1409300727">
      <w:bodyDiv w:val="1"/>
      <w:marLeft w:val="0"/>
      <w:marRight w:val="0"/>
      <w:marTop w:val="0"/>
      <w:marBottom w:val="0"/>
      <w:divBdr>
        <w:top w:val="none" w:sz="0" w:space="0" w:color="auto"/>
        <w:left w:val="none" w:sz="0" w:space="0" w:color="auto"/>
        <w:bottom w:val="none" w:sz="0" w:space="0" w:color="auto"/>
        <w:right w:val="none" w:sz="0" w:space="0" w:color="auto"/>
      </w:divBdr>
      <w:divsChild>
        <w:div w:id="163740059">
          <w:marLeft w:val="274"/>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418">
      <w:bodyDiv w:val="1"/>
      <w:marLeft w:val="0"/>
      <w:marRight w:val="0"/>
      <w:marTop w:val="0"/>
      <w:marBottom w:val="0"/>
      <w:divBdr>
        <w:top w:val="none" w:sz="0" w:space="0" w:color="auto"/>
        <w:left w:val="none" w:sz="0" w:space="0" w:color="auto"/>
        <w:bottom w:val="none" w:sz="0" w:space="0" w:color="auto"/>
        <w:right w:val="none" w:sz="0" w:space="0" w:color="auto"/>
      </w:divBdr>
    </w:div>
    <w:div w:id="1507597918">
      <w:bodyDiv w:val="1"/>
      <w:marLeft w:val="0"/>
      <w:marRight w:val="0"/>
      <w:marTop w:val="0"/>
      <w:marBottom w:val="0"/>
      <w:divBdr>
        <w:top w:val="none" w:sz="0" w:space="0" w:color="auto"/>
        <w:left w:val="none" w:sz="0" w:space="0" w:color="auto"/>
        <w:bottom w:val="none" w:sz="0" w:space="0" w:color="auto"/>
        <w:right w:val="none" w:sz="0" w:space="0" w:color="auto"/>
      </w:divBdr>
      <w:divsChild>
        <w:div w:id="1725762319">
          <w:marLeft w:val="533"/>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539168">
      <w:bodyDiv w:val="1"/>
      <w:marLeft w:val="0"/>
      <w:marRight w:val="0"/>
      <w:marTop w:val="0"/>
      <w:marBottom w:val="0"/>
      <w:divBdr>
        <w:top w:val="none" w:sz="0" w:space="0" w:color="auto"/>
        <w:left w:val="none" w:sz="0" w:space="0" w:color="auto"/>
        <w:bottom w:val="none" w:sz="0" w:space="0" w:color="auto"/>
        <w:right w:val="none" w:sz="0" w:space="0" w:color="auto"/>
      </w:divBdr>
    </w:div>
    <w:div w:id="153218550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287981">
      <w:bodyDiv w:val="1"/>
      <w:marLeft w:val="0"/>
      <w:marRight w:val="0"/>
      <w:marTop w:val="0"/>
      <w:marBottom w:val="0"/>
      <w:divBdr>
        <w:top w:val="none" w:sz="0" w:space="0" w:color="auto"/>
        <w:left w:val="none" w:sz="0" w:space="0" w:color="auto"/>
        <w:bottom w:val="none" w:sz="0" w:space="0" w:color="auto"/>
        <w:right w:val="none" w:sz="0" w:space="0" w:color="auto"/>
      </w:divBdr>
    </w:div>
    <w:div w:id="155558366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01991430">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3095052">
      <w:bodyDiv w:val="1"/>
      <w:marLeft w:val="0"/>
      <w:marRight w:val="0"/>
      <w:marTop w:val="0"/>
      <w:marBottom w:val="0"/>
      <w:divBdr>
        <w:top w:val="none" w:sz="0" w:space="0" w:color="auto"/>
        <w:left w:val="none" w:sz="0" w:space="0" w:color="auto"/>
        <w:bottom w:val="none" w:sz="0" w:space="0" w:color="auto"/>
        <w:right w:val="none" w:sz="0" w:space="0" w:color="auto"/>
      </w:divBdr>
      <w:divsChild>
        <w:div w:id="27067947">
          <w:marLeft w:val="1166"/>
          <w:marRight w:val="0"/>
          <w:marTop w:val="0"/>
          <w:marBottom w:val="0"/>
          <w:divBdr>
            <w:top w:val="none" w:sz="0" w:space="0" w:color="auto"/>
            <w:left w:val="none" w:sz="0" w:space="0" w:color="auto"/>
            <w:bottom w:val="none" w:sz="0" w:space="0" w:color="auto"/>
            <w:right w:val="none" w:sz="0" w:space="0" w:color="auto"/>
          </w:divBdr>
        </w:div>
        <w:div w:id="27217629">
          <w:marLeft w:val="547"/>
          <w:marRight w:val="0"/>
          <w:marTop w:val="0"/>
          <w:marBottom w:val="0"/>
          <w:divBdr>
            <w:top w:val="none" w:sz="0" w:space="0" w:color="auto"/>
            <w:left w:val="none" w:sz="0" w:space="0" w:color="auto"/>
            <w:bottom w:val="none" w:sz="0" w:space="0" w:color="auto"/>
            <w:right w:val="none" w:sz="0" w:space="0" w:color="auto"/>
          </w:divBdr>
        </w:div>
        <w:div w:id="54469817">
          <w:marLeft w:val="1166"/>
          <w:marRight w:val="0"/>
          <w:marTop w:val="0"/>
          <w:marBottom w:val="0"/>
          <w:divBdr>
            <w:top w:val="none" w:sz="0" w:space="0" w:color="auto"/>
            <w:left w:val="none" w:sz="0" w:space="0" w:color="auto"/>
            <w:bottom w:val="none" w:sz="0" w:space="0" w:color="auto"/>
            <w:right w:val="none" w:sz="0" w:space="0" w:color="auto"/>
          </w:divBdr>
        </w:div>
        <w:div w:id="154300519">
          <w:marLeft w:val="1166"/>
          <w:marRight w:val="0"/>
          <w:marTop w:val="0"/>
          <w:marBottom w:val="0"/>
          <w:divBdr>
            <w:top w:val="none" w:sz="0" w:space="0" w:color="auto"/>
            <w:left w:val="none" w:sz="0" w:space="0" w:color="auto"/>
            <w:bottom w:val="none" w:sz="0" w:space="0" w:color="auto"/>
            <w:right w:val="none" w:sz="0" w:space="0" w:color="auto"/>
          </w:divBdr>
        </w:div>
        <w:div w:id="245236604">
          <w:marLeft w:val="547"/>
          <w:marRight w:val="0"/>
          <w:marTop w:val="0"/>
          <w:marBottom w:val="0"/>
          <w:divBdr>
            <w:top w:val="none" w:sz="0" w:space="0" w:color="auto"/>
            <w:left w:val="none" w:sz="0" w:space="0" w:color="auto"/>
            <w:bottom w:val="none" w:sz="0" w:space="0" w:color="auto"/>
            <w:right w:val="none" w:sz="0" w:space="0" w:color="auto"/>
          </w:divBdr>
        </w:div>
        <w:div w:id="327709368">
          <w:marLeft w:val="1166"/>
          <w:marRight w:val="0"/>
          <w:marTop w:val="0"/>
          <w:marBottom w:val="0"/>
          <w:divBdr>
            <w:top w:val="none" w:sz="0" w:space="0" w:color="auto"/>
            <w:left w:val="none" w:sz="0" w:space="0" w:color="auto"/>
            <w:bottom w:val="none" w:sz="0" w:space="0" w:color="auto"/>
            <w:right w:val="none" w:sz="0" w:space="0" w:color="auto"/>
          </w:divBdr>
        </w:div>
        <w:div w:id="597368349">
          <w:marLeft w:val="1166"/>
          <w:marRight w:val="0"/>
          <w:marTop w:val="0"/>
          <w:marBottom w:val="0"/>
          <w:divBdr>
            <w:top w:val="none" w:sz="0" w:space="0" w:color="auto"/>
            <w:left w:val="none" w:sz="0" w:space="0" w:color="auto"/>
            <w:bottom w:val="none" w:sz="0" w:space="0" w:color="auto"/>
            <w:right w:val="none" w:sz="0" w:space="0" w:color="auto"/>
          </w:divBdr>
        </w:div>
        <w:div w:id="719129569">
          <w:marLeft w:val="1166"/>
          <w:marRight w:val="0"/>
          <w:marTop w:val="0"/>
          <w:marBottom w:val="0"/>
          <w:divBdr>
            <w:top w:val="none" w:sz="0" w:space="0" w:color="auto"/>
            <w:left w:val="none" w:sz="0" w:space="0" w:color="auto"/>
            <w:bottom w:val="none" w:sz="0" w:space="0" w:color="auto"/>
            <w:right w:val="none" w:sz="0" w:space="0" w:color="auto"/>
          </w:divBdr>
        </w:div>
        <w:div w:id="801583788">
          <w:marLeft w:val="547"/>
          <w:marRight w:val="0"/>
          <w:marTop w:val="0"/>
          <w:marBottom w:val="0"/>
          <w:divBdr>
            <w:top w:val="none" w:sz="0" w:space="0" w:color="auto"/>
            <w:left w:val="none" w:sz="0" w:space="0" w:color="auto"/>
            <w:bottom w:val="none" w:sz="0" w:space="0" w:color="auto"/>
            <w:right w:val="none" w:sz="0" w:space="0" w:color="auto"/>
          </w:divBdr>
        </w:div>
        <w:div w:id="873156695">
          <w:marLeft w:val="547"/>
          <w:marRight w:val="0"/>
          <w:marTop w:val="0"/>
          <w:marBottom w:val="0"/>
          <w:divBdr>
            <w:top w:val="none" w:sz="0" w:space="0" w:color="auto"/>
            <w:left w:val="none" w:sz="0" w:space="0" w:color="auto"/>
            <w:bottom w:val="none" w:sz="0" w:space="0" w:color="auto"/>
            <w:right w:val="none" w:sz="0" w:space="0" w:color="auto"/>
          </w:divBdr>
        </w:div>
        <w:div w:id="876964219">
          <w:marLeft w:val="1166"/>
          <w:marRight w:val="0"/>
          <w:marTop w:val="0"/>
          <w:marBottom w:val="0"/>
          <w:divBdr>
            <w:top w:val="none" w:sz="0" w:space="0" w:color="auto"/>
            <w:left w:val="none" w:sz="0" w:space="0" w:color="auto"/>
            <w:bottom w:val="none" w:sz="0" w:space="0" w:color="auto"/>
            <w:right w:val="none" w:sz="0" w:space="0" w:color="auto"/>
          </w:divBdr>
        </w:div>
        <w:div w:id="1174226971">
          <w:marLeft w:val="1166"/>
          <w:marRight w:val="0"/>
          <w:marTop w:val="0"/>
          <w:marBottom w:val="0"/>
          <w:divBdr>
            <w:top w:val="none" w:sz="0" w:space="0" w:color="auto"/>
            <w:left w:val="none" w:sz="0" w:space="0" w:color="auto"/>
            <w:bottom w:val="none" w:sz="0" w:space="0" w:color="auto"/>
            <w:right w:val="none" w:sz="0" w:space="0" w:color="auto"/>
          </w:divBdr>
        </w:div>
        <w:div w:id="1306157664">
          <w:marLeft w:val="1166"/>
          <w:marRight w:val="0"/>
          <w:marTop w:val="0"/>
          <w:marBottom w:val="0"/>
          <w:divBdr>
            <w:top w:val="none" w:sz="0" w:space="0" w:color="auto"/>
            <w:left w:val="none" w:sz="0" w:space="0" w:color="auto"/>
            <w:bottom w:val="none" w:sz="0" w:space="0" w:color="auto"/>
            <w:right w:val="none" w:sz="0" w:space="0" w:color="auto"/>
          </w:divBdr>
        </w:div>
        <w:div w:id="1392120493">
          <w:marLeft w:val="1166"/>
          <w:marRight w:val="0"/>
          <w:marTop w:val="0"/>
          <w:marBottom w:val="0"/>
          <w:divBdr>
            <w:top w:val="none" w:sz="0" w:space="0" w:color="auto"/>
            <w:left w:val="none" w:sz="0" w:space="0" w:color="auto"/>
            <w:bottom w:val="none" w:sz="0" w:space="0" w:color="auto"/>
            <w:right w:val="none" w:sz="0" w:space="0" w:color="auto"/>
          </w:divBdr>
        </w:div>
        <w:div w:id="1875267585">
          <w:marLeft w:val="1166"/>
          <w:marRight w:val="0"/>
          <w:marTop w:val="0"/>
          <w:marBottom w:val="0"/>
          <w:divBdr>
            <w:top w:val="none" w:sz="0" w:space="0" w:color="auto"/>
            <w:left w:val="none" w:sz="0" w:space="0" w:color="auto"/>
            <w:bottom w:val="none" w:sz="0" w:space="0" w:color="auto"/>
            <w:right w:val="none" w:sz="0" w:space="0" w:color="auto"/>
          </w:divBdr>
        </w:div>
        <w:div w:id="1905291685">
          <w:marLeft w:val="1166"/>
          <w:marRight w:val="0"/>
          <w:marTop w:val="0"/>
          <w:marBottom w:val="0"/>
          <w:divBdr>
            <w:top w:val="none" w:sz="0" w:space="0" w:color="auto"/>
            <w:left w:val="none" w:sz="0" w:space="0" w:color="auto"/>
            <w:bottom w:val="none" w:sz="0" w:space="0" w:color="auto"/>
            <w:right w:val="none" w:sz="0" w:space="0" w:color="auto"/>
          </w:divBdr>
        </w:div>
        <w:div w:id="1979843014">
          <w:marLeft w:val="1166"/>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6531">
      <w:bodyDiv w:val="1"/>
      <w:marLeft w:val="0"/>
      <w:marRight w:val="0"/>
      <w:marTop w:val="0"/>
      <w:marBottom w:val="0"/>
      <w:divBdr>
        <w:top w:val="none" w:sz="0" w:space="0" w:color="auto"/>
        <w:left w:val="none" w:sz="0" w:space="0" w:color="auto"/>
        <w:bottom w:val="none" w:sz="0" w:space="0" w:color="auto"/>
        <w:right w:val="none" w:sz="0" w:space="0" w:color="auto"/>
      </w:divBdr>
      <w:divsChild>
        <w:div w:id="887035292">
          <w:marLeft w:val="1152"/>
          <w:marRight w:val="0"/>
          <w:marTop w:val="0"/>
          <w:marBottom w:val="0"/>
          <w:divBdr>
            <w:top w:val="none" w:sz="0" w:space="0" w:color="auto"/>
            <w:left w:val="none" w:sz="0" w:space="0" w:color="auto"/>
            <w:bottom w:val="none" w:sz="0" w:space="0" w:color="auto"/>
            <w:right w:val="none" w:sz="0" w:space="0" w:color="auto"/>
          </w:divBdr>
        </w:div>
        <w:div w:id="1537085804">
          <w:marLeft w:val="1152"/>
          <w:marRight w:val="0"/>
          <w:marTop w:val="0"/>
          <w:marBottom w:val="0"/>
          <w:divBdr>
            <w:top w:val="none" w:sz="0" w:space="0" w:color="auto"/>
            <w:left w:val="none" w:sz="0" w:space="0" w:color="auto"/>
            <w:bottom w:val="none" w:sz="0" w:space="0" w:color="auto"/>
            <w:right w:val="none" w:sz="0" w:space="0" w:color="auto"/>
          </w:divBdr>
        </w:div>
        <w:div w:id="1696493356">
          <w:marLeft w:val="1152"/>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7510987">
      <w:bodyDiv w:val="1"/>
      <w:marLeft w:val="0"/>
      <w:marRight w:val="0"/>
      <w:marTop w:val="0"/>
      <w:marBottom w:val="0"/>
      <w:divBdr>
        <w:top w:val="none" w:sz="0" w:space="0" w:color="auto"/>
        <w:left w:val="none" w:sz="0" w:space="0" w:color="auto"/>
        <w:bottom w:val="none" w:sz="0" w:space="0" w:color="auto"/>
        <w:right w:val="none" w:sz="0" w:space="0" w:color="auto"/>
      </w:divBdr>
      <w:divsChild>
        <w:div w:id="590429741">
          <w:marLeft w:val="547"/>
          <w:marRight w:val="0"/>
          <w:marTop w:val="0"/>
          <w:marBottom w:val="0"/>
          <w:divBdr>
            <w:top w:val="none" w:sz="0" w:space="0" w:color="auto"/>
            <w:left w:val="none" w:sz="0" w:space="0" w:color="auto"/>
            <w:bottom w:val="none" w:sz="0" w:space="0" w:color="auto"/>
            <w:right w:val="none" w:sz="0" w:space="0" w:color="auto"/>
          </w:divBdr>
        </w:div>
        <w:div w:id="958494651">
          <w:marLeft w:val="1166"/>
          <w:marRight w:val="0"/>
          <w:marTop w:val="0"/>
          <w:marBottom w:val="0"/>
          <w:divBdr>
            <w:top w:val="none" w:sz="0" w:space="0" w:color="auto"/>
            <w:left w:val="none" w:sz="0" w:space="0" w:color="auto"/>
            <w:bottom w:val="none" w:sz="0" w:space="0" w:color="auto"/>
            <w:right w:val="none" w:sz="0" w:space="0" w:color="auto"/>
          </w:divBdr>
        </w:div>
        <w:div w:id="1003165461">
          <w:marLeft w:val="1166"/>
          <w:marRight w:val="0"/>
          <w:marTop w:val="0"/>
          <w:marBottom w:val="0"/>
          <w:divBdr>
            <w:top w:val="none" w:sz="0" w:space="0" w:color="auto"/>
            <w:left w:val="none" w:sz="0" w:space="0" w:color="auto"/>
            <w:bottom w:val="none" w:sz="0" w:space="0" w:color="auto"/>
            <w:right w:val="none" w:sz="0" w:space="0" w:color="auto"/>
          </w:divBdr>
        </w:div>
        <w:div w:id="1434545207">
          <w:marLeft w:val="1166"/>
          <w:marRight w:val="0"/>
          <w:marTop w:val="0"/>
          <w:marBottom w:val="0"/>
          <w:divBdr>
            <w:top w:val="none" w:sz="0" w:space="0" w:color="auto"/>
            <w:left w:val="none" w:sz="0" w:space="0" w:color="auto"/>
            <w:bottom w:val="none" w:sz="0" w:space="0" w:color="auto"/>
            <w:right w:val="none" w:sz="0" w:space="0" w:color="auto"/>
          </w:divBdr>
        </w:div>
        <w:div w:id="1485973307">
          <w:marLeft w:val="547"/>
          <w:marRight w:val="0"/>
          <w:marTop w:val="0"/>
          <w:marBottom w:val="0"/>
          <w:divBdr>
            <w:top w:val="none" w:sz="0" w:space="0" w:color="auto"/>
            <w:left w:val="none" w:sz="0" w:space="0" w:color="auto"/>
            <w:bottom w:val="none" w:sz="0" w:space="0" w:color="auto"/>
            <w:right w:val="none" w:sz="0" w:space="0" w:color="auto"/>
          </w:divBdr>
        </w:div>
        <w:div w:id="1906143438">
          <w:marLeft w:val="547"/>
          <w:marRight w:val="0"/>
          <w:marTop w:val="0"/>
          <w:marBottom w:val="0"/>
          <w:divBdr>
            <w:top w:val="none" w:sz="0" w:space="0" w:color="auto"/>
            <w:left w:val="none" w:sz="0" w:space="0" w:color="auto"/>
            <w:bottom w:val="none" w:sz="0" w:space="0" w:color="auto"/>
            <w:right w:val="none" w:sz="0" w:space="0" w:color="auto"/>
          </w:divBdr>
        </w:div>
        <w:div w:id="1998872616">
          <w:marLeft w:val="1166"/>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8122511">
      <w:bodyDiv w:val="1"/>
      <w:marLeft w:val="0"/>
      <w:marRight w:val="0"/>
      <w:marTop w:val="0"/>
      <w:marBottom w:val="0"/>
      <w:divBdr>
        <w:top w:val="none" w:sz="0" w:space="0" w:color="auto"/>
        <w:left w:val="none" w:sz="0" w:space="0" w:color="auto"/>
        <w:bottom w:val="none" w:sz="0" w:space="0" w:color="auto"/>
        <w:right w:val="none" w:sz="0" w:space="0" w:color="auto"/>
      </w:divBdr>
      <w:divsChild>
        <w:div w:id="2134709619">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9186082">
      <w:bodyDiv w:val="1"/>
      <w:marLeft w:val="0"/>
      <w:marRight w:val="0"/>
      <w:marTop w:val="0"/>
      <w:marBottom w:val="0"/>
      <w:divBdr>
        <w:top w:val="none" w:sz="0" w:space="0" w:color="auto"/>
        <w:left w:val="none" w:sz="0" w:space="0" w:color="auto"/>
        <w:bottom w:val="none" w:sz="0" w:space="0" w:color="auto"/>
        <w:right w:val="none" w:sz="0" w:space="0" w:color="auto"/>
      </w:divBdr>
      <w:divsChild>
        <w:div w:id="23989670">
          <w:marLeft w:val="1166"/>
          <w:marRight w:val="0"/>
          <w:marTop w:val="0"/>
          <w:marBottom w:val="0"/>
          <w:divBdr>
            <w:top w:val="none" w:sz="0" w:space="0" w:color="auto"/>
            <w:left w:val="none" w:sz="0" w:space="0" w:color="auto"/>
            <w:bottom w:val="none" w:sz="0" w:space="0" w:color="auto"/>
            <w:right w:val="none" w:sz="0" w:space="0" w:color="auto"/>
          </w:divBdr>
        </w:div>
        <w:div w:id="71588648">
          <w:marLeft w:val="547"/>
          <w:marRight w:val="0"/>
          <w:marTop w:val="0"/>
          <w:marBottom w:val="0"/>
          <w:divBdr>
            <w:top w:val="none" w:sz="0" w:space="0" w:color="auto"/>
            <w:left w:val="none" w:sz="0" w:space="0" w:color="auto"/>
            <w:bottom w:val="none" w:sz="0" w:space="0" w:color="auto"/>
            <w:right w:val="none" w:sz="0" w:space="0" w:color="auto"/>
          </w:divBdr>
        </w:div>
        <w:div w:id="308947880">
          <w:marLeft w:val="1166"/>
          <w:marRight w:val="0"/>
          <w:marTop w:val="0"/>
          <w:marBottom w:val="0"/>
          <w:divBdr>
            <w:top w:val="none" w:sz="0" w:space="0" w:color="auto"/>
            <w:left w:val="none" w:sz="0" w:space="0" w:color="auto"/>
            <w:bottom w:val="none" w:sz="0" w:space="0" w:color="auto"/>
            <w:right w:val="none" w:sz="0" w:space="0" w:color="auto"/>
          </w:divBdr>
        </w:div>
        <w:div w:id="474756476">
          <w:marLeft w:val="547"/>
          <w:marRight w:val="0"/>
          <w:marTop w:val="0"/>
          <w:marBottom w:val="0"/>
          <w:divBdr>
            <w:top w:val="none" w:sz="0" w:space="0" w:color="auto"/>
            <w:left w:val="none" w:sz="0" w:space="0" w:color="auto"/>
            <w:bottom w:val="none" w:sz="0" w:space="0" w:color="auto"/>
            <w:right w:val="none" w:sz="0" w:space="0" w:color="auto"/>
          </w:divBdr>
        </w:div>
        <w:div w:id="1028674682">
          <w:marLeft w:val="547"/>
          <w:marRight w:val="0"/>
          <w:marTop w:val="0"/>
          <w:marBottom w:val="0"/>
          <w:divBdr>
            <w:top w:val="none" w:sz="0" w:space="0" w:color="auto"/>
            <w:left w:val="none" w:sz="0" w:space="0" w:color="auto"/>
            <w:bottom w:val="none" w:sz="0" w:space="0" w:color="auto"/>
            <w:right w:val="none" w:sz="0" w:space="0" w:color="auto"/>
          </w:divBdr>
        </w:div>
        <w:div w:id="1044674382">
          <w:marLeft w:val="1166"/>
          <w:marRight w:val="0"/>
          <w:marTop w:val="0"/>
          <w:marBottom w:val="0"/>
          <w:divBdr>
            <w:top w:val="none" w:sz="0" w:space="0" w:color="auto"/>
            <w:left w:val="none" w:sz="0" w:space="0" w:color="auto"/>
            <w:bottom w:val="none" w:sz="0" w:space="0" w:color="auto"/>
            <w:right w:val="none" w:sz="0" w:space="0" w:color="auto"/>
          </w:divBdr>
        </w:div>
        <w:div w:id="1079788524">
          <w:marLeft w:val="1166"/>
          <w:marRight w:val="0"/>
          <w:marTop w:val="0"/>
          <w:marBottom w:val="0"/>
          <w:divBdr>
            <w:top w:val="none" w:sz="0" w:space="0" w:color="auto"/>
            <w:left w:val="none" w:sz="0" w:space="0" w:color="auto"/>
            <w:bottom w:val="none" w:sz="0" w:space="0" w:color="auto"/>
            <w:right w:val="none" w:sz="0" w:space="0" w:color="auto"/>
          </w:divBdr>
        </w:div>
        <w:div w:id="1957133193">
          <w:marLeft w:val="1166"/>
          <w:marRight w:val="0"/>
          <w:marTop w:val="0"/>
          <w:marBottom w:val="0"/>
          <w:divBdr>
            <w:top w:val="none" w:sz="0" w:space="0" w:color="auto"/>
            <w:left w:val="none" w:sz="0" w:space="0" w:color="auto"/>
            <w:bottom w:val="none" w:sz="0" w:space="0" w:color="auto"/>
            <w:right w:val="none" w:sz="0" w:space="0" w:color="auto"/>
          </w:divBdr>
        </w:div>
        <w:div w:id="2123839320">
          <w:marLeft w:val="1166"/>
          <w:marRight w:val="0"/>
          <w:marTop w:val="0"/>
          <w:marBottom w:val="0"/>
          <w:divBdr>
            <w:top w:val="none" w:sz="0" w:space="0" w:color="auto"/>
            <w:left w:val="none" w:sz="0" w:space="0" w:color="auto"/>
            <w:bottom w:val="none" w:sz="0" w:space="0" w:color="auto"/>
            <w:right w:val="none" w:sz="0" w:space="0" w:color="auto"/>
          </w:divBdr>
        </w:div>
      </w:divsChild>
    </w:div>
    <w:div w:id="1712344461">
      <w:bodyDiv w:val="1"/>
      <w:marLeft w:val="0"/>
      <w:marRight w:val="0"/>
      <w:marTop w:val="0"/>
      <w:marBottom w:val="0"/>
      <w:divBdr>
        <w:top w:val="none" w:sz="0" w:space="0" w:color="auto"/>
        <w:left w:val="none" w:sz="0" w:space="0" w:color="auto"/>
        <w:bottom w:val="none" w:sz="0" w:space="0" w:color="auto"/>
        <w:right w:val="none" w:sz="0" w:space="0" w:color="auto"/>
      </w:divBdr>
    </w:div>
    <w:div w:id="1753618529">
      <w:bodyDiv w:val="1"/>
      <w:marLeft w:val="0"/>
      <w:marRight w:val="0"/>
      <w:marTop w:val="0"/>
      <w:marBottom w:val="0"/>
      <w:divBdr>
        <w:top w:val="none" w:sz="0" w:space="0" w:color="auto"/>
        <w:left w:val="none" w:sz="0" w:space="0" w:color="auto"/>
        <w:bottom w:val="none" w:sz="0" w:space="0" w:color="auto"/>
        <w:right w:val="none" w:sz="0" w:space="0" w:color="auto"/>
      </w:divBdr>
      <w:divsChild>
        <w:div w:id="1164518217">
          <w:marLeft w:val="547"/>
          <w:marRight w:val="0"/>
          <w:marTop w:val="0"/>
          <w:marBottom w:val="0"/>
          <w:divBdr>
            <w:top w:val="none" w:sz="0" w:space="0" w:color="auto"/>
            <w:left w:val="none" w:sz="0" w:space="0" w:color="auto"/>
            <w:bottom w:val="none" w:sz="0" w:space="0" w:color="auto"/>
            <w:right w:val="none" w:sz="0" w:space="0" w:color="auto"/>
          </w:divBdr>
        </w:div>
        <w:div w:id="1945460241">
          <w:marLeft w:val="547"/>
          <w:marRight w:val="0"/>
          <w:marTop w:val="0"/>
          <w:marBottom w:val="0"/>
          <w:divBdr>
            <w:top w:val="none" w:sz="0" w:space="0" w:color="auto"/>
            <w:left w:val="none" w:sz="0" w:space="0" w:color="auto"/>
            <w:bottom w:val="none" w:sz="0" w:space="0" w:color="auto"/>
            <w:right w:val="none" w:sz="0" w:space="0" w:color="auto"/>
          </w:divBdr>
        </w:div>
      </w:divsChild>
    </w:div>
    <w:div w:id="1782146074">
      <w:bodyDiv w:val="1"/>
      <w:marLeft w:val="0"/>
      <w:marRight w:val="0"/>
      <w:marTop w:val="0"/>
      <w:marBottom w:val="0"/>
      <w:divBdr>
        <w:top w:val="none" w:sz="0" w:space="0" w:color="auto"/>
        <w:left w:val="none" w:sz="0" w:space="0" w:color="auto"/>
        <w:bottom w:val="none" w:sz="0" w:space="0" w:color="auto"/>
        <w:right w:val="none" w:sz="0" w:space="0" w:color="auto"/>
      </w:divBdr>
      <w:divsChild>
        <w:div w:id="43411413">
          <w:marLeft w:val="562"/>
          <w:marRight w:val="0"/>
          <w:marTop w:val="0"/>
          <w:marBottom w:val="0"/>
          <w:divBdr>
            <w:top w:val="none" w:sz="0" w:space="0" w:color="auto"/>
            <w:left w:val="none" w:sz="0" w:space="0" w:color="auto"/>
            <w:bottom w:val="none" w:sz="0" w:space="0" w:color="auto"/>
            <w:right w:val="none" w:sz="0" w:space="0" w:color="auto"/>
          </w:divBdr>
        </w:div>
        <w:div w:id="1487748152">
          <w:marLeft w:val="216"/>
          <w:marRight w:val="0"/>
          <w:marTop w:val="240"/>
          <w:marBottom w:val="0"/>
          <w:divBdr>
            <w:top w:val="none" w:sz="0" w:space="0" w:color="auto"/>
            <w:left w:val="none" w:sz="0" w:space="0" w:color="auto"/>
            <w:bottom w:val="none" w:sz="0" w:space="0" w:color="auto"/>
            <w:right w:val="none" w:sz="0" w:space="0" w:color="auto"/>
          </w:divBdr>
        </w:div>
        <w:div w:id="1580749182">
          <w:marLeft w:val="562"/>
          <w:marRight w:val="0"/>
          <w:marTop w:val="0"/>
          <w:marBottom w:val="0"/>
          <w:divBdr>
            <w:top w:val="none" w:sz="0" w:space="0" w:color="auto"/>
            <w:left w:val="none" w:sz="0" w:space="0" w:color="auto"/>
            <w:bottom w:val="none" w:sz="0" w:space="0" w:color="auto"/>
            <w:right w:val="none" w:sz="0" w:space="0" w:color="auto"/>
          </w:divBdr>
        </w:div>
        <w:div w:id="1929657961">
          <w:marLeft w:val="562"/>
          <w:marRight w:val="0"/>
          <w:marTop w:val="0"/>
          <w:marBottom w:val="0"/>
          <w:divBdr>
            <w:top w:val="none" w:sz="0" w:space="0" w:color="auto"/>
            <w:left w:val="none" w:sz="0" w:space="0" w:color="auto"/>
            <w:bottom w:val="none" w:sz="0" w:space="0" w:color="auto"/>
            <w:right w:val="none" w:sz="0" w:space="0" w:color="auto"/>
          </w:divBdr>
        </w:div>
      </w:divsChild>
    </w:div>
    <w:div w:id="1786122596">
      <w:bodyDiv w:val="1"/>
      <w:marLeft w:val="0"/>
      <w:marRight w:val="0"/>
      <w:marTop w:val="0"/>
      <w:marBottom w:val="0"/>
      <w:divBdr>
        <w:top w:val="none" w:sz="0" w:space="0" w:color="auto"/>
        <w:left w:val="none" w:sz="0" w:space="0" w:color="auto"/>
        <w:bottom w:val="none" w:sz="0" w:space="0" w:color="auto"/>
        <w:right w:val="none" w:sz="0" w:space="0" w:color="auto"/>
      </w:divBdr>
      <w:divsChild>
        <w:div w:id="115217007">
          <w:marLeft w:val="1166"/>
          <w:marRight w:val="0"/>
          <w:marTop w:val="0"/>
          <w:marBottom w:val="0"/>
          <w:divBdr>
            <w:top w:val="none" w:sz="0" w:space="0" w:color="auto"/>
            <w:left w:val="none" w:sz="0" w:space="0" w:color="auto"/>
            <w:bottom w:val="none" w:sz="0" w:space="0" w:color="auto"/>
            <w:right w:val="none" w:sz="0" w:space="0" w:color="auto"/>
          </w:divBdr>
        </w:div>
        <w:div w:id="236943435">
          <w:marLeft w:val="1166"/>
          <w:marRight w:val="0"/>
          <w:marTop w:val="0"/>
          <w:marBottom w:val="0"/>
          <w:divBdr>
            <w:top w:val="none" w:sz="0" w:space="0" w:color="auto"/>
            <w:left w:val="none" w:sz="0" w:space="0" w:color="auto"/>
            <w:bottom w:val="none" w:sz="0" w:space="0" w:color="auto"/>
            <w:right w:val="none" w:sz="0" w:space="0" w:color="auto"/>
          </w:divBdr>
        </w:div>
        <w:div w:id="371030443">
          <w:marLeft w:val="547"/>
          <w:marRight w:val="0"/>
          <w:marTop w:val="0"/>
          <w:marBottom w:val="0"/>
          <w:divBdr>
            <w:top w:val="none" w:sz="0" w:space="0" w:color="auto"/>
            <w:left w:val="none" w:sz="0" w:space="0" w:color="auto"/>
            <w:bottom w:val="none" w:sz="0" w:space="0" w:color="auto"/>
            <w:right w:val="none" w:sz="0" w:space="0" w:color="auto"/>
          </w:divBdr>
        </w:div>
        <w:div w:id="465464762">
          <w:marLeft w:val="1166"/>
          <w:marRight w:val="0"/>
          <w:marTop w:val="0"/>
          <w:marBottom w:val="0"/>
          <w:divBdr>
            <w:top w:val="none" w:sz="0" w:space="0" w:color="auto"/>
            <w:left w:val="none" w:sz="0" w:space="0" w:color="auto"/>
            <w:bottom w:val="none" w:sz="0" w:space="0" w:color="auto"/>
            <w:right w:val="none" w:sz="0" w:space="0" w:color="auto"/>
          </w:divBdr>
        </w:div>
        <w:div w:id="564342119">
          <w:marLeft w:val="1166"/>
          <w:marRight w:val="0"/>
          <w:marTop w:val="0"/>
          <w:marBottom w:val="0"/>
          <w:divBdr>
            <w:top w:val="none" w:sz="0" w:space="0" w:color="auto"/>
            <w:left w:val="none" w:sz="0" w:space="0" w:color="auto"/>
            <w:bottom w:val="none" w:sz="0" w:space="0" w:color="auto"/>
            <w:right w:val="none" w:sz="0" w:space="0" w:color="auto"/>
          </w:divBdr>
        </w:div>
        <w:div w:id="667749477">
          <w:marLeft w:val="1166"/>
          <w:marRight w:val="0"/>
          <w:marTop w:val="0"/>
          <w:marBottom w:val="0"/>
          <w:divBdr>
            <w:top w:val="none" w:sz="0" w:space="0" w:color="auto"/>
            <w:left w:val="none" w:sz="0" w:space="0" w:color="auto"/>
            <w:bottom w:val="none" w:sz="0" w:space="0" w:color="auto"/>
            <w:right w:val="none" w:sz="0" w:space="0" w:color="auto"/>
          </w:divBdr>
        </w:div>
        <w:div w:id="877818721">
          <w:marLeft w:val="1166"/>
          <w:marRight w:val="0"/>
          <w:marTop w:val="0"/>
          <w:marBottom w:val="0"/>
          <w:divBdr>
            <w:top w:val="none" w:sz="0" w:space="0" w:color="auto"/>
            <w:left w:val="none" w:sz="0" w:space="0" w:color="auto"/>
            <w:bottom w:val="none" w:sz="0" w:space="0" w:color="auto"/>
            <w:right w:val="none" w:sz="0" w:space="0" w:color="auto"/>
          </w:divBdr>
        </w:div>
        <w:div w:id="922422234">
          <w:marLeft w:val="547"/>
          <w:marRight w:val="0"/>
          <w:marTop w:val="0"/>
          <w:marBottom w:val="0"/>
          <w:divBdr>
            <w:top w:val="none" w:sz="0" w:space="0" w:color="auto"/>
            <w:left w:val="none" w:sz="0" w:space="0" w:color="auto"/>
            <w:bottom w:val="none" w:sz="0" w:space="0" w:color="auto"/>
            <w:right w:val="none" w:sz="0" w:space="0" w:color="auto"/>
          </w:divBdr>
        </w:div>
        <w:div w:id="1139418640">
          <w:marLeft w:val="1166"/>
          <w:marRight w:val="0"/>
          <w:marTop w:val="0"/>
          <w:marBottom w:val="0"/>
          <w:divBdr>
            <w:top w:val="none" w:sz="0" w:space="0" w:color="auto"/>
            <w:left w:val="none" w:sz="0" w:space="0" w:color="auto"/>
            <w:bottom w:val="none" w:sz="0" w:space="0" w:color="auto"/>
            <w:right w:val="none" w:sz="0" w:space="0" w:color="auto"/>
          </w:divBdr>
        </w:div>
        <w:div w:id="1174612595">
          <w:marLeft w:val="1166"/>
          <w:marRight w:val="0"/>
          <w:marTop w:val="0"/>
          <w:marBottom w:val="0"/>
          <w:divBdr>
            <w:top w:val="none" w:sz="0" w:space="0" w:color="auto"/>
            <w:left w:val="none" w:sz="0" w:space="0" w:color="auto"/>
            <w:bottom w:val="none" w:sz="0" w:space="0" w:color="auto"/>
            <w:right w:val="none" w:sz="0" w:space="0" w:color="auto"/>
          </w:divBdr>
        </w:div>
        <w:div w:id="1297881064">
          <w:marLeft w:val="1166"/>
          <w:marRight w:val="0"/>
          <w:marTop w:val="0"/>
          <w:marBottom w:val="0"/>
          <w:divBdr>
            <w:top w:val="none" w:sz="0" w:space="0" w:color="auto"/>
            <w:left w:val="none" w:sz="0" w:space="0" w:color="auto"/>
            <w:bottom w:val="none" w:sz="0" w:space="0" w:color="auto"/>
            <w:right w:val="none" w:sz="0" w:space="0" w:color="auto"/>
          </w:divBdr>
        </w:div>
        <w:div w:id="1379433251">
          <w:marLeft w:val="1166"/>
          <w:marRight w:val="0"/>
          <w:marTop w:val="0"/>
          <w:marBottom w:val="0"/>
          <w:divBdr>
            <w:top w:val="none" w:sz="0" w:space="0" w:color="auto"/>
            <w:left w:val="none" w:sz="0" w:space="0" w:color="auto"/>
            <w:bottom w:val="none" w:sz="0" w:space="0" w:color="auto"/>
            <w:right w:val="none" w:sz="0" w:space="0" w:color="auto"/>
          </w:divBdr>
        </w:div>
        <w:div w:id="1679623249">
          <w:marLeft w:val="547"/>
          <w:marRight w:val="0"/>
          <w:marTop w:val="0"/>
          <w:marBottom w:val="0"/>
          <w:divBdr>
            <w:top w:val="none" w:sz="0" w:space="0" w:color="auto"/>
            <w:left w:val="none" w:sz="0" w:space="0" w:color="auto"/>
            <w:bottom w:val="none" w:sz="0" w:space="0" w:color="auto"/>
            <w:right w:val="none" w:sz="0" w:space="0" w:color="auto"/>
          </w:divBdr>
        </w:div>
        <w:div w:id="1789008630">
          <w:marLeft w:val="1166"/>
          <w:marRight w:val="0"/>
          <w:marTop w:val="0"/>
          <w:marBottom w:val="0"/>
          <w:divBdr>
            <w:top w:val="none" w:sz="0" w:space="0" w:color="auto"/>
            <w:left w:val="none" w:sz="0" w:space="0" w:color="auto"/>
            <w:bottom w:val="none" w:sz="0" w:space="0" w:color="auto"/>
            <w:right w:val="none" w:sz="0" w:space="0" w:color="auto"/>
          </w:divBdr>
        </w:div>
        <w:div w:id="2014409333">
          <w:marLeft w:val="1166"/>
          <w:marRight w:val="0"/>
          <w:marTop w:val="0"/>
          <w:marBottom w:val="0"/>
          <w:divBdr>
            <w:top w:val="none" w:sz="0" w:space="0" w:color="auto"/>
            <w:left w:val="none" w:sz="0" w:space="0" w:color="auto"/>
            <w:bottom w:val="none" w:sz="0" w:space="0" w:color="auto"/>
            <w:right w:val="none" w:sz="0" w:space="0" w:color="auto"/>
          </w:divBdr>
        </w:div>
        <w:div w:id="2089224525">
          <w:marLeft w:val="547"/>
          <w:marRight w:val="0"/>
          <w:marTop w:val="0"/>
          <w:marBottom w:val="0"/>
          <w:divBdr>
            <w:top w:val="none" w:sz="0" w:space="0" w:color="auto"/>
            <w:left w:val="none" w:sz="0" w:space="0" w:color="auto"/>
            <w:bottom w:val="none" w:sz="0" w:space="0" w:color="auto"/>
            <w:right w:val="none" w:sz="0" w:space="0" w:color="auto"/>
          </w:divBdr>
        </w:div>
        <w:div w:id="2105612335">
          <w:marLeft w:val="1166"/>
          <w:marRight w:val="0"/>
          <w:marTop w:val="0"/>
          <w:marBottom w:val="0"/>
          <w:divBdr>
            <w:top w:val="none" w:sz="0" w:space="0" w:color="auto"/>
            <w:left w:val="none" w:sz="0" w:space="0" w:color="auto"/>
            <w:bottom w:val="none" w:sz="0" w:space="0" w:color="auto"/>
            <w:right w:val="none" w:sz="0" w:space="0" w:color="auto"/>
          </w:divBdr>
        </w:div>
      </w:divsChild>
    </w:div>
    <w:div w:id="1805272451">
      <w:bodyDiv w:val="1"/>
      <w:marLeft w:val="0"/>
      <w:marRight w:val="0"/>
      <w:marTop w:val="0"/>
      <w:marBottom w:val="0"/>
      <w:divBdr>
        <w:top w:val="none" w:sz="0" w:space="0" w:color="auto"/>
        <w:left w:val="none" w:sz="0" w:space="0" w:color="auto"/>
        <w:bottom w:val="none" w:sz="0" w:space="0" w:color="auto"/>
        <w:right w:val="none" w:sz="0" w:space="0" w:color="auto"/>
      </w:divBdr>
    </w:div>
    <w:div w:id="1812869306">
      <w:bodyDiv w:val="1"/>
      <w:marLeft w:val="0"/>
      <w:marRight w:val="0"/>
      <w:marTop w:val="0"/>
      <w:marBottom w:val="0"/>
      <w:divBdr>
        <w:top w:val="none" w:sz="0" w:space="0" w:color="auto"/>
        <w:left w:val="none" w:sz="0" w:space="0" w:color="auto"/>
        <w:bottom w:val="none" w:sz="0" w:space="0" w:color="auto"/>
        <w:right w:val="none" w:sz="0" w:space="0" w:color="auto"/>
      </w:divBdr>
    </w:div>
    <w:div w:id="1819027687">
      <w:bodyDiv w:val="1"/>
      <w:marLeft w:val="0"/>
      <w:marRight w:val="0"/>
      <w:marTop w:val="0"/>
      <w:marBottom w:val="0"/>
      <w:divBdr>
        <w:top w:val="none" w:sz="0" w:space="0" w:color="auto"/>
        <w:left w:val="none" w:sz="0" w:space="0" w:color="auto"/>
        <w:bottom w:val="none" w:sz="0" w:space="0" w:color="auto"/>
        <w:right w:val="none" w:sz="0" w:space="0" w:color="auto"/>
      </w:divBdr>
    </w:div>
    <w:div w:id="1821537661">
      <w:bodyDiv w:val="1"/>
      <w:marLeft w:val="0"/>
      <w:marRight w:val="0"/>
      <w:marTop w:val="0"/>
      <w:marBottom w:val="0"/>
      <w:divBdr>
        <w:top w:val="none" w:sz="0" w:space="0" w:color="auto"/>
        <w:left w:val="none" w:sz="0" w:space="0" w:color="auto"/>
        <w:bottom w:val="none" w:sz="0" w:space="0" w:color="auto"/>
        <w:right w:val="none" w:sz="0" w:space="0" w:color="auto"/>
      </w:divBdr>
      <w:divsChild>
        <w:div w:id="583224088">
          <w:marLeft w:val="562"/>
          <w:marRight w:val="0"/>
          <w:marTop w:val="0"/>
          <w:marBottom w:val="0"/>
          <w:divBdr>
            <w:top w:val="none" w:sz="0" w:space="0" w:color="auto"/>
            <w:left w:val="none" w:sz="0" w:space="0" w:color="auto"/>
            <w:bottom w:val="none" w:sz="0" w:space="0" w:color="auto"/>
            <w:right w:val="none" w:sz="0" w:space="0" w:color="auto"/>
          </w:divBdr>
        </w:div>
      </w:divsChild>
    </w:div>
    <w:div w:id="1822622080">
      <w:bodyDiv w:val="1"/>
      <w:marLeft w:val="0"/>
      <w:marRight w:val="0"/>
      <w:marTop w:val="0"/>
      <w:marBottom w:val="0"/>
      <w:divBdr>
        <w:top w:val="none" w:sz="0" w:space="0" w:color="auto"/>
        <w:left w:val="none" w:sz="0" w:space="0" w:color="auto"/>
        <w:bottom w:val="none" w:sz="0" w:space="0" w:color="auto"/>
        <w:right w:val="none" w:sz="0" w:space="0" w:color="auto"/>
      </w:divBdr>
      <w:divsChild>
        <w:div w:id="353850010">
          <w:marLeft w:val="1166"/>
          <w:marRight w:val="0"/>
          <w:marTop w:val="0"/>
          <w:marBottom w:val="0"/>
          <w:divBdr>
            <w:top w:val="none" w:sz="0" w:space="0" w:color="auto"/>
            <w:left w:val="none" w:sz="0" w:space="0" w:color="auto"/>
            <w:bottom w:val="none" w:sz="0" w:space="0" w:color="auto"/>
            <w:right w:val="none" w:sz="0" w:space="0" w:color="auto"/>
          </w:divBdr>
        </w:div>
        <w:div w:id="480342705">
          <w:marLeft w:val="547"/>
          <w:marRight w:val="0"/>
          <w:marTop w:val="0"/>
          <w:marBottom w:val="0"/>
          <w:divBdr>
            <w:top w:val="none" w:sz="0" w:space="0" w:color="auto"/>
            <w:left w:val="none" w:sz="0" w:space="0" w:color="auto"/>
            <w:bottom w:val="none" w:sz="0" w:space="0" w:color="auto"/>
            <w:right w:val="none" w:sz="0" w:space="0" w:color="auto"/>
          </w:divBdr>
        </w:div>
        <w:div w:id="1169052811">
          <w:marLeft w:val="1166"/>
          <w:marRight w:val="0"/>
          <w:marTop w:val="0"/>
          <w:marBottom w:val="0"/>
          <w:divBdr>
            <w:top w:val="none" w:sz="0" w:space="0" w:color="auto"/>
            <w:left w:val="none" w:sz="0" w:space="0" w:color="auto"/>
            <w:bottom w:val="none" w:sz="0" w:space="0" w:color="auto"/>
            <w:right w:val="none" w:sz="0" w:space="0" w:color="auto"/>
          </w:divBdr>
        </w:div>
        <w:div w:id="1266615408">
          <w:marLeft w:val="547"/>
          <w:marRight w:val="0"/>
          <w:marTop w:val="0"/>
          <w:marBottom w:val="0"/>
          <w:divBdr>
            <w:top w:val="none" w:sz="0" w:space="0" w:color="auto"/>
            <w:left w:val="none" w:sz="0" w:space="0" w:color="auto"/>
            <w:bottom w:val="none" w:sz="0" w:space="0" w:color="auto"/>
            <w:right w:val="none" w:sz="0" w:space="0" w:color="auto"/>
          </w:divBdr>
        </w:div>
        <w:div w:id="1466311227">
          <w:marLeft w:val="1166"/>
          <w:marRight w:val="0"/>
          <w:marTop w:val="0"/>
          <w:marBottom w:val="0"/>
          <w:divBdr>
            <w:top w:val="none" w:sz="0" w:space="0" w:color="auto"/>
            <w:left w:val="none" w:sz="0" w:space="0" w:color="auto"/>
            <w:bottom w:val="none" w:sz="0" w:space="0" w:color="auto"/>
            <w:right w:val="none" w:sz="0" w:space="0" w:color="auto"/>
          </w:divBdr>
        </w:div>
        <w:div w:id="1655068104">
          <w:marLeft w:val="1166"/>
          <w:marRight w:val="0"/>
          <w:marTop w:val="0"/>
          <w:marBottom w:val="0"/>
          <w:divBdr>
            <w:top w:val="none" w:sz="0" w:space="0" w:color="auto"/>
            <w:left w:val="none" w:sz="0" w:space="0" w:color="auto"/>
            <w:bottom w:val="none" w:sz="0" w:space="0" w:color="auto"/>
            <w:right w:val="none" w:sz="0" w:space="0" w:color="auto"/>
          </w:divBdr>
        </w:div>
        <w:div w:id="2045903776">
          <w:marLeft w:val="547"/>
          <w:marRight w:val="0"/>
          <w:marTop w:val="0"/>
          <w:marBottom w:val="0"/>
          <w:divBdr>
            <w:top w:val="none" w:sz="0" w:space="0" w:color="auto"/>
            <w:left w:val="none" w:sz="0" w:space="0" w:color="auto"/>
            <w:bottom w:val="none" w:sz="0" w:space="0" w:color="auto"/>
            <w:right w:val="none" w:sz="0" w:space="0" w:color="auto"/>
          </w:divBdr>
        </w:div>
      </w:divsChild>
    </w:div>
    <w:div w:id="1829706058">
      <w:bodyDiv w:val="1"/>
      <w:marLeft w:val="0"/>
      <w:marRight w:val="0"/>
      <w:marTop w:val="0"/>
      <w:marBottom w:val="0"/>
      <w:divBdr>
        <w:top w:val="none" w:sz="0" w:space="0" w:color="auto"/>
        <w:left w:val="none" w:sz="0" w:space="0" w:color="auto"/>
        <w:bottom w:val="none" w:sz="0" w:space="0" w:color="auto"/>
        <w:right w:val="none" w:sz="0" w:space="0" w:color="auto"/>
      </w:divBdr>
      <w:divsChild>
        <w:div w:id="676200534">
          <w:marLeft w:val="547"/>
          <w:marRight w:val="0"/>
          <w:marTop w:val="0"/>
          <w:marBottom w:val="0"/>
          <w:divBdr>
            <w:top w:val="none" w:sz="0" w:space="0" w:color="auto"/>
            <w:left w:val="none" w:sz="0" w:space="0" w:color="auto"/>
            <w:bottom w:val="none" w:sz="0" w:space="0" w:color="auto"/>
            <w:right w:val="none" w:sz="0" w:space="0" w:color="auto"/>
          </w:divBdr>
        </w:div>
        <w:div w:id="839659265">
          <w:marLeft w:val="547"/>
          <w:marRight w:val="0"/>
          <w:marTop w:val="0"/>
          <w:marBottom w:val="0"/>
          <w:divBdr>
            <w:top w:val="none" w:sz="0" w:space="0" w:color="auto"/>
            <w:left w:val="none" w:sz="0" w:space="0" w:color="auto"/>
            <w:bottom w:val="none" w:sz="0" w:space="0" w:color="auto"/>
            <w:right w:val="none" w:sz="0" w:space="0" w:color="auto"/>
          </w:divBdr>
        </w:div>
      </w:divsChild>
    </w:div>
    <w:div w:id="1836725423">
      <w:bodyDiv w:val="1"/>
      <w:marLeft w:val="0"/>
      <w:marRight w:val="0"/>
      <w:marTop w:val="0"/>
      <w:marBottom w:val="0"/>
      <w:divBdr>
        <w:top w:val="none" w:sz="0" w:space="0" w:color="auto"/>
        <w:left w:val="none" w:sz="0" w:space="0" w:color="auto"/>
        <w:bottom w:val="none" w:sz="0" w:space="0" w:color="auto"/>
        <w:right w:val="none" w:sz="0" w:space="0" w:color="auto"/>
      </w:divBdr>
      <w:divsChild>
        <w:div w:id="75172367">
          <w:marLeft w:val="1166"/>
          <w:marRight w:val="0"/>
          <w:marTop w:val="0"/>
          <w:marBottom w:val="0"/>
          <w:divBdr>
            <w:top w:val="none" w:sz="0" w:space="0" w:color="auto"/>
            <w:left w:val="none" w:sz="0" w:space="0" w:color="auto"/>
            <w:bottom w:val="none" w:sz="0" w:space="0" w:color="auto"/>
            <w:right w:val="none" w:sz="0" w:space="0" w:color="auto"/>
          </w:divBdr>
        </w:div>
        <w:div w:id="206573973">
          <w:marLeft w:val="1166"/>
          <w:marRight w:val="0"/>
          <w:marTop w:val="0"/>
          <w:marBottom w:val="0"/>
          <w:divBdr>
            <w:top w:val="none" w:sz="0" w:space="0" w:color="auto"/>
            <w:left w:val="none" w:sz="0" w:space="0" w:color="auto"/>
            <w:bottom w:val="none" w:sz="0" w:space="0" w:color="auto"/>
            <w:right w:val="none" w:sz="0" w:space="0" w:color="auto"/>
          </w:divBdr>
        </w:div>
        <w:div w:id="603152454">
          <w:marLeft w:val="1166"/>
          <w:marRight w:val="0"/>
          <w:marTop w:val="0"/>
          <w:marBottom w:val="0"/>
          <w:divBdr>
            <w:top w:val="none" w:sz="0" w:space="0" w:color="auto"/>
            <w:left w:val="none" w:sz="0" w:space="0" w:color="auto"/>
            <w:bottom w:val="none" w:sz="0" w:space="0" w:color="auto"/>
            <w:right w:val="none" w:sz="0" w:space="0" w:color="auto"/>
          </w:divBdr>
        </w:div>
        <w:div w:id="1154878971">
          <w:marLeft w:val="1166"/>
          <w:marRight w:val="0"/>
          <w:marTop w:val="0"/>
          <w:marBottom w:val="0"/>
          <w:divBdr>
            <w:top w:val="none" w:sz="0" w:space="0" w:color="auto"/>
            <w:left w:val="none" w:sz="0" w:space="0" w:color="auto"/>
            <w:bottom w:val="none" w:sz="0" w:space="0" w:color="auto"/>
            <w:right w:val="none" w:sz="0" w:space="0" w:color="auto"/>
          </w:divBdr>
        </w:div>
        <w:div w:id="1276594583">
          <w:marLeft w:val="547"/>
          <w:marRight w:val="0"/>
          <w:marTop w:val="0"/>
          <w:marBottom w:val="0"/>
          <w:divBdr>
            <w:top w:val="none" w:sz="0" w:space="0" w:color="auto"/>
            <w:left w:val="none" w:sz="0" w:space="0" w:color="auto"/>
            <w:bottom w:val="none" w:sz="0" w:space="0" w:color="auto"/>
            <w:right w:val="none" w:sz="0" w:space="0" w:color="auto"/>
          </w:divBdr>
        </w:div>
        <w:div w:id="1303585210">
          <w:marLeft w:val="547"/>
          <w:marRight w:val="0"/>
          <w:marTop w:val="0"/>
          <w:marBottom w:val="0"/>
          <w:divBdr>
            <w:top w:val="none" w:sz="0" w:space="0" w:color="auto"/>
            <w:left w:val="none" w:sz="0" w:space="0" w:color="auto"/>
            <w:bottom w:val="none" w:sz="0" w:space="0" w:color="auto"/>
            <w:right w:val="none" w:sz="0" w:space="0" w:color="auto"/>
          </w:divBdr>
        </w:div>
        <w:div w:id="1825778202">
          <w:marLeft w:val="547"/>
          <w:marRight w:val="0"/>
          <w:marTop w:val="0"/>
          <w:marBottom w:val="0"/>
          <w:divBdr>
            <w:top w:val="none" w:sz="0" w:space="0" w:color="auto"/>
            <w:left w:val="none" w:sz="0" w:space="0" w:color="auto"/>
            <w:bottom w:val="none" w:sz="0" w:space="0" w:color="auto"/>
            <w:right w:val="none" w:sz="0" w:space="0" w:color="auto"/>
          </w:divBdr>
        </w:div>
        <w:div w:id="2049405582">
          <w:marLeft w:val="547"/>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7279880">
      <w:bodyDiv w:val="1"/>
      <w:marLeft w:val="0"/>
      <w:marRight w:val="0"/>
      <w:marTop w:val="0"/>
      <w:marBottom w:val="0"/>
      <w:divBdr>
        <w:top w:val="none" w:sz="0" w:space="0" w:color="auto"/>
        <w:left w:val="none" w:sz="0" w:space="0" w:color="auto"/>
        <w:bottom w:val="none" w:sz="0" w:space="0" w:color="auto"/>
        <w:right w:val="none" w:sz="0" w:space="0" w:color="auto"/>
      </w:divBdr>
      <w:divsChild>
        <w:div w:id="215436229">
          <w:marLeft w:val="216"/>
          <w:marRight w:val="0"/>
          <w:marTop w:val="200"/>
          <w:marBottom w:val="0"/>
          <w:divBdr>
            <w:top w:val="none" w:sz="0" w:space="0" w:color="auto"/>
            <w:left w:val="none" w:sz="0" w:space="0" w:color="auto"/>
            <w:bottom w:val="none" w:sz="0" w:space="0" w:color="auto"/>
            <w:right w:val="none" w:sz="0" w:space="0" w:color="auto"/>
          </w:divBdr>
        </w:div>
        <w:div w:id="760025933">
          <w:marLeft w:val="216"/>
          <w:marRight w:val="0"/>
          <w:marTop w:val="20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58605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10016980">
      <w:bodyDiv w:val="1"/>
      <w:marLeft w:val="0"/>
      <w:marRight w:val="0"/>
      <w:marTop w:val="0"/>
      <w:marBottom w:val="0"/>
      <w:divBdr>
        <w:top w:val="none" w:sz="0" w:space="0" w:color="auto"/>
        <w:left w:val="none" w:sz="0" w:space="0" w:color="auto"/>
        <w:bottom w:val="none" w:sz="0" w:space="0" w:color="auto"/>
        <w:right w:val="none" w:sz="0" w:space="0" w:color="auto"/>
      </w:divBdr>
    </w:div>
    <w:div w:id="2027514840">
      <w:bodyDiv w:val="1"/>
      <w:marLeft w:val="0"/>
      <w:marRight w:val="0"/>
      <w:marTop w:val="0"/>
      <w:marBottom w:val="0"/>
      <w:divBdr>
        <w:top w:val="none" w:sz="0" w:space="0" w:color="auto"/>
        <w:left w:val="none" w:sz="0" w:space="0" w:color="auto"/>
        <w:bottom w:val="none" w:sz="0" w:space="0" w:color="auto"/>
        <w:right w:val="none" w:sz="0" w:space="0" w:color="auto"/>
      </w:divBdr>
    </w:div>
    <w:div w:id="2031367922">
      <w:bodyDiv w:val="1"/>
      <w:marLeft w:val="0"/>
      <w:marRight w:val="0"/>
      <w:marTop w:val="0"/>
      <w:marBottom w:val="0"/>
      <w:divBdr>
        <w:top w:val="none" w:sz="0" w:space="0" w:color="auto"/>
        <w:left w:val="none" w:sz="0" w:space="0" w:color="auto"/>
        <w:bottom w:val="none" w:sz="0" w:space="0" w:color="auto"/>
        <w:right w:val="none" w:sz="0" w:space="0" w:color="auto"/>
      </w:divBdr>
      <w:divsChild>
        <w:div w:id="2086603676">
          <w:marLeft w:val="274"/>
          <w:marRight w:val="0"/>
          <w:marTop w:val="24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7920785">
      <w:bodyDiv w:val="1"/>
      <w:marLeft w:val="0"/>
      <w:marRight w:val="0"/>
      <w:marTop w:val="0"/>
      <w:marBottom w:val="0"/>
      <w:divBdr>
        <w:top w:val="none" w:sz="0" w:space="0" w:color="auto"/>
        <w:left w:val="none" w:sz="0" w:space="0" w:color="auto"/>
        <w:bottom w:val="none" w:sz="0" w:space="0" w:color="auto"/>
        <w:right w:val="none" w:sz="0" w:space="0" w:color="auto"/>
      </w:divBdr>
      <w:divsChild>
        <w:div w:id="1675572514">
          <w:marLeft w:val="274"/>
          <w:marRight w:val="0"/>
          <w:marTop w:val="24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footer" Target="footer2.xml"/><Relationship Id="rId34" Type="http://schemas.openxmlformats.org/officeDocument/2006/relationships/image" Target="media/image2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emf"/><Relationship Id="rId37" Type="http://schemas.openxmlformats.org/officeDocument/2006/relationships/image" Target="media/image23.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HR33RHYHUWRF-507899316-27517</_dlc_DocId>
    <_dlc_DocIdUrl xmlns="ca125759-a0e7-4469-93e0-e34bba23bda5">
      <Url>https://qualcomm.sharepoint.com/teams/pentari/_layouts/15/DocIdRedir.aspx?ID=HR33RHYHUWRF-507899316-27517</Url>
      <Description>HR33RHYHUWRF-507899316-27517</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360340-4BC6-4215-B5ED-3329A524C64B}">
  <ds:schemaRefs>
    <ds:schemaRef ds:uri="http://schemas.microsoft.com/sharepoint/events"/>
  </ds:schemaRefs>
</ds:datastoreItem>
</file>

<file path=customXml/itemProps2.xml><?xml version="1.0" encoding="utf-8"?>
<ds:datastoreItem xmlns:ds="http://schemas.openxmlformats.org/officeDocument/2006/customXml" ds:itemID="{B2E0D3F9-BB3D-4D6F-8853-16DDEDC163BA}">
  <ds:schemaRefs>
    <ds:schemaRef ds:uri="http://schemas.microsoft.com/sharepoint/v3/contenttype/forms"/>
  </ds:schemaRefs>
</ds:datastoreItem>
</file>

<file path=customXml/itemProps3.xml><?xml version="1.0" encoding="utf-8"?>
<ds:datastoreItem xmlns:ds="http://schemas.openxmlformats.org/officeDocument/2006/customXml" ds:itemID="{A5F60690-F458-4190-85FB-80946C0C6ADA}">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90898653-933B-40A2-937A-3B06BA3AEA08}">
  <ds:schemaRefs>
    <ds:schemaRef ds:uri="http://schemas.openxmlformats.org/officeDocument/2006/bibliography"/>
  </ds:schemaRefs>
</ds:datastoreItem>
</file>

<file path=customXml/itemProps5.xml><?xml version="1.0" encoding="utf-8"?>
<ds:datastoreItem xmlns:ds="http://schemas.openxmlformats.org/officeDocument/2006/customXml" ds:itemID="{44FDB742-FC2A-4430-9D5C-47A5E1AE1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30</Pages>
  <Words>10505</Words>
  <Characters>59882</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70247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Yi Huang</cp:lastModifiedBy>
  <cp:revision>4</cp:revision>
  <cp:lastPrinted>2014-11-07T21:38:00Z</cp:lastPrinted>
  <dcterms:created xsi:type="dcterms:W3CDTF">2024-04-05T16:47:00Z</dcterms:created>
  <dcterms:modified xsi:type="dcterms:W3CDTF">2024-04-05T16:58:00Z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1089828563</vt:i4>
  </property>
  <property fmtid="{D5CDD505-2E9C-101B-9397-08002B2CF9AE}" pid="3" name="_NewReviewCycle">
    <vt:lpwstr/>
  </property>
  <property fmtid="{D5CDD505-2E9C-101B-9397-08002B2CF9AE}" pid="4" name="_EmailSubject">
    <vt:lpwstr>Transmit diverisity with DM-RS</vt:lpwstr>
  </property>
  <property fmtid="{D5CDD505-2E9C-101B-9397-08002B2CF9AE}" pid="5" name="_AuthorEmail">
    <vt:lpwstr>chenxih@qti.qualcomm.com</vt:lpwstr>
  </property>
  <property fmtid="{D5CDD505-2E9C-101B-9397-08002B2CF9AE}" pid="6" name="_AuthorEmailDisplayName">
    <vt:lpwstr>Hao, Chenxi</vt:lpwstr>
  </property>
  <property fmtid="{D5CDD505-2E9C-101B-9397-08002B2CF9AE}" pid="7" name="_PreviousAdHocReviewCycleID">
    <vt:i4>-1036416783</vt:i4>
  </property>
  <property fmtid="{D5CDD505-2E9C-101B-9397-08002B2CF9AE}" pid="8" name="_ReviewingToolsShownOnce">
    <vt:lpwstr/>
  </property>
  <property fmtid="{D5CDD505-2E9C-101B-9397-08002B2CF9AE}" pid="9" name="ContentTypeId">
    <vt:lpwstr>0x010100FE4CD02E0E3519489CB07822D2A7BFAC</vt:lpwstr>
  </property>
  <property fmtid="{D5CDD505-2E9C-101B-9397-08002B2CF9AE}" pid="10" name="_dlc_DocIdItemGuid">
    <vt:lpwstr>aae5d161-c7e7-4f1a-9515-6699127816b4</vt:lpwstr>
  </property>
  <property fmtid="{D5CDD505-2E9C-101B-9397-08002B2CF9AE}" pid="11" name="MediaServiceImageTags">
    <vt:lpwstr/>
  </property>
</Properties>
</file>